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1413C" w14:textId="77777777" w:rsidR="004719BC" w:rsidRPr="00B21DEE" w:rsidRDefault="004719BC" w:rsidP="00547A26">
      <w:pPr>
        <w:spacing w:line="360" w:lineRule="auto"/>
        <w:ind w:right="2126"/>
        <w:rPr>
          <w:rFonts w:ascii="Arial" w:hAnsi="Arial" w:cs="Arial"/>
          <w:b/>
          <w:bCs/>
          <w:caps/>
          <w:color w:val="FFFFFF" w:themeColor="background1"/>
          <w:sz w:val="40"/>
          <w:szCs w:val="40"/>
        </w:rPr>
      </w:pPr>
    </w:p>
    <w:p w14:paraId="14713753" w14:textId="77777777" w:rsidR="004719BC" w:rsidRPr="00B21DEE" w:rsidRDefault="004719BC" w:rsidP="00547A26">
      <w:pPr>
        <w:spacing w:line="360" w:lineRule="auto"/>
        <w:ind w:right="2126"/>
        <w:rPr>
          <w:rFonts w:ascii="Arial" w:hAnsi="Arial" w:cs="Arial"/>
          <w:b/>
          <w:bCs/>
          <w:caps/>
          <w:color w:val="FFFFFF" w:themeColor="background1"/>
          <w:sz w:val="40"/>
          <w:szCs w:val="40"/>
        </w:rPr>
      </w:pPr>
    </w:p>
    <w:p w14:paraId="59BE5ABF" w14:textId="77777777" w:rsidR="004719BC" w:rsidRPr="00B21DEE" w:rsidRDefault="004719BC" w:rsidP="00547A26">
      <w:pPr>
        <w:spacing w:line="360" w:lineRule="auto"/>
        <w:ind w:right="2126"/>
        <w:rPr>
          <w:rFonts w:ascii="Arial" w:hAnsi="Arial" w:cs="Arial"/>
          <w:b/>
          <w:bCs/>
          <w:caps/>
          <w:color w:val="FFFFFF" w:themeColor="background1"/>
          <w:sz w:val="40"/>
          <w:szCs w:val="40"/>
        </w:rPr>
      </w:pPr>
    </w:p>
    <w:p w14:paraId="46CC58B0" w14:textId="77777777" w:rsidR="004719BC" w:rsidRPr="00B21DEE" w:rsidRDefault="004719BC" w:rsidP="00547A26">
      <w:pPr>
        <w:spacing w:line="360" w:lineRule="auto"/>
        <w:ind w:right="2126"/>
        <w:rPr>
          <w:rFonts w:ascii="Arial" w:hAnsi="Arial" w:cs="Arial"/>
          <w:b/>
          <w:bCs/>
          <w:caps/>
          <w:color w:val="FFFFFF" w:themeColor="background1"/>
          <w:sz w:val="40"/>
          <w:szCs w:val="40"/>
        </w:rPr>
      </w:pPr>
    </w:p>
    <w:p w14:paraId="68FB51ED" w14:textId="77777777" w:rsidR="004719BC" w:rsidRPr="00B21DEE" w:rsidRDefault="004719BC" w:rsidP="00547A26">
      <w:pPr>
        <w:spacing w:line="360" w:lineRule="auto"/>
        <w:ind w:right="2126"/>
        <w:rPr>
          <w:rFonts w:ascii="Arial" w:hAnsi="Arial" w:cs="Arial"/>
          <w:b/>
          <w:bCs/>
          <w:caps/>
          <w:color w:val="FFFFFF" w:themeColor="background1"/>
          <w:sz w:val="40"/>
          <w:szCs w:val="40"/>
        </w:rPr>
      </w:pPr>
    </w:p>
    <w:p w14:paraId="2556499E" w14:textId="77777777" w:rsidR="00E315DE" w:rsidRPr="00B21DEE" w:rsidRDefault="00E315DE" w:rsidP="00547A26">
      <w:pPr>
        <w:spacing w:after="160"/>
        <w:rPr>
          <w:rStyle w:val="FontStyle21"/>
          <w:rFonts w:ascii="Arial" w:hAnsi="Arial" w:cs="Arial"/>
          <w:caps/>
          <w:color w:val="FFFFFF" w:themeColor="background1"/>
          <w:sz w:val="40"/>
          <w:szCs w:val="40"/>
        </w:rPr>
      </w:pPr>
      <w:r w:rsidRPr="00B21DEE">
        <w:rPr>
          <w:rStyle w:val="FontStyle21"/>
          <w:rFonts w:ascii="Arial" w:hAnsi="Arial" w:cs="Arial"/>
          <w:caps/>
          <w:color w:val="FFFFFF" w:themeColor="background1"/>
          <w:sz w:val="40"/>
          <w:szCs w:val="40"/>
        </w:rPr>
        <w:t xml:space="preserve">PAGRINDINIŲ </w:t>
      </w:r>
      <w:r w:rsidR="007955A3" w:rsidRPr="00B21DEE">
        <w:rPr>
          <w:rStyle w:val="FontStyle21"/>
          <w:rFonts w:ascii="Arial" w:hAnsi="Arial" w:cs="Arial"/>
          <w:caps/>
          <w:color w:val="FFFFFF" w:themeColor="background1"/>
          <w:sz w:val="40"/>
          <w:szCs w:val="40"/>
        </w:rPr>
        <w:t xml:space="preserve">Gyventojų sveikatos </w:t>
      </w:r>
    </w:p>
    <w:p w14:paraId="7E119535" w14:textId="3F8EA666" w:rsidR="007955A3" w:rsidRPr="00B21DEE" w:rsidRDefault="007955A3" w:rsidP="00547A26">
      <w:pPr>
        <w:spacing w:after="160"/>
        <w:rPr>
          <w:rStyle w:val="FontStyle21"/>
          <w:rFonts w:ascii="Arial" w:hAnsi="Arial" w:cs="Arial"/>
          <w:caps/>
          <w:color w:val="FFFFFF" w:themeColor="background1"/>
          <w:sz w:val="40"/>
          <w:szCs w:val="40"/>
        </w:rPr>
      </w:pPr>
      <w:r w:rsidRPr="00B21DEE">
        <w:rPr>
          <w:rStyle w:val="FontStyle21"/>
          <w:rFonts w:ascii="Arial" w:hAnsi="Arial" w:cs="Arial"/>
          <w:caps/>
          <w:color w:val="FFFFFF" w:themeColor="background1"/>
          <w:sz w:val="40"/>
          <w:szCs w:val="40"/>
        </w:rPr>
        <w:t xml:space="preserve">būklės ir sveikatos priežiūros įstaigų </w:t>
      </w:r>
    </w:p>
    <w:p w14:paraId="0396104A" w14:textId="77777777" w:rsidR="007955A3" w:rsidRPr="00B21DEE" w:rsidRDefault="007955A3" w:rsidP="00547A26">
      <w:pPr>
        <w:spacing w:after="160"/>
        <w:rPr>
          <w:rStyle w:val="FontStyle21"/>
          <w:rFonts w:ascii="Arial" w:hAnsi="Arial" w:cs="Arial"/>
          <w:caps/>
          <w:color w:val="FFFFFF" w:themeColor="background1"/>
          <w:sz w:val="40"/>
          <w:szCs w:val="40"/>
        </w:rPr>
      </w:pPr>
      <w:r w:rsidRPr="00B21DEE">
        <w:rPr>
          <w:rStyle w:val="FontStyle21"/>
          <w:rFonts w:ascii="Arial" w:hAnsi="Arial" w:cs="Arial"/>
          <w:caps/>
          <w:color w:val="FFFFFF" w:themeColor="background1"/>
          <w:sz w:val="40"/>
          <w:szCs w:val="40"/>
        </w:rPr>
        <w:t>veiklos bei išteklių rodiklių aprašai</w:t>
      </w:r>
    </w:p>
    <w:p w14:paraId="2EFB8814" w14:textId="77777777" w:rsidR="007955A3" w:rsidRPr="00B21DEE" w:rsidRDefault="007955A3" w:rsidP="00547A26">
      <w:pPr>
        <w:spacing w:after="160"/>
        <w:rPr>
          <w:rFonts w:ascii="Arial" w:hAnsi="Arial" w:cs="Arial"/>
          <w:caps/>
          <w:color w:val="FFFFFF" w:themeColor="background1"/>
          <w:sz w:val="40"/>
          <w:szCs w:val="40"/>
        </w:rPr>
      </w:pPr>
      <w:r w:rsidRPr="00B21DEE">
        <w:rPr>
          <w:rStyle w:val="FontStyle21"/>
          <w:rFonts w:ascii="Arial" w:hAnsi="Arial" w:cs="Arial"/>
          <w:caps/>
          <w:color w:val="FFFFFF" w:themeColor="background1"/>
          <w:sz w:val="40"/>
          <w:szCs w:val="40"/>
        </w:rPr>
        <w:t>2025 m.</w:t>
      </w:r>
    </w:p>
    <w:p w14:paraId="1818C5A5" w14:textId="77777777" w:rsidR="007955A3" w:rsidRPr="00B21DEE" w:rsidRDefault="007955A3" w:rsidP="00547A26">
      <w:pPr>
        <w:ind w:left="142" w:right="142"/>
        <w:rPr>
          <w:rFonts w:ascii="Arial" w:hAnsi="Arial" w:cs="Arial"/>
          <w:caps/>
          <w:color w:val="FFFFFF" w:themeColor="background1"/>
          <w:sz w:val="40"/>
          <w:szCs w:val="40"/>
        </w:rPr>
      </w:pPr>
    </w:p>
    <w:p w14:paraId="5877AFB0" w14:textId="77777777" w:rsidR="007955A3" w:rsidRPr="00B21DEE" w:rsidRDefault="007955A3" w:rsidP="00547A26">
      <w:pPr>
        <w:ind w:right="142"/>
        <w:rPr>
          <w:rFonts w:ascii="Arial" w:hAnsi="Arial" w:cs="Arial"/>
          <w:color w:val="FFFFFF" w:themeColor="background1"/>
          <w:sz w:val="28"/>
          <w:szCs w:val="28"/>
        </w:rPr>
      </w:pPr>
    </w:p>
    <w:p w14:paraId="2D0ECB59" w14:textId="77777777" w:rsidR="007955A3" w:rsidRPr="00B21DEE" w:rsidRDefault="007955A3" w:rsidP="00547A26">
      <w:pPr>
        <w:ind w:right="142"/>
        <w:rPr>
          <w:rFonts w:ascii="Arial" w:hAnsi="Arial" w:cs="Arial"/>
          <w:color w:val="FFFFFF" w:themeColor="background1"/>
          <w:sz w:val="28"/>
          <w:szCs w:val="28"/>
        </w:rPr>
      </w:pPr>
    </w:p>
    <w:p w14:paraId="14FD38A6" w14:textId="77777777" w:rsidR="007955A3" w:rsidRPr="00B21DEE" w:rsidRDefault="007955A3" w:rsidP="00547A26">
      <w:pPr>
        <w:ind w:right="142"/>
        <w:rPr>
          <w:rFonts w:ascii="Arial" w:hAnsi="Arial" w:cs="Arial"/>
          <w:color w:val="FFFFFF" w:themeColor="background1"/>
          <w:sz w:val="28"/>
          <w:szCs w:val="28"/>
        </w:rPr>
      </w:pPr>
    </w:p>
    <w:p w14:paraId="4386A9E7" w14:textId="77777777" w:rsidR="007955A3" w:rsidRPr="00B21DEE" w:rsidRDefault="007955A3" w:rsidP="00547A26">
      <w:pPr>
        <w:ind w:right="142"/>
        <w:rPr>
          <w:rFonts w:ascii="Arial" w:hAnsi="Arial" w:cs="Arial"/>
          <w:color w:val="FFFFFF" w:themeColor="background1"/>
          <w:sz w:val="28"/>
          <w:szCs w:val="28"/>
        </w:rPr>
      </w:pPr>
    </w:p>
    <w:p w14:paraId="0CE837C8" w14:textId="77777777" w:rsidR="007955A3" w:rsidRPr="00B21DEE" w:rsidRDefault="007955A3" w:rsidP="00547A26">
      <w:pPr>
        <w:ind w:right="142"/>
        <w:rPr>
          <w:rFonts w:ascii="Arial" w:hAnsi="Arial" w:cs="Arial"/>
          <w:color w:val="FFFFFF" w:themeColor="background1"/>
          <w:sz w:val="28"/>
          <w:szCs w:val="28"/>
        </w:rPr>
      </w:pPr>
    </w:p>
    <w:p w14:paraId="6CE89F6C" w14:textId="77777777" w:rsidR="007955A3" w:rsidRPr="00B21DEE" w:rsidRDefault="007955A3" w:rsidP="00547A26">
      <w:pPr>
        <w:ind w:right="142"/>
        <w:rPr>
          <w:rFonts w:ascii="Arial" w:hAnsi="Arial" w:cs="Arial"/>
          <w:color w:val="FFFFFF" w:themeColor="background1"/>
          <w:sz w:val="28"/>
          <w:szCs w:val="28"/>
        </w:rPr>
      </w:pPr>
    </w:p>
    <w:p w14:paraId="2B016121" w14:textId="77777777" w:rsidR="007955A3" w:rsidRPr="00B21DEE" w:rsidRDefault="007955A3" w:rsidP="00547A26">
      <w:pPr>
        <w:ind w:right="142"/>
        <w:rPr>
          <w:rFonts w:ascii="Arial" w:hAnsi="Arial" w:cs="Arial"/>
          <w:color w:val="FFFFFF" w:themeColor="background1"/>
          <w:sz w:val="28"/>
          <w:szCs w:val="28"/>
        </w:rPr>
      </w:pPr>
    </w:p>
    <w:p w14:paraId="38754CDC" w14:textId="77777777" w:rsidR="007955A3" w:rsidRPr="00B21DEE" w:rsidRDefault="007955A3" w:rsidP="00547A26">
      <w:pPr>
        <w:ind w:right="142"/>
        <w:rPr>
          <w:rFonts w:ascii="Arial" w:hAnsi="Arial" w:cs="Arial"/>
          <w:color w:val="FFFFFF" w:themeColor="background1"/>
          <w:sz w:val="28"/>
          <w:szCs w:val="28"/>
        </w:rPr>
      </w:pPr>
    </w:p>
    <w:p w14:paraId="653E0F39" w14:textId="77777777" w:rsidR="007955A3" w:rsidRPr="00B21DEE" w:rsidRDefault="007955A3" w:rsidP="00547A26">
      <w:pPr>
        <w:ind w:right="142"/>
        <w:rPr>
          <w:rFonts w:ascii="Arial" w:hAnsi="Arial" w:cs="Arial"/>
          <w:color w:val="FFFFFF" w:themeColor="background1"/>
          <w:sz w:val="28"/>
          <w:szCs w:val="28"/>
        </w:rPr>
      </w:pPr>
    </w:p>
    <w:p w14:paraId="2040D3E0" w14:textId="77777777" w:rsidR="007955A3" w:rsidRPr="00B21DEE" w:rsidRDefault="007955A3" w:rsidP="00547A26">
      <w:pPr>
        <w:ind w:right="142"/>
        <w:rPr>
          <w:rFonts w:ascii="Arial" w:hAnsi="Arial" w:cs="Arial"/>
          <w:color w:val="FFFFFF" w:themeColor="background1"/>
          <w:sz w:val="28"/>
          <w:szCs w:val="28"/>
        </w:rPr>
      </w:pPr>
    </w:p>
    <w:p w14:paraId="788C7027" w14:textId="77777777" w:rsidR="007955A3" w:rsidRPr="00B21DEE" w:rsidRDefault="007955A3" w:rsidP="00547A26">
      <w:pPr>
        <w:ind w:right="142"/>
        <w:rPr>
          <w:rFonts w:ascii="Arial" w:hAnsi="Arial" w:cs="Arial"/>
          <w:color w:val="FFFFFF" w:themeColor="background1"/>
          <w:sz w:val="28"/>
          <w:szCs w:val="28"/>
        </w:rPr>
      </w:pPr>
    </w:p>
    <w:p w14:paraId="20200B78" w14:textId="77777777" w:rsidR="007955A3" w:rsidRPr="00B21DEE" w:rsidRDefault="007955A3" w:rsidP="00547A26">
      <w:pPr>
        <w:ind w:right="142"/>
        <w:rPr>
          <w:rFonts w:ascii="Arial" w:hAnsi="Arial" w:cs="Arial"/>
          <w:color w:val="FFFFFF" w:themeColor="background1"/>
          <w:sz w:val="28"/>
          <w:szCs w:val="28"/>
        </w:rPr>
      </w:pPr>
    </w:p>
    <w:p w14:paraId="1DFD2618" w14:textId="77777777" w:rsidR="007955A3" w:rsidRPr="00B21DEE" w:rsidRDefault="007955A3" w:rsidP="00547A26">
      <w:pPr>
        <w:ind w:right="142"/>
        <w:rPr>
          <w:rFonts w:ascii="Arial" w:hAnsi="Arial" w:cs="Arial"/>
          <w:color w:val="FFFFFF" w:themeColor="background1"/>
          <w:sz w:val="28"/>
          <w:szCs w:val="28"/>
        </w:rPr>
      </w:pPr>
    </w:p>
    <w:p w14:paraId="2A1AF3AB" w14:textId="77777777" w:rsidR="007955A3" w:rsidRPr="00B21DEE" w:rsidRDefault="007955A3" w:rsidP="00547A26">
      <w:pPr>
        <w:ind w:right="142"/>
        <w:rPr>
          <w:rFonts w:ascii="Arial" w:hAnsi="Arial" w:cs="Arial"/>
          <w:color w:val="FFFFFF" w:themeColor="background1"/>
          <w:sz w:val="28"/>
          <w:szCs w:val="28"/>
        </w:rPr>
      </w:pPr>
    </w:p>
    <w:p w14:paraId="6D9DA6F6" w14:textId="77777777" w:rsidR="007955A3" w:rsidRPr="00B21DEE" w:rsidRDefault="007955A3" w:rsidP="00547A26">
      <w:pPr>
        <w:ind w:right="142"/>
        <w:rPr>
          <w:rFonts w:ascii="Arial" w:hAnsi="Arial" w:cs="Arial"/>
          <w:color w:val="FFFFFF" w:themeColor="background1"/>
          <w:sz w:val="28"/>
          <w:szCs w:val="28"/>
        </w:rPr>
      </w:pPr>
    </w:p>
    <w:p w14:paraId="30973AE5" w14:textId="77777777" w:rsidR="007955A3" w:rsidRPr="00B21DEE" w:rsidRDefault="007955A3" w:rsidP="00547A26">
      <w:pPr>
        <w:ind w:right="142"/>
        <w:rPr>
          <w:rFonts w:ascii="Arial" w:hAnsi="Arial" w:cs="Arial"/>
          <w:color w:val="FFFFFF" w:themeColor="background1"/>
          <w:sz w:val="28"/>
          <w:szCs w:val="28"/>
        </w:rPr>
      </w:pPr>
    </w:p>
    <w:p w14:paraId="09630C6F" w14:textId="541B2640" w:rsidR="007955A3" w:rsidRPr="00B21DEE" w:rsidRDefault="007955A3" w:rsidP="00547A26">
      <w:pPr>
        <w:ind w:right="142"/>
        <w:rPr>
          <w:rFonts w:ascii="Arial" w:hAnsi="Arial" w:cs="Arial"/>
          <w:color w:val="FFFFFF" w:themeColor="background1"/>
          <w:sz w:val="28"/>
          <w:szCs w:val="28"/>
        </w:rPr>
      </w:pPr>
      <w:r w:rsidRPr="00B21DEE">
        <w:rPr>
          <w:rFonts w:ascii="Arial" w:hAnsi="Arial" w:cs="Arial"/>
          <w:color w:val="FFFFFF" w:themeColor="background1"/>
          <w:sz w:val="28"/>
          <w:szCs w:val="28"/>
        </w:rPr>
        <w:t>Vilnius, 2025</w:t>
      </w:r>
    </w:p>
    <w:p w14:paraId="0EF32D7C" w14:textId="6D058172" w:rsidR="00CB6CC4" w:rsidRPr="00B21DEE" w:rsidRDefault="005D7E3B" w:rsidP="00547A26">
      <w:pPr>
        <w:rPr>
          <w:rStyle w:val="FontStyle21"/>
        </w:rPr>
      </w:pPr>
      <w:r w:rsidRPr="00B21DEE">
        <w:rPr>
          <w:rFonts w:ascii="Arial" w:hAnsi="Arial" w:cs="Arial"/>
          <w:noProof/>
          <w:color w:val="5F6567"/>
          <w:sz w:val="32"/>
          <w:szCs w:val="32"/>
        </w:rPr>
        <w:drawing>
          <wp:anchor distT="0" distB="0" distL="114300" distR="114300" simplePos="0" relativeHeight="251661312" behindDoc="1" locked="0" layoutInCell="1" allowOverlap="1" wp14:anchorId="0743F46B" wp14:editId="2D21BD2A">
            <wp:simplePos x="0" y="0"/>
            <wp:positionH relativeFrom="page">
              <wp:align>left</wp:align>
            </wp:positionH>
            <wp:positionV relativeFrom="page">
              <wp:align>top</wp:align>
            </wp:positionV>
            <wp:extent cx="7576315" cy="10716821"/>
            <wp:effectExtent l="0" t="0" r="5715"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blonu_fonai_centram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76315" cy="10716821"/>
                    </a:xfrm>
                    <a:prstGeom prst="rect">
                      <a:avLst/>
                    </a:prstGeom>
                  </pic:spPr>
                </pic:pic>
              </a:graphicData>
            </a:graphic>
            <wp14:sizeRelH relativeFrom="margin">
              <wp14:pctWidth>0</wp14:pctWidth>
            </wp14:sizeRelH>
            <wp14:sizeRelV relativeFrom="margin">
              <wp14:pctHeight>0</wp14:pctHeight>
            </wp14:sizeRelV>
          </wp:anchor>
        </w:drawing>
      </w:r>
      <w:r w:rsidR="00CB6CC4" w:rsidRPr="00B21DEE">
        <w:rPr>
          <w:rStyle w:val="FontStyle21"/>
        </w:rPr>
        <w:br w:type="page"/>
      </w:r>
    </w:p>
    <w:p w14:paraId="17133341" w14:textId="77777777" w:rsidR="00CB6CC4" w:rsidRPr="00B21DEE" w:rsidRDefault="00CB6CC4" w:rsidP="00547A26">
      <w:pPr>
        <w:rPr>
          <w:rStyle w:val="FontStyle21"/>
          <w:rFonts w:ascii="Arial" w:hAnsi="Arial" w:cs="Arial"/>
          <w:sz w:val="36"/>
          <w:szCs w:val="36"/>
        </w:rPr>
      </w:pPr>
    </w:p>
    <w:p w14:paraId="1E3BC197" w14:textId="77777777" w:rsidR="00CB6CC4" w:rsidRPr="00B21DEE" w:rsidRDefault="00CB6CC4" w:rsidP="00547A26">
      <w:pPr>
        <w:rPr>
          <w:rStyle w:val="FontStyle21"/>
          <w:rFonts w:ascii="Arial" w:hAnsi="Arial" w:cs="Arial"/>
          <w:sz w:val="36"/>
          <w:szCs w:val="36"/>
        </w:rPr>
      </w:pPr>
    </w:p>
    <w:p w14:paraId="124C9355" w14:textId="77777777" w:rsidR="00CB6CC4" w:rsidRPr="00B21DEE" w:rsidRDefault="00CB6CC4" w:rsidP="00547A26">
      <w:pPr>
        <w:rPr>
          <w:rStyle w:val="FontStyle21"/>
          <w:rFonts w:ascii="Arial" w:hAnsi="Arial" w:cs="Arial"/>
          <w:sz w:val="36"/>
          <w:szCs w:val="36"/>
        </w:rPr>
      </w:pPr>
    </w:p>
    <w:p w14:paraId="50F72931" w14:textId="77777777" w:rsidR="00CB6CC4" w:rsidRPr="00B21DEE" w:rsidRDefault="00CB6CC4" w:rsidP="00547A26">
      <w:pPr>
        <w:rPr>
          <w:rStyle w:val="FontStyle21"/>
          <w:rFonts w:ascii="Arial" w:hAnsi="Arial" w:cs="Arial"/>
          <w:sz w:val="36"/>
          <w:szCs w:val="36"/>
        </w:rPr>
      </w:pPr>
    </w:p>
    <w:p w14:paraId="12F2E4CE" w14:textId="77777777" w:rsidR="00CB6CC4" w:rsidRPr="00B21DEE" w:rsidRDefault="00CB6CC4" w:rsidP="00547A26">
      <w:pPr>
        <w:rPr>
          <w:rStyle w:val="FontStyle21"/>
          <w:rFonts w:ascii="Arial" w:hAnsi="Arial" w:cs="Arial"/>
          <w:sz w:val="36"/>
          <w:szCs w:val="36"/>
        </w:rPr>
      </w:pPr>
    </w:p>
    <w:p w14:paraId="423A0A5F" w14:textId="77777777" w:rsidR="00CB6CC4" w:rsidRPr="00B21DEE" w:rsidRDefault="00CB6CC4" w:rsidP="00547A26">
      <w:pPr>
        <w:rPr>
          <w:rStyle w:val="FontStyle21"/>
          <w:rFonts w:ascii="Arial" w:hAnsi="Arial" w:cs="Arial"/>
          <w:sz w:val="36"/>
          <w:szCs w:val="36"/>
        </w:rPr>
      </w:pPr>
    </w:p>
    <w:p w14:paraId="46A237F5" w14:textId="77777777" w:rsidR="00CB6CC4" w:rsidRPr="00B21DEE" w:rsidRDefault="00CB6CC4" w:rsidP="00547A26">
      <w:pPr>
        <w:rPr>
          <w:rStyle w:val="FontStyle21"/>
          <w:rFonts w:ascii="Arial" w:hAnsi="Arial" w:cs="Arial"/>
          <w:sz w:val="36"/>
          <w:szCs w:val="36"/>
        </w:rPr>
      </w:pPr>
    </w:p>
    <w:p w14:paraId="163689C9" w14:textId="77777777" w:rsidR="00CB6CC4" w:rsidRPr="00B21DEE" w:rsidRDefault="00CB6CC4" w:rsidP="00547A26">
      <w:pPr>
        <w:rPr>
          <w:rStyle w:val="FontStyle21"/>
          <w:rFonts w:ascii="Arial" w:hAnsi="Arial" w:cs="Arial"/>
          <w:sz w:val="36"/>
          <w:szCs w:val="36"/>
        </w:rPr>
      </w:pPr>
    </w:p>
    <w:p w14:paraId="407D2D0D" w14:textId="77777777" w:rsidR="00CB6CC4" w:rsidRPr="00B21DEE" w:rsidRDefault="00CB6CC4" w:rsidP="00547A26">
      <w:pPr>
        <w:rPr>
          <w:rStyle w:val="FontStyle21"/>
          <w:rFonts w:ascii="Arial" w:hAnsi="Arial" w:cs="Arial"/>
          <w:sz w:val="36"/>
          <w:szCs w:val="36"/>
        </w:rPr>
      </w:pPr>
    </w:p>
    <w:p w14:paraId="3EAB353F" w14:textId="77777777" w:rsidR="00CB6CC4" w:rsidRPr="00B21DEE" w:rsidRDefault="00CB6CC4" w:rsidP="00547A26">
      <w:pPr>
        <w:rPr>
          <w:rStyle w:val="FontStyle21"/>
          <w:rFonts w:ascii="Arial" w:hAnsi="Arial" w:cs="Arial"/>
          <w:sz w:val="36"/>
          <w:szCs w:val="36"/>
        </w:rPr>
      </w:pPr>
    </w:p>
    <w:p w14:paraId="678327F7" w14:textId="77777777" w:rsidR="00CB6CC4" w:rsidRPr="00B21DEE" w:rsidRDefault="00CB6CC4" w:rsidP="00547A26">
      <w:pPr>
        <w:rPr>
          <w:rStyle w:val="FontStyle21"/>
          <w:rFonts w:ascii="Arial" w:hAnsi="Arial" w:cs="Arial"/>
          <w:sz w:val="36"/>
          <w:szCs w:val="36"/>
        </w:rPr>
      </w:pPr>
    </w:p>
    <w:p w14:paraId="16795336" w14:textId="77777777" w:rsidR="00CB6CC4" w:rsidRPr="00B21DEE" w:rsidRDefault="00CB6CC4" w:rsidP="00547A26">
      <w:pPr>
        <w:rPr>
          <w:rStyle w:val="FontStyle21"/>
          <w:rFonts w:ascii="Arial" w:hAnsi="Arial" w:cs="Arial"/>
          <w:sz w:val="36"/>
          <w:szCs w:val="36"/>
        </w:rPr>
      </w:pPr>
    </w:p>
    <w:p w14:paraId="30A4A237" w14:textId="77777777" w:rsidR="00CB6CC4" w:rsidRPr="00B21DEE" w:rsidRDefault="00CB6CC4" w:rsidP="00547A26">
      <w:pPr>
        <w:rPr>
          <w:rStyle w:val="FontStyle21"/>
          <w:rFonts w:ascii="Arial" w:hAnsi="Arial" w:cs="Arial"/>
          <w:sz w:val="36"/>
          <w:szCs w:val="36"/>
        </w:rPr>
      </w:pPr>
    </w:p>
    <w:p w14:paraId="6C4247ED" w14:textId="77777777" w:rsidR="009B0672" w:rsidRPr="00B21DEE" w:rsidRDefault="00E315DE" w:rsidP="00547A26">
      <w:pPr>
        <w:spacing w:after="160"/>
        <w:rPr>
          <w:rStyle w:val="FontStyle21"/>
          <w:rFonts w:ascii="Arial" w:hAnsi="Arial" w:cs="Arial"/>
          <w:caps/>
          <w:sz w:val="36"/>
          <w:szCs w:val="36"/>
        </w:rPr>
      </w:pPr>
      <w:r w:rsidRPr="00B21DEE">
        <w:rPr>
          <w:rStyle w:val="FontStyle21"/>
          <w:rFonts w:ascii="Arial" w:hAnsi="Arial" w:cs="Arial"/>
          <w:caps/>
          <w:sz w:val="36"/>
          <w:szCs w:val="36"/>
        </w:rPr>
        <w:t>Pagrindinių g</w:t>
      </w:r>
      <w:r w:rsidR="00CB6CC4" w:rsidRPr="00B21DEE">
        <w:rPr>
          <w:rStyle w:val="FontStyle21"/>
          <w:rFonts w:ascii="Arial" w:hAnsi="Arial" w:cs="Arial"/>
          <w:caps/>
          <w:sz w:val="36"/>
          <w:szCs w:val="36"/>
        </w:rPr>
        <w:t xml:space="preserve">yventojų sveikatos </w:t>
      </w:r>
    </w:p>
    <w:p w14:paraId="5146405F" w14:textId="67B8E1A3" w:rsidR="00CB6CC4" w:rsidRPr="00B21DEE" w:rsidRDefault="00CB6CC4" w:rsidP="00547A26">
      <w:pPr>
        <w:spacing w:after="160"/>
        <w:rPr>
          <w:rStyle w:val="FontStyle21"/>
          <w:rFonts w:ascii="Arial" w:hAnsi="Arial" w:cs="Arial"/>
          <w:caps/>
          <w:sz w:val="36"/>
          <w:szCs w:val="36"/>
        </w:rPr>
      </w:pPr>
      <w:r w:rsidRPr="00B21DEE">
        <w:rPr>
          <w:rStyle w:val="FontStyle21"/>
          <w:rFonts w:ascii="Arial" w:hAnsi="Arial" w:cs="Arial"/>
          <w:caps/>
          <w:sz w:val="36"/>
          <w:szCs w:val="36"/>
        </w:rPr>
        <w:t xml:space="preserve">būklės ir sveikatos priežiūros įstaigų </w:t>
      </w:r>
    </w:p>
    <w:p w14:paraId="3E91E0C9" w14:textId="04B93C2D" w:rsidR="00AA0E8D" w:rsidRPr="00B21DEE" w:rsidRDefault="00CB6CC4" w:rsidP="00547A26">
      <w:pPr>
        <w:spacing w:after="160"/>
        <w:rPr>
          <w:rStyle w:val="FontStyle21"/>
          <w:rFonts w:ascii="Arial" w:hAnsi="Arial" w:cs="Arial"/>
          <w:caps/>
          <w:sz w:val="36"/>
          <w:szCs w:val="36"/>
        </w:rPr>
      </w:pPr>
      <w:r w:rsidRPr="00B21DEE">
        <w:rPr>
          <w:rStyle w:val="FontStyle21"/>
          <w:rFonts w:ascii="Arial" w:hAnsi="Arial" w:cs="Arial"/>
          <w:caps/>
          <w:sz w:val="36"/>
          <w:szCs w:val="36"/>
        </w:rPr>
        <w:t>veiklos bei išteklių rodiklių aprašai</w:t>
      </w:r>
    </w:p>
    <w:p w14:paraId="6666EED3" w14:textId="7B861A96" w:rsidR="00CB6CC4" w:rsidRPr="00B21DEE" w:rsidRDefault="00CB6CC4" w:rsidP="00547A26">
      <w:pPr>
        <w:spacing w:after="160"/>
        <w:rPr>
          <w:rFonts w:ascii="Arial" w:hAnsi="Arial" w:cs="Arial"/>
          <w:caps/>
          <w:sz w:val="36"/>
          <w:szCs w:val="36"/>
        </w:rPr>
      </w:pPr>
      <w:r w:rsidRPr="00B21DEE">
        <w:rPr>
          <w:rStyle w:val="FontStyle21"/>
          <w:rFonts w:ascii="Arial" w:hAnsi="Arial" w:cs="Arial"/>
          <w:caps/>
          <w:sz w:val="36"/>
          <w:szCs w:val="36"/>
        </w:rPr>
        <w:t>2025</w:t>
      </w:r>
      <w:r w:rsidR="009307CE" w:rsidRPr="00B21DEE">
        <w:rPr>
          <w:rStyle w:val="FontStyle21"/>
          <w:rFonts w:ascii="Arial" w:hAnsi="Arial" w:cs="Arial"/>
          <w:caps/>
          <w:sz w:val="36"/>
          <w:szCs w:val="36"/>
        </w:rPr>
        <w:t xml:space="preserve"> m.</w:t>
      </w:r>
    </w:p>
    <w:p w14:paraId="7D6951E3" w14:textId="77777777" w:rsidR="00AA0E8D" w:rsidRPr="00B21DEE" w:rsidRDefault="00AA0E8D" w:rsidP="00547A26">
      <w:pPr>
        <w:rPr>
          <w:rFonts w:ascii="Arial" w:hAnsi="Arial" w:cs="Arial"/>
          <w:sz w:val="23"/>
        </w:rPr>
      </w:pPr>
    </w:p>
    <w:p w14:paraId="4C776D9F" w14:textId="77777777" w:rsidR="00AA0E8D" w:rsidRPr="00B21DEE" w:rsidRDefault="00AA0E8D" w:rsidP="00547A26">
      <w:pPr>
        <w:pStyle w:val="Paprastasistekstas"/>
        <w:jc w:val="both"/>
        <w:rPr>
          <w:rFonts w:ascii="Arial" w:eastAsia="MS Mincho" w:hAnsi="Arial" w:cs="Arial"/>
          <w:lang w:val="lt-LT"/>
        </w:rPr>
      </w:pPr>
      <w:bookmarkStart w:id="0" w:name="_Hlk171064960"/>
    </w:p>
    <w:p w14:paraId="1CB545DB" w14:textId="77777777" w:rsidR="00AA0E8D" w:rsidRPr="00B21DEE" w:rsidRDefault="00AA0E8D" w:rsidP="00547A26">
      <w:pPr>
        <w:pStyle w:val="Paprastasistekstas"/>
        <w:jc w:val="both"/>
        <w:rPr>
          <w:rFonts w:ascii="Arial" w:eastAsia="MS Mincho" w:hAnsi="Arial" w:cs="Arial"/>
          <w:lang w:val="lt-LT"/>
        </w:rPr>
      </w:pPr>
    </w:p>
    <w:p w14:paraId="714594E8" w14:textId="55505703" w:rsidR="00AA0E8D" w:rsidRPr="00B21DEE" w:rsidRDefault="00AA0E8D" w:rsidP="00547A26">
      <w:pPr>
        <w:pStyle w:val="Paprastasistekstas"/>
        <w:jc w:val="both"/>
        <w:rPr>
          <w:rFonts w:ascii="Arial" w:eastAsia="MS Mincho" w:hAnsi="Arial" w:cs="Arial"/>
          <w:lang w:val="lt-LT"/>
        </w:rPr>
      </w:pPr>
    </w:p>
    <w:p w14:paraId="156E8AE2" w14:textId="520DE027" w:rsidR="00AA0E8D" w:rsidRPr="00B21DEE" w:rsidRDefault="00B43C64" w:rsidP="00547A26">
      <w:pPr>
        <w:pStyle w:val="Paprastasistekstas"/>
        <w:jc w:val="both"/>
        <w:rPr>
          <w:rFonts w:ascii="Arial" w:eastAsia="MS Mincho" w:hAnsi="Arial" w:cs="Arial"/>
          <w:lang w:val="lt-LT"/>
        </w:rPr>
      </w:pPr>
      <w:r w:rsidRPr="00B21DEE">
        <w:rPr>
          <w:rFonts w:ascii="Arial" w:hAnsi="Arial" w:cs="Arial"/>
          <w:noProof/>
          <w:color w:val="5F6567"/>
          <w:sz w:val="24"/>
          <w:szCs w:val="24"/>
          <w:lang w:val="lt-LT" w:eastAsia="lt-LT"/>
        </w:rPr>
        <mc:AlternateContent>
          <mc:Choice Requires="wpg">
            <w:drawing>
              <wp:anchor distT="0" distB="0" distL="114300" distR="114300" simplePos="0" relativeHeight="251659264" behindDoc="0" locked="0" layoutInCell="1" allowOverlap="1" wp14:anchorId="141F142F" wp14:editId="74A637DB">
                <wp:simplePos x="0" y="0"/>
                <wp:positionH relativeFrom="page">
                  <wp:posOffset>-134911</wp:posOffset>
                </wp:positionH>
                <wp:positionV relativeFrom="paragraph">
                  <wp:posOffset>215869</wp:posOffset>
                </wp:positionV>
                <wp:extent cx="7724140" cy="674141"/>
                <wp:effectExtent l="0" t="0" r="29210" b="12065"/>
                <wp:wrapNone/>
                <wp:docPr id="728414482" name="Group 728414482"/>
                <wp:cNvGraphicFramePr/>
                <a:graphic xmlns:a="http://schemas.openxmlformats.org/drawingml/2006/main">
                  <a:graphicData uri="http://schemas.microsoft.com/office/word/2010/wordprocessingGroup">
                    <wpg:wgp>
                      <wpg:cNvGrpSpPr/>
                      <wpg:grpSpPr>
                        <a:xfrm>
                          <a:off x="0" y="0"/>
                          <a:ext cx="7724140" cy="674141"/>
                          <a:chOff x="-164899" y="0"/>
                          <a:chExt cx="7724899" cy="494907"/>
                        </a:xfrm>
                      </wpg:grpSpPr>
                      <wps:wsp>
                        <wps:cNvPr id="449834918" name="Straight Connector 449834918"/>
                        <wps:cNvCnPr/>
                        <wps:spPr>
                          <a:xfrm>
                            <a:off x="0" y="0"/>
                            <a:ext cx="7560000" cy="0"/>
                          </a:xfrm>
                          <a:prstGeom prst="line">
                            <a:avLst/>
                          </a:prstGeom>
                          <a:ln>
                            <a:solidFill>
                              <a:srgbClr val="7030A0"/>
                            </a:solidFill>
                          </a:ln>
                        </wps:spPr>
                        <wps:style>
                          <a:lnRef idx="1">
                            <a:schemeClr val="accent1"/>
                          </a:lnRef>
                          <a:fillRef idx="0">
                            <a:schemeClr val="accent1"/>
                          </a:fillRef>
                          <a:effectRef idx="0">
                            <a:schemeClr val="accent1"/>
                          </a:effectRef>
                          <a:fontRef idx="minor">
                            <a:schemeClr val="tx1"/>
                          </a:fontRef>
                        </wps:style>
                        <wps:bodyPr/>
                      </wps:wsp>
                      <wps:wsp>
                        <wps:cNvPr id="201175933" name="Straight Connector 201175933"/>
                        <wps:cNvCnPr/>
                        <wps:spPr>
                          <a:xfrm>
                            <a:off x="-164899" y="494907"/>
                            <a:ext cx="7560000" cy="0"/>
                          </a:xfrm>
                          <a:prstGeom prst="line">
                            <a:avLst/>
                          </a:prstGeom>
                          <a:ln>
                            <a:solidFill>
                              <a:srgbClr val="7030A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44798AC" id="Group 728414482" o:spid="_x0000_s1026" style="position:absolute;margin-left:-10.6pt;margin-top:17pt;width:608.2pt;height:53.1pt;z-index:251659264;mso-position-horizontal-relative:page;mso-width-relative:margin;mso-height-relative:margin" coordorigin="-1648" coordsize="77248,49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">
                <v:line id="Straight Connector 449834918" o:spid="_x0000_s1027" style="position:absolute;visibility:visible;mso-wrap-style:square" from="0,0" to="756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" strokecolor="#7030a0" strokeweight=".5pt">
                  <v:stroke joinstyle="miter"/>
                </v:line>
                <v:line id="Straight Connector 201175933" o:spid="_x0000_s1028" style="position:absolute;visibility:visible;mso-wrap-style:square" from="-1648,4949" to="73951,4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" strokecolor="#7030a0" strokeweight=".5pt">
                  <v:stroke joinstyle="miter"/>
                </v:line>
                <w10:wrap anchorx="page"/>
              </v:group>
            </w:pict>
          </mc:Fallback>
        </mc:AlternateContent>
      </w:r>
    </w:p>
    <w:p w14:paraId="4CD2CAA8" w14:textId="2F93BEDD" w:rsidR="00AA0E8D" w:rsidRPr="00B21DEE" w:rsidRDefault="00AA0E8D" w:rsidP="00547A26">
      <w:pPr>
        <w:pStyle w:val="Paprastasistekstas"/>
        <w:jc w:val="both"/>
        <w:rPr>
          <w:rFonts w:ascii="Arial" w:eastAsia="MS Mincho" w:hAnsi="Arial" w:cs="Arial"/>
          <w:lang w:val="lt-LT"/>
        </w:rPr>
      </w:pPr>
    </w:p>
    <w:p w14:paraId="4DB55E9B" w14:textId="77777777" w:rsidR="00AA0E8D" w:rsidRPr="00B21DEE" w:rsidRDefault="00AA0E8D" w:rsidP="00547A26">
      <w:pPr>
        <w:tabs>
          <w:tab w:val="left" w:pos="0"/>
        </w:tabs>
        <w:spacing w:line="360" w:lineRule="auto"/>
        <w:rPr>
          <w:rFonts w:ascii="Arial" w:hAnsi="Arial" w:cs="Arial"/>
          <w:b/>
          <w:bCs/>
          <w:color w:val="5F6567"/>
        </w:rPr>
      </w:pPr>
      <w:r w:rsidRPr="00B21DEE">
        <w:rPr>
          <w:rFonts w:ascii="Arial" w:hAnsi="Arial" w:cs="Arial"/>
          <w:b/>
          <w:bCs/>
        </w:rPr>
        <w:t xml:space="preserve">Parengė: </w:t>
      </w:r>
      <w:r w:rsidRPr="00B21DEE">
        <w:rPr>
          <w:rFonts w:ascii="Arial" w:hAnsi="Arial" w:cs="Arial"/>
        </w:rPr>
        <w:t>Higienos</w:t>
      </w:r>
      <w:r w:rsidRPr="00B21DEE">
        <w:rPr>
          <w:rFonts w:ascii="Arial" w:hAnsi="Arial" w:cs="Arial"/>
          <w:b/>
          <w:bCs/>
        </w:rPr>
        <w:t xml:space="preserve"> </w:t>
      </w:r>
      <w:r w:rsidRPr="00B21DEE">
        <w:rPr>
          <w:rFonts w:ascii="Arial" w:hAnsi="Arial" w:cs="Arial"/>
          <w:b/>
          <w:bCs/>
          <w:color w:val="5F6567"/>
        </w:rPr>
        <w:t>instituto Sveikatos informacijos centro Duomenų analizės skyrius</w:t>
      </w:r>
    </w:p>
    <w:p w14:paraId="41FB3667" w14:textId="7C96C98D" w:rsidR="00AA0E8D" w:rsidRDefault="00AA0E8D" w:rsidP="00547A26">
      <w:bookmarkStart w:id="1" w:name="_Hlk171064942"/>
      <w:r w:rsidRPr="00B21DEE">
        <w:rPr>
          <w:rFonts w:ascii="Arial" w:hAnsi="Arial" w:cs="Arial"/>
        </w:rPr>
        <w:t xml:space="preserve">Rita Gaidelytė, el. p. </w:t>
      </w:r>
      <w:hyperlink r:id="rId9" w:history="1">
        <w:r w:rsidR="00027CA0" w:rsidRPr="00547944">
          <w:rPr>
            <w:rStyle w:val="Hipersaitas"/>
            <w:rFonts w:ascii="Arial" w:hAnsi="Arial" w:cs="Arial"/>
          </w:rPr>
          <w:t>rita.gaidelyte@hi.l</w:t>
        </w:r>
        <w:r w:rsidR="00027CA0" w:rsidRPr="00547944">
          <w:rPr>
            <w:rStyle w:val="Hipersaitas"/>
          </w:rPr>
          <w:t>t</w:t>
        </w:r>
      </w:hyperlink>
    </w:p>
    <w:p w14:paraId="6EDB929E" w14:textId="77777777" w:rsidR="00027CA0" w:rsidRPr="00B21DEE" w:rsidRDefault="00027CA0" w:rsidP="00547A26">
      <w:pPr>
        <w:rPr>
          <w:rFonts w:ascii="Arial" w:hAnsi="Arial" w:cs="Arial"/>
        </w:rPr>
      </w:pPr>
    </w:p>
    <w:bookmarkEnd w:id="1"/>
    <w:p w14:paraId="75ED6433" w14:textId="77777777" w:rsidR="00AA0E8D" w:rsidRPr="00B21DEE" w:rsidRDefault="00AA0E8D" w:rsidP="00547A26">
      <w:pPr>
        <w:tabs>
          <w:tab w:val="left" w:pos="0"/>
        </w:tabs>
        <w:spacing w:line="360" w:lineRule="auto"/>
        <w:jc w:val="center"/>
        <w:rPr>
          <w:rFonts w:ascii="Arial" w:hAnsi="Arial" w:cs="Arial"/>
          <w:bCs/>
          <w:color w:val="5F6567"/>
        </w:rPr>
      </w:pPr>
    </w:p>
    <w:p w14:paraId="337E05B8" w14:textId="77777777" w:rsidR="00B43C64" w:rsidRPr="00B21DEE" w:rsidRDefault="00B43C64" w:rsidP="00547A26">
      <w:pPr>
        <w:tabs>
          <w:tab w:val="left" w:pos="0"/>
        </w:tabs>
        <w:spacing w:line="360" w:lineRule="auto"/>
        <w:rPr>
          <w:rFonts w:ascii="Arial" w:hAnsi="Arial" w:cs="Arial"/>
          <w:bCs/>
          <w:color w:val="5F6567"/>
        </w:rPr>
      </w:pPr>
    </w:p>
    <w:p w14:paraId="2BF42F13" w14:textId="77777777" w:rsidR="00B43C64" w:rsidRPr="00B21DEE" w:rsidRDefault="00B43C64" w:rsidP="00547A26">
      <w:pPr>
        <w:tabs>
          <w:tab w:val="left" w:pos="0"/>
        </w:tabs>
        <w:spacing w:line="360" w:lineRule="auto"/>
        <w:rPr>
          <w:rFonts w:ascii="Arial" w:hAnsi="Arial" w:cs="Arial"/>
          <w:bCs/>
          <w:color w:val="5F6567"/>
        </w:rPr>
      </w:pPr>
    </w:p>
    <w:p w14:paraId="2F2A0146" w14:textId="04AE40AF" w:rsidR="00AA0E8D" w:rsidRPr="00B21DEE" w:rsidRDefault="00AA0E8D" w:rsidP="00547A26">
      <w:pPr>
        <w:tabs>
          <w:tab w:val="left" w:pos="0"/>
        </w:tabs>
        <w:spacing w:line="360" w:lineRule="auto"/>
        <w:rPr>
          <w:rFonts w:ascii="Arial" w:hAnsi="Arial" w:cs="Arial"/>
          <w:bCs/>
          <w:color w:val="5F6567"/>
        </w:rPr>
      </w:pPr>
      <w:r w:rsidRPr="00B21DEE">
        <w:rPr>
          <w:rFonts w:ascii="Arial" w:hAnsi="Arial" w:cs="Arial"/>
          <w:bCs/>
          <w:color w:val="5F6567"/>
        </w:rPr>
        <w:t>Higienos institutas, Studentų g. 45A, LT-08107 Vilnius.</w:t>
      </w:r>
    </w:p>
    <w:p w14:paraId="797FA0EF" w14:textId="69B774A4" w:rsidR="00AA0E8D" w:rsidRDefault="00AA0E8D" w:rsidP="00547A26">
      <w:pPr>
        <w:tabs>
          <w:tab w:val="left" w:pos="0"/>
        </w:tabs>
        <w:spacing w:line="360" w:lineRule="auto"/>
        <w:rPr>
          <w:rFonts w:ascii="Arial" w:hAnsi="Arial" w:cs="Arial"/>
          <w:bCs/>
          <w:color w:val="5F6567"/>
        </w:rPr>
      </w:pPr>
      <w:r w:rsidRPr="00B21DEE">
        <w:rPr>
          <w:rFonts w:ascii="Arial" w:hAnsi="Arial" w:cs="Arial"/>
          <w:bCs/>
          <w:color w:val="5F6567"/>
        </w:rPr>
        <w:t>Tel. +370 5 262 4583, faks. +370</w:t>
      </w:r>
      <w:r w:rsidR="00027CA0">
        <w:rPr>
          <w:rFonts w:ascii="Arial" w:hAnsi="Arial" w:cs="Arial"/>
          <w:bCs/>
          <w:color w:val="5F6567"/>
        </w:rPr>
        <w:t xml:space="preserve"> </w:t>
      </w:r>
      <w:r w:rsidRPr="00B21DEE">
        <w:rPr>
          <w:rFonts w:ascii="Arial" w:hAnsi="Arial" w:cs="Arial"/>
          <w:bCs/>
          <w:color w:val="5F6567"/>
        </w:rPr>
        <w:t xml:space="preserve">5 262 4663, el. paštas </w:t>
      </w:r>
      <w:hyperlink r:id="rId10" w:history="1">
        <w:r w:rsidR="00027CA0" w:rsidRPr="00547944">
          <w:rPr>
            <w:rStyle w:val="Hipersaitas"/>
            <w:rFonts w:ascii="Arial" w:hAnsi="Arial" w:cs="Arial"/>
            <w:bCs/>
          </w:rPr>
          <w:t>institutas@hi.lt</w:t>
        </w:r>
      </w:hyperlink>
    </w:p>
    <w:p w14:paraId="70102BD3" w14:textId="77777777" w:rsidR="00027CA0" w:rsidRPr="00B21DEE" w:rsidRDefault="00027CA0" w:rsidP="00547A26">
      <w:pPr>
        <w:tabs>
          <w:tab w:val="left" w:pos="0"/>
        </w:tabs>
        <w:spacing w:line="360" w:lineRule="auto"/>
        <w:rPr>
          <w:rFonts w:ascii="Arial" w:hAnsi="Arial" w:cs="Arial"/>
          <w:color w:val="5F6567"/>
        </w:rPr>
      </w:pPr>
    </w:p>
    <w:p w14:paraId="304DEE1B" w14:textId="77777777" w:rsidR="00AA0E8D" w:rsidRPr="00B21DEE" w:rsidRDefault="00AA0E8D" w:rsidP="00547A26">
      <w:pPr>
        <w:autoSpaceDE w:val="0"/>
        <w:autoSpaceDN w:val="0"/>
        <w:adjustRightInd w:val="0"/>
        <w:rPr>
          <w:rFonts w:ascii="Arial" w:hAnsi="Arial" w:cs="Arial"/>
          <w:b/>
          <w:bCs/>
          <w:color w:val="35A253"/>
          <w:sz w:val="36"/>
          <w:szCs w:val="36"/>
        </w:rPr>
      </w:pPr>
      <w:r w:rsidRPr="00B21DEE">
        <w:rPr>
          <w:rFonts w:ascii="Arial" w:hAnsi="Arial" w:cs="Arial"/>
          <w:noProof/>
        </w:rPr>
        <w:drawing>
          <wp:inline distT="0" distB="0" distL="0" distR="0" wp14:anchorId="0CC04976" wp14:editId="47CEFC9F">
            <wp:extent cx="276225" cy="276225"/>
            <wp:effectExtent l="0" t="0" r="9525" b="9525"/>
            <wp:docPr id="1893253267" name="Picture 9" descr="A white letter f in a circle&#10;&#10;Description automatically generate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253267" name="Picture 9" descr="A white letter f in a circle&#10;&#10;Description automatically generated">
                      <a:hlinkClick r:id="rId11"/>
                    </pic:cNvPr>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rsidRPr="00B21DEE">
        <w:rPr>
          <w:rFonts w:ascii="Arial" w:hAnsi="Arial" w:cs="Arial"/>
          <w:noProof/>
        </w:rPr>
        <w:drawing>
          <wp:inline distT="0" distB="0" distL="0" distR="0" wp14:anchorId="6ABE47E9" wp14:editId="0873EF4A">
            <wp:extent cx="285750" cy="285750"/>
            <wp:effectExtent l="0" t="0" r="0" b="0"/>
            <wp:docPr id="834466811" name="Picture 8" descr="A grey circle with white letters&#10;&#10;Description automatically generated">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466811" name="Picture 8" descr="A grey circle with white letters&#10;&#10;Description automatically generated">
                      <a:hlinkClick r:id="rId14"/>
                    </pic:cNvPr>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B21DEE">
        <w:rPr>
          <w:rFonts w:ascii="Arial" w:hAnsi="Arial" w:cs="Arial"/>
          <w:noProof/>
        </w:rPr>
        <w:drawing>
          <wp:inline distT="0" distB="0" distL="0" distR="0" wp14:anchorId="582579E7" wp14:editId="3E02B203">
            <wp:extent cx="285750" cy="285750"/>
            <wp:effectExtent l="0" t="0" r="0" b="0"/>
            <wp:docPr id="259463390" name="Picture 7" descr="A grey circle with a white play button&#10;&#10;Description automatically generated">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463390" name="Picture 7" descr="A grey circle with a white play button&#10;&#10;Description automatically generated">
                      <a:hlinkClick r:id="rId17"/>
                    </pic:cNvPr>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p w14:paraId="38B45042" w14:textId="77777777" w:rsidR="00AA0E8D" w:rsidRPr="00B21DEE" w:rsidRDefault="00AA0E8D" w:rsidP="00547A26">
      <w:pPr>
        <w:pStyle w:val="Paprastasistekstas"/>
        <w:jc w:val="both"/>
        <w:rPr>
          <w:rFonts w:ascii="Arial" w:eastAsia="MS Mincho" w:hAnsi="Arial" w:cs="Arial"/>
          <w:lang w:val="lt-LT"/>
        </w:rPr>
      </w:pPr>
    </w:p>
    <w:p w14:paraId="7877D4A2" w14:textId="77777777" w:rsidR="00AA0E8D" w:rsidRPr="00B21DEE" w:rsidRDefault="00AA0E8D" w:rsidP="00547A26">
      <w:pPr>
        <w:pStyle w:val="Paprastasistekstas"/>
        <w:jc w:val="both"/>
        <w:rPr>
          <w:rFonts w:ascii="Arial" w:eastAsia="MS Mincho" w:hAnsi="Arial" w:cs="Arial"/>
          <w:lang w:val="lt-LT"/>
        </w:rPr>
      </w:pPr>
    </w:p>
    <w:p w14:paraId="282530D5" w14:textId="77777777" w:rsidR="00AA0E8D" w:rsidRPr="00B21DEE" w:rsidRDefault="00AA0E8D" w:rsidP="00547A26">
      <w:pPr>
        <w:pStyle w:val="Paprastasistekstas"/>
        <w:jc w:val="both"/>
        <w:rPr>
          <w:rFonts w:ascii="Arial" w:eastAsia="MS Mincho" w:hAnsi="Arial" w:cs="Arial"/>
          <w:lang w:val="lt-LT"/>
        </w:rPr>
      </w:pPr>
    </w:p>
    <w:p w14:paraId="35CF1719" w14:textId="77777777" w:rsidR="00AA0E8D" w:rsidRPr="00B21DEE" w:rsidRDefault="00AA0E8D" w:rsidP="00547A26">
      <w:pPr>
        <w:pStyle w:val="Paprastasistekstas"/>
        <w:jc w:val="both"/>
        <w:rPr>
          <w:rFonts w:ascii="Arial" w:eastAsia="MS Mincho" w:hAnsi="Arial" w:cs="Arial"/>
          <w:lang w:val="lt-LT"/>
        </w:rPr>
      </w:pPr>
    </w:p>
    <w:p w14:paraId="64B5EB01" w14:textId="77777777" w:rsidR="00AA0E8D" w:rsidRPr="00B21DEE" w:rsidRDefault="00AA0E8D" w:rsidP="00547A26">
      <w:pPr>
        <w:pStyle w:val="Paprastasistekstas"/>
        <w:jc w:val="both"/>
        <w:rPr>
          <w:rFonts w:ascii="Arial" w:eastAsia="MS Mincho" w:hAnsi="Arial" w:cs="Arial"/>
          <w:lang w:val="lt-LT"/>
        </w:rPr>
      </w:pPr>
    </w:p>
    <w:p w14:paraId="320565CC" w14:textId="77777777" w:rsidR="00AA0E8D" w:rsidRPr="00B21DEE" w:rsidRDefault="00AA0E8D" w:rsidP="00547A26">
      <w:pPr>
        <w:pStyle w:val="Paprastasistekstas"/>
        <w:jc w:val="both"/>
        <w:rPr>
          <w:rFonts w:ascii="Arial" w:eastAsia="MS Mincho" w:hAnsi="Arial" w:cs="Arial"/>
          <w:lang w:val="lt-LT"/>
        </w:rPr>
      </w:pPr>
    </w:p>
    <w:bookmarkEnd w:id="0"/>
    <w:p w14:paraId="0761DEBF" w14:textId="77777777" w:rsidR="00D920D0" w:rsidRPr="00B21DEE" w:rsidRDefault="00D42D8A" w:rsidP="00547A26">
      <w:pPr>
        <w:jc w:val="center"/>
        <w:rPr>
          <w:b/>
        </w:rPr>
      </w:pPr>
      <w:r w:rsidRPr="00B21DEE">
        <w:rPr>
          <w:b/>
          <w:sz w:val="28"/>
          <w:szCs w:val="28"/>
        </w:rPr>
        <w:br w:type="page"/>
      </w:r>
    </w:p>
    <w:p w14:paraId="07535956" w14:textId="77777777" w:rsidR="0016563D" w:rsidRPr="00B21DEE" w:rsidRDefault="0016563D" w:rsidP="00547A26">
      <w:pPr>
        <w:jc w:val="center"/>
        <w:rPr>
          <w:rFonts w:ascii="Arial" w:hAnsi="Arial" w:cs="Arial"/>
          <w:b/>
        </w:rPr>
      </w:pPr>
    </w:p>
    <w:p w14:paraId="715092D4" w14:textId="77777777" w:rsidR="0016563D" w:rsidRPr="00B21DEE" w:rsidRDefault="0016563D" w:rsidP="00547A26">
      <w:pPr>
        <w:jc w:val="center"/>
        <w:rPr>
          <w:rFonts w:ascii="Arial" w:hAnsi="Arial" w:cs="Arial"/>
          <w:b/>
        </w:rPr>
      </w:pPr>
    </w:p>
    <w:p w14:paraId="02640081" w14:textId="77777777" w:rsidR="0016563D" w:rsidRPr="00B21DEE" w:rsidRDefault="0016563D" w:rsidP="00547A26">
      <w:pPr>
        <w:jc w:val="center"/>
        <w:rPr>
          <w:rFonts w:ascii="Arial" w:hAnsi="Arial" w:cs="Arial"/>
          <w:b/>
        </w:rPr>
      </w:pPr>
    </w:p>
    <w:p w14:paraId="6C53D90F" w14:textId="77777777" w:rsidR="0016563D" w:rsidRPr="00B21DEE" w:rsidRDefault="0016563D" w:rsidP="00547A26">
      <w:pPr>
        <w:jc w:val="center"/>
        <w:rPr>
          <w:rFonts w:ascii="Arial" w:hAnsi="Arial" w:cs="Arial"/>
          <w:b/>
        </w:rPr>
      </w:pPr>
    </w:p>
    <w:p w14:paraId="0FA995B1" w14:textId="77777777" w:rsidR="0016563D" w:rsidRPr="00B21DEE" w:rsidRDefault="0016563D" w:rsidP="00547A26">
      <w:pPr>
        <w:jc w:val="center"/>
        <w:rPr>
          <w:rFonts w:ascii="Arial" w:hAnsi="Arial" w:cs="Arial"/>
          <w:b/>
        </w:rPr>
      </w:pPr>
    </w:p>
    <w:p w14:paraId="74A4060F" w14:textId="77777777" w:rsidR="0016563D" w:rsidRPr="00B21DEE" w:rsidRDefault="0016563D" w:rsidP="00547A26">
      <w:pPr>
        <w:jc w:val="center"/>
        <w:rPr>
          <w:rFonts w:ascii="Arial" w:hAnsi="Arial" w:cs="Arial"/>
          <w:b/>
        </w:rPr>
      </w:pPr>
    </w:p>
    <w:p w14:paraId="55FF196E" w14:textId="77777777" w:rsidR="0016563D" w:rsidRPr="00B21DEE" w:rsidRDefault="0016563D" w:rsidP="00547A26">
      <w:pPr>
        <w:jc w:val="center"/>
        <w:rPr>
          <w:rFonts w:ascii="Arial" w:hAnsi="Arial" w:cs="Arial"/>
          <w:b/>
        </w:rPr>
      </w:pPr>
    </w:p>
    <w:p w14:paraId="54E88156" w14:textId="77777777" w:rsidR="0016563D" w:rsidRPr="00B21DEE" w:rsidRDefault="0016563D" w:rsidP="00547A26">
      <w:pPr>
        <w:jc w:val="center"/>
        <w:rPr>
          <w:rFonts w:ascii="Arial" w:hAnsi="Arial" w:cs="Arial"/>
          <w:b/>
        </w:rPr>
      </w:pPr>
    </w:p>
    <w:p w14:paraId="73843742" w14:textId="77777777" w:rsidR="0016563D" w:rsidRPr="00B21DEE" w:rsidRDefault="0016563D" w:rsidP="00547A26">
      <w:pPr>
        <w:jc w:val="center"/>
        <w:rPr>
          <w:rFonts w:ascii="Arial" w:hAnsi="Arial" w:cs="Arial"/>
          <w:b/>
        </w:rPr>
      </w:pPr>
    </w:p>
    <w:p w14:paraId="1764103D" w14:textId="77777777" w:rsidR="00CF40FD" w:rsidRPr="00B21DEE" w:rsidRDefault="00CF40FD" w:rsidP="00547A26">
      <w:pPr>
        <w:jc w:val="center"/>
        <w:rPr>
          <w:rFonts w:ascii="Arial" w:hAnsi="Arial" w:cs="Arial"/>
          <w:b/>
        </w:rPr>
      </w:pPr>
    </w:p>
    <w:p w14:paraId="605B877C" w14:textId="77777777" w:rsidR="00CF40FD" w:rsidRPr="00B21DEE" w:rsidRDefault="00CF40FD" w:rsidP="00547A26">
      <w:pPr>
        <w:jc w:val="center"/>
        <w:rPr>
          <w:rFonts w:ascii="Arial" w:hAnsi="Arial" w:cs="Arial"/>
          <w:b/>
        </w:rPr>
      </w:pPr>
    </w:p>
    <w:p w14:paraId="15D72FB9" w14:textId="77777777" w:rsidR="00CF40FD" w:rsidRPr="00B21DEE" w:rsidRDefault="00CF40FD" w:rsidP="00547A26">
      <w:pPr>
        <w:jc w:val="center"/>
        <w:rPr>
          <w:rFonts w:ascii="Arial" w:hAnsi="Arial" w:cs="Arial"/>
          <w:b/>
        </w:rPr>
      </w:pPr>
    </w:p>
    <w:p w14:paraId="0EC16006" w14:textId="77777777" w:rsidR="00CF40FD" w:rsidRPr="00B21DEE" w:rsidRDefault="00CF40FD" w:rsidP="00547A26">
      <w:pPr>
        <w:jc w:val="center"/>
        <w:rPr>
          <w:rFonts w:ascii="Arial" w:hAnsi="Arial" w:cs="Arial"/>
          <w:b/>
        </w:rPr>
      </w:pPr>
    </w:p>
    <w:p w14:paraId="6E7DE852" w14:textId="77777777" w:rsidR="00CF40FD" w:rsidRPr="00B21DEE" w:rsidRDefault="00CF40FD" w:rsidP="00547A26">
      <w:pPr>
        <w:jc w:val="center"/>
        <w:rPr>
          <w:rFonts w:ascii="Arial" w:hAnsi="Arial" w:cs="Arial"/>
          <w:b/>
        </w:rPr>
      </w:pPr>
    </w:p>
    <w:p w14:paraId="31E5CB2E" w14:textId="77777777" w:rsidR="0016563D" w:rsidRPr="00B21DEE" w:rsidRDefault="0016563D" w:rsidP="00547A26">
      <w:pPr>
        <w:jc w:val="center"/>
        <w:rPr>
          <w:rFonts w:ascii="Arial" w:hAnsi="Arial" w:cs="Arial"/>
          <w:b/>
        </w:rPr>
      </w:pPr>
    </w:p>
    <w:p w14:paraId="4A5834F2" w14:textId="3248E77F" w:rsidR="008E46E4" w:rsidRPr="00B21DEE" w:rsidRDefault="008E46E4" w:rsidP="00547A26">
      <w:pPr>
        <w:jc w:val="center"/>
        <w:rPr>
          <w:rFonts w:asciiTheme="majorBidi" w:hAnsiTheme="majorBidi" w:cstheme="majorBidi"/>
          <w:b/>
        </w:rPr>
      </w:pPr>
      <w:r w:rsidRPr="00B21DEE">
        <w:rPr>
          <w:rFonts w:asciiTheme="majorBidi" w:hAnsiTheme="majorBidi" w:cstheme="majorBidi"/>
          <w:b/>
        </w:rPr>
        <w:t>PRATARMĖ</w:t>
      </w:r>
    </w:p>
    <w:p w14:paraId="34F3FB76" w14:textId="77777777" w:rsidR="008E46E4" w:rsidRPr="00B21DEE" w:rsidRDefault="008E46E4" w:rsidP="00547A26">
      <w:pPr>
        <w:jc w:val="center"/>
        <w:rPr>
          <w:rFonts w:asciiTheme="majorBidi" w:hAnsiTheme="majorBidi" w:cstheme="majorBidi"/>
          <w:b/>
        </w:rPr>
      </w:pPr>
    </w:p>
    <w:p w14:paraId="0F02A5A7" w14:textId="77777777" w:rsidR="008E46E4" w:rsidRPr="00B21DEE" w:rsidRDefault="008E46E4" w:rsidP="00547A26">
      <w:pPr>
        <w:rPr>
          <w:rFonts w:asciiTheme="majorBidi" w:hAnsiTheme="majorBidi" w:cstheme="majorBidi"/>
        </w:rPr>
      </w:pPr>
    </w:p>
    <w:p w14:paraId="6958BB56" w14:textId="3BF20CD2" w:rsidR="008E46E4" w:rsidRPr="00B21DEE" w:rsidRDefault="0049464C" w:rsidP="00547A26">
      <w:pPr>
        <w:spacing w:line="320" w:lineRule="exact"/>
        <w:ind w:firstLine="627"/>
        <w:jc w:val="both"/>
        <w:rPr>
          <w:rFonts w:asciiTheme="majorBidi" w:hAnsiTheme="majorBidi" w:cstheme="majorBidi"/>
        </w:rPr>
      </w:pPr>
      <w:r w:rsidRPr="00B21DEE">
        <w:rPr>
          <w:rFonts w:asciiTheme="majorBidi" w:hAnsiTheme="majorBidi" w:cstheme="majorBidi"/>
        </w:rPr>
        <w:t>Šiame leidinyje pateiki</w:t>
      </w:r>
      <w:r w:rsidR="00F73A7E">
        <w:rPr>
          <w:rFonts w:asciiTheme="majorBidi" w:hAnsiTheme="majorBidi" w:cstheme="majorBidi"/>
        </w:rPr>
        <w:t>a</w:t>
      </w:r>
      <w:r w:rsidRPr="00B21DEE">
        <w:rPr>
          <w:rFonts w:asciiTheme="majorBidi" w:hAnsiTheme="majorBidi" w:cstheme="majorBidi"/>
        </w:rPr>
        <w:t xml:space="preserve">mi atnaujinti Pagrindinių gyventojų sveikatos būklės ir sveikatos priežiūros įstaigų veiklos bei </w:t>
      </w:r>
      <w:r w:rsidR="004556DC" w:rsidRPr="00B21DEE">
        <w:rPr>
          <w:rFonts w:asciiTheme="majorBidi" w:hAnsiTheme="majorBidi" w:cstheme="majorBidi"/>
        </w:rPr>
        <w:t xml:space="preserve">ne finansinių </w:t>
      </w:r>
      <w:r w:rsidRPr="00B21DEE">
        <w:rPr>
          <w:rFonts w:asciiTheme="majorBidi" w:hAnsiTheme="majorBidi" w:cstheme="majorBidi"/>
        </w:rPr>
        <w:t xml:space="preserve">išteklių rodiklių aprašai. Aprašai apima </w:t>
      </w:r>
      <w:r w:rsidR="0003331B" w:rsidRPr="00B21DEE">
        <w:rPr>
          <w:rFonts w:asciiTheme="majorBidi" w:hAnsiTheme="majorBidi" w:cstheme="majorBidi"/>
        </w:rPr>
        <w:t>sergamumo ir ligotumo, ambulatorinės</w:t>
      </w:r>
      <w:r w:rsidR="007456F7" w:rsidRPr="00B21DEE">
        <w:rPr>
          <w:rFonts w:asciiTheme="majorBidi" w:hAnsiTheme="majorBidi" w:cstheme="majorBidi"/>
        </w:rPr>
        <w:t xml:space="preserve">, </w:t>
      </w:r>
      <w:r w:rsidR="00893389" w:rsidRPr="00B21DEE">
        <w:rPr>
          <w:rFonts w:asciiTheme="majorBidi" w:hAnsiTheme="majorBidi" w:cstheme="majorBidi"/>
        </w:rPr>
        <w:t xml:space="preserve">stacionarinės </w:t>
      </w:r>
      <w:r w:rsidR="007456F7" w:rsidRPr="00B21DEE">
        <w:rPr>
          <w:rFonts w:asciiTheme="majorBidi" w:hAnsiTheme="majorBidi" w:cstheme="majorBidi"/>
        </w:rPr>
        <w:t xml:space="preserve">ir akušerinės </w:t>
      </w:r>
      <w:r w:rsidR="00893389" w:rsidRPr="00B21DEE">
        <w:rPr>
          <w:rFonts w:asciiTheme="majorBidi" w:hAnsiTheme="majorBidi" w:cstheme="majorBidi"/>
        </w:rPr>
        <w:t xml:space="preserve">sveikatos priežiūros veiklos bei nefinansinių sveikatos priežiūros išteklių rodiklius. </w:t>
      </w:r>
      <w:r w:rsidR="00A23A30" w:rsidRPr="00B21DEE">
        <w:rPr>
          <w:rFonts w:asciiTheme="majorBidi" w:hAnsiTheme="majorBidi" w:cstheme="majorBidi"/>
        </w:rPr>
        <w:t>Šie rodikliai naudojami kasmetiniam</w:t>
      </w:r>
      <w:r w:rsidR="0016563D" w:rsidRPr="00B21DEE">
        <w:rPr>
          <w:rFonts w:asciiTheme="majorBidi" w:hAnsiTheme="majorBidi" w:cstheme="majorBidi"/>
        </w:rPr>
        <w:t xml:space="preserve"> </w:t>
      </w:r>
      <w:r w:rsidR="00A23A30" w:rsidRPr="00B21DEE">
        <w:rPr>
          <w:rFonts w:asciiTheme="majorBidi" w:hAnsiTheme="majorBidi" w:cstheme="majorBidi"/>
        </w:rPr>
        <w:t>sveikatos statistinių duo</w:t>
      </w:r>
      <w:r w:rsidR="004C54F8" w:rsidRPr="00B21DEE">
        <w:rPr>
          <w:rFonts w:asciiTheme="majorBidi" w:hAnsiTheme="majorBidi" w:cstheme="majorBidi"/>
        </w:rPr>
        <w:t>m</w:t>
      </w:r>
      <w:r w:rsidR="00A23A30" w:rsidRPr="00B21DEE">
        <w:rPr>
          <w:rFonts w:asciiTheme="majorBidi" w:hAnsiTheme="majorBidi" w:cstheme="majorBidi"/>
        </w:rPr>
        <w:t>enų teikimui.</w:t>
      </w:r>
    </w:p>
    <w:p w14:paraId="3F626C58" w14:textId="463939EB" w:rsidR="007456F7" w:rsidRPr="00B21DEE" w:rsidRDefault="004C54F8" w:rsidP="00547A26">
      <w:pPr>
        <w:spacing w:line="320" w:lineRule="exact"/>
        <w:ind w:firstLine="627"/>
        <w:jc w:val="both"/>
        <w:rPr>
          <w:rFonts w:asciiTheme="majorBidi" w:hAnsiTheme="majorBidi" w:cstheme="majorBidi"/>
        </w:rPr>
      </w:pPr>
      <w:r w:rsidRPr="00B21DEE">
        <w:rPr>
          <w:rFonts w:asciiTheme="majorBidi" w:hAnsiTheme="majorBidi" w:cstheme="majorBidi"/>
        </w:rPr>
        <w:t xml:space="preserve">Aprašuose pateikiam informacija apie rodiklio grupę, </w:t>
      </w:r>
      <w:r w:rsidR="002150B9" w:rsidRPr="00B21DEE">
        <w:rPr>
          <w:rFonts w:asciiTheme="majorBidi" w:hAnsiTheme="majorBidi" w:cstheme="majorBidi"/>
        </w:rPr>
        <w:t xml:space="preserve">duomenų teikėją, duomenų šaltinius, surinkimo metodus, pateikiami rodiklių ir jų sudedamųjų dalių apibrėžimai, rodiklio skaičiavimo formulės, matavimo vienetai, periodiškumas, naudojami klasifikatoriai, </w:t>
      </w:r>
      <w:r w:rsidR="003A27AF" w:rsidRPr="00B21DEE">
        <w:rPr>
          <w:rFonts w:asciiTheme="majorBidi" w:hAnsiTheme="majorBidi" w:cstheme="majorBidi"/>
        </w:rPr>
        <w:t>skelbimo terminai,</w:t>
      </w:r>
      <w:r w:rsidR="00300ECD" w:rsidRPr="00B21DEE">
        <w:rPr>
          <w:rFonts w:asciiTheme="majorBidi" w:hAnsiTheme="majorBidi" w:cstheme="majorBidi"/>
        </w:rPr>
        <w:t xml:space="preserve"> </w:t>
      </w:r>
      <w:r w:rsidR="00595C0F" w:rsidRPr="00B21DEE">
        <w:rPr>
          <w:rFonts w:asciiTheme="majorBidi" w:hAnsiTheme="majorBidi" w:cstheme="majorBidi"/>
        </w:rPr>
        <w:t xml:space="preserve">skelbimo vieta, </w:t>
      </w:r>
      <w:r w:rsidR="001E72CA" w:rsidRPr="00B21DEE">
        <w:rPr>
          <w:rFonts w:asciiTheme="majorBidi" w:hAnsiTheme="majorBidi" w:cstheme="majorBidi"/>
        </w:rPr>
        <w:t>kai kurios rodiklių skaičiavimo tec</w:t>
      </w:r>
      <w:r w:rsidR="00F73A7E">
        <w:rPr>
          <w:rFonts w:asciiTheme="majorBidi" w:hAnsiTheme="majorBidi" w:cstheme="majorBidi"/>
        </w:rPr>
        <w:t>h</w:t>
      </w:r>
      <w:r w:rsidR="001E72CA" w:rsidRPr="00B21DEE">
        <w:rPr>
          <w:rFonts w:asciiTheme="majorBidi" w:hAnsiTheme="majorBidi" w:cstheme="majorBidi"/>
        </w:rPr>
        <w:t>ninės detalės</w:t>
      </w:r>
      <w:r w:rsidR="00AF63CA" w:rsidRPr="00B21DEE">
        <w:rPr>
          <w:rFonts w:asciiTheme="majorBidi" w:hAnsiTheme="majorBidi" w:cstheme="majorBidi"/>
        </w:rPr>
        <w:t xml:space="preserve"> ir kai kuri kita informacija</w:t>
      </w:r>
      <w:r w:rsidR="001E72CA" w:rsidRPr="00B21DEE">
        <w:rPr>
          <w:rFonts w:asciiTheme="majorBidi" w:hAnsiTheme="majorBidi" w:cstheme="majorBidi"/>
        </w:rPr>
        <w:t>.</w:t>
      </w:r>
    </w:p>
    <w:p w14:paraId="2482AE3F" w14:textId="1AB4A8DB" w:rsidR="00256DFE" w:rsidRPr="00B21DEE" w:rsidRDefault="00256DFE" w:rsidP="00547A26">
      <w:pPr>
        <w:spacing w:line="320" w:lineRule="exact"/>
        <w:ind w:firstLine="627"/>
        <w:jc w:val="both"/>
        <w:rPr>
          <w:rFonts w:asciiTheme="majorBidi" w:hAnsiTheme="majorBidi" w:cstheme="majorBidi"/>
        </w:rPr>
      </w:pPr>
      <w:r w:rsidRPr="00B21DEE">
        <w:rPr>
          <w:rFonts w:asciiTheme="majorBidi" w:hAnsiTheme="majorBidi" w:cstheme="majorBidi"/>
        </w:rPr>
        <w:t>Leidinys skirtas visiems sveikatos statistikos vartotojams.</w:t>
      </w:r>
    </w:p>
    <w:p w14:paraId="575D0779" w14:textId="13CFC39C" w:rsidR="008E46E4" w:rsidRPr="00B21DEE" w:rsidRDefault="008E46E4" w:rsidP="00547A26">
      <w:pPr>
        <w:spacing w:line="320" w:lineRule="exact"/>
        <w:ind w:left="910"/>
        <w:jc w:val="both"/>
        <w:rPr>
          <w:rFonts w:ascii="Arial" w:hAnsi="Arial" w:cs="Arial"/>
        </w:rPr>
      </w:pPr>
      <w:r w:rsidRPr="00B21DEE">
        <w:rPr>
          <w:rFonts w:ascii="Arial" w:hAnsi="Arial" w:cs="Arial"/>
        </w:rPr>
        <w:t xml:space="preserve"> </w:t>
      </w:r>
    </w:p>
    <w:p w14:paraId="706E163E" w14:textId="26F49782" w:rsidR="008E46E4" w:rsidRPr="00B21DEE" w:rsidRDefault="008E46E4" w:rsidP="00547A26">
      <w:pPr>
        <w:rPr>
          <w:b/>
        </w:rPr>
      </w:pPr>
    </w:p>
    <w:p w14:paraId="168F68A5" w14:textId="77777777" w:rsidR="008E46E4" w:rsidRPr="00B21DEE" w:rsidRDefault="008E46E4" w:rsidP="00547A26">
      <w:pPr>
        <w:rPr>
          <w:b/>
        </w:rPr>
      </w:pPr>
      <w:r w:rsidRPr="00B21DEE">
        <w:rPr>
          <w:b/>
        </w:rPr>
        <w:br w:type="page"/>
      </w:r>
    </w:p>
    <w:p w14:paraId="21E96D17" w14:textId="6237ED17" w:rsidR="00D920D0" w:rsidRPr="00B21DEE" w:rsidRDefault="00D920D0" w:rsidP="00547A26">
      <w:pPr>
        <w:jc w:val="center"/>
        <w:rPr>
          <w:b/>
        </w:rPr>
      </w:pPr>
      <w:r w:rsidRPr="00B21DEE">
        <w:rPr>
          <w:b/>
        </w:rPr>
        <w:lastRenderedPageBreak/>
        <w:t>T U R I N Y S</w:t>
      </w:r>
    </w:p>
    <w:p w14:paraId="130AE007" w14:textId="77777777" w:rsidR="00D42D8A" w:rsidRPr="00B21DEE" w:rsidRDefault="00D42D8A" w:rsidP="00547A26">
      <w:pPr>
        <w:jc w:val="center"/>
        <w:rPr>
          <w:b/>
        </w:rPr>
      </w:pPr>
    </w:p>
    <w:p w14:paraId="234129C3" w14:textId="77777777" w:rsidR="00984265" w:rsidRPr="00B21DEE" w:rsidRDefault="00984265" w:rsidP="00547A26">
      <w:pPr>
        <w:jc w:val="center"/>
        <w:rPr>
          <w:b/>
        </w:rPr>
      </w:pPr>
    </w:p>
    <w:p w14:paraId="15EBE0AE" w14:textId="4BF9375E" w:rsidR="00984265" w:rsidRPr="0032697D" w:rsidRDefault="00984265" w:rsidP="000B3A2B">
      <w:pPr>
        <w:ind w:right="140"/>
        <w:rPr>
          <w:b/>
          <w:caps/>
        </w:rPr>
      </w:pPr>
      <w:r w:rsidRPr="0032697D">
        <w:rPr>
          <w:b/>
          <w:caps/>
        </w:rPr>
        <w:t>1. Gyventojų sveikatos būklė</w:t>
      </w:r>
      <w:r w:rsidR="00F6047E" w:rsidRPr="0032697D">
        <w:rPr>
          <w:b/>
          <w:caps/>
        </w:rPr>
        <w:t>S RODIKLIAI</w:t>
      </w:r>
      <w:r w:rsidR="00906D2B" w:rsidRPr="0032697D">
        <w:rPr>
          <w:b/>
          <w:caps/>
        </w:rPr>
        <w:t>:</w:t>
      </w:r>
      <w:r w:rsidR="00F81237" w:rsidRPr="0032697D">
        <w:rPr>
          <w:b/>
          <w:caps/>
        </w:rPr>
        <w:t xml:space="preserve">  </w:t>
      </w:r>
      <w:r w:rsidR="00627148" w:rsidRPr="0032697D">
        <w:rPr>
          <w:b/>
          <w:caps/>
        </w:rPr>
        <w:tab/>
        <w:t xml:space="preserve">                </w:t>
      </w:r>
      <w:r w:rsidR="00F219AD" w:rsidRPr="0032697D">
        <w:rPr>
          <w:b/>
          <w:caps/>
        </w:rPr>
        <w:t xml:space="preserve">                     </w:t>
      </w:r>
      <w:r w:rsidR="00F81237" w:rsidRPr="0032697D">
        <w:rPr>
          <w:b/>
          <w:caps/>
        </w:rPr>
        <w:t xml:space="preserve">         </w:t>
      </w:r>
      <w:r w:rsidR="000B3A2B">
        <w:rPr>
          <w:b/>
          <w:caps/>
        </w:rPr>
        <w:t xml:space="preserve">     </w:t>
      </w:r>
      <w:r w:rsidR="00F219AD" w:rsidRPr="0032697D">
        <w:rPr>
          <w:b/>
          <w:caps/>
        </w:rPr>
        <w:t xml:space="preserve"> </w:t>
      </w:r>
      <w:r w:rsidR="0010315E" w:rsidRPr="0032697D">
        <w:rPr>
          <w:b/>
          <w:caps/>
        </w:rPr>
        <w:t>5</w:t>
      </w:r>
    </w:p>
    <w:p w14:paraId="24C5DCD4" w14:textId="44906774" w:rsidR="0059166F" w:rsidRPr="0032697D" w:rsidRDefault="00D5612A" w:rsidP="000B3A2B">
      <w:pPr>
        <w:pStyle w:val="Turinys2"/>
        <w:spacing w:before="0"/>
        <w:ind w:right="140"/>
        <w:rPr>
          <w:rFonts w:eastAsiaTheme="minorEastAsia"/>
          <w:b w:val="0"/>
          <w:bCs w:val="0"/>
          <w:caps w:val="0"/>
          <w:kern w:val="2"/>
          <w14:ligatures w14:val="standardContextual"/>
        </w:rPr>
      </w:pPr>
      <w:r w:rsidRPr="0032697D">
        <w:rPr>
          <w:rStyle w:val="Hipersaitas"/>
          <w:noProof w:val="0"/>
        </w:rPr>
        <w:fldChar w:fldCharType="begin"/>
      </w:r>
      <w:r w:rsidRPr="0032697D">
        <w:rPr>
          <w:rStyle w:val="Hipersaitas"/>
          <w:noProof w:val="0"/>
        </w:rPr>
        <w:instrText xml:space="preserve"> TOC \o "1-3" \h \z \u </w:instrText>
      </w:r>
      <w:r w:rsidRPr="0032697D">
        <w:rPr>
          <w:rStyle w:val="Hipersaitas"/>
          <w:noProof w:val="0"/>
        </w:rPr>
        <w:fldChar w:fldCharType="separate"/>
      </w:r>
      <w:hyperlink w:anchor="_Toc209441106" w:history="1">
        <w:r w:rsidR="0059166F" w:rsidRPr="0032697D">
          <w:rPr>
            <w:rStyle w:val="Hipersaitas"/>
          </w:rPr>
          <w:t>1.1.</w:t>
        </w:r>
        <w:r w:rsidR="0059166F" w:rsidRPr="0032697D">
          <w:rPr>
            <w:rFonts w:eastAsiaTheme="minorEastAsia"/>
            <w:b w:val="0"/>
            <w:bCs w:val="0"/>
            <w:caps w:val="0"/>
            <w:kern w:val="2"/>
            <w14:ligatures w14:val="standardContextual"/>
          </w:rPr>
          <w:tab/>
        </w:r>
        <w:r w:rsidR="0059166F" w:rsidRPr="0032697D">
          <w:rPr>
            <w:rStyle w:val="Hipersaitas"/>
          </w:rPr>
          <w:t>Naujai susirgusių asmenų skaičius 1 tūkst. gyventojų (sergamumas)</w:t>
        </w:r>
        <w:r w:rsidR="0059166F" w:rsidRPr="0032697D">
          <w:rPr>
            <w:webHidden/>
          </w:rPr>
          <w:tab/>
        </w:r>
        <w:r w:rsidR="0059166F" w:rsidRPr="0032697D">
          <w:rPr>
            <w:webHidden/>
          </w:rPr>
          <w:fldChar w:fldCharType="begin"/>
        </w:r>
        <w:r w:rsidR="0059166F" w:rsidRPr="0032697D">
          <w:rPr>
            <w:webHidden/>
          </w:rPr>
          <w:instrText xml:space="preserve"> PAGEREF _Toc209441106 \h </w:instrText>
        </w:r>
        <w:r w:rsidR="0059166F" w:rsidRPr="0032697D">
          <w:rPr>
            <w:webHidden/>
          </w:rPr>
        </w:r>
        <w:r w:rsidR="0059166F" w:rsidRPr="0032697D">
          <w:rPr>
            <w:webHidden/>
          </w:rPr>
          <w:fldChar w:fldCharType="separate"/>
        </w:r>
        <w:r w:rsidR="00E84526">
          <w:rPr>
            <w:webHidden/>
          </w:rPr>
          <w:t>5</w:t>
        </w:r>
        <w:r w:rsidR="0059166F" w:rsidRPr="0032697D">
          <w:rPr>
            <w:webHidden/>
          </w:rPr>
          <w:fldChar w:fldCharType="end"/>
        </w:r>
      </w:hyperlink>
    </w:p>
    <w:p w14:paraId="55B5732D" w14:textId="3D363307" w:rsidR="0059166F" w:rsidRPr="0032697D" w:rsidRDefault="0059166F" w:rsidP="000B3A2B">
      <w:pPr>
        <w:pStyle w:val="Turinys2"/>
        <w:spacing w:before="0"/>
        <w:ind w:right="140"/>
        <w:rPr>
          <w:rFonts w:eastAsiaTheme="minorEastAsia"/>
          <w:b w:val="0"/>
          <w:bCs w:val="0"/>
          <w:caps w:val="0"/>
          <w:kern w:val="2"/>
          <w14:ligatures w14:val="standardContextual"/>
        </w:rPr>
      </w:pPr>
      <w:hyperlink w:anchor="_Toc209441107" w:history="1">
        <w:r w:rsidRPr="0032697D">
          <w:rPr>
            <w:rStyle w:val="Hipersaitas"/>
          </w:rPr>
          <w:t>1.2. Sergančiųjų asmenų skaičius 1 tūkst. gyventojų (ligotumas)</w:t>
        </w:r>
        <w:r w:rsidRPr="0032697D">
          <w:rPr>
            <w:webHidden/>
          </w:rPr>
          <w:tab/>
        </w:r>
        <w:r w:rsidRPr="0032697D">
          <w:rPr>
            <w:webHidden/>
          </w:rPr>
          <w:fldChar w:fldCharType="begin"/>
        </w:r>
        <w:r w:rsidRPr="0032697D">
          <w:rPr>
            <w:webHidden/>
          </w:rPr>
          <w:instrText xml:space="preserve"> PAGEREF _Toc209441107 \h </w:instrText>
        </w:r>
        <w:r w:rsidRPr="0032697D">
          <w:rPr>
            <w:webHidden/>
          </w:rPr>
        </w:r>
        <w:r w:rsidRPr="0032697D">
          <w:rPr>
            <w:webHidden/>
          </w:rPr>
          <w:fldChar w:fldCharType="separate"/>
        </w:r>
        <w:r w:rsidR="00E84526">
          <w:rPr>
            <w:webHidden/>
          </w:rPr>
          <w:t>6</w:t>
        </w:r>
        <w:r w:rsidRPr="0032697D">
          <w:rPr>
            <w:webHidden/>
          </w:rPr>
          <w:fldChar w:fldCharType="end"/>
        </w:r>
      </w:hyperlink>
    </w:p>
    <w:p w14:paraId="2D106E19" w14:textId="1E8425A8" w:rsidR="0059166F" w:rsidRPr="0032697D" w:rsidRDefault="0059166F" w:rsidP="000B3A2B">
      <w:pPr>
        <w:pStyle w:val="Turinys2"/>
        <w:spacing w:before="0"/>
        <w:ind w:right="140"/>
        <w:rPr>
          <w:rFonts w:eastAsiaTheme="minorEastAsia"/>
          <w:b w:val="0"/>
          <w:bCs w:val="0"/>
          <w:caps w:val="0"/>
          <w:kern w:val="2"/>
          <w14:ligatures w14:val="standardContextual"/>
        </w:rPr>
      </w:pPr>
      <w:hyperlink w:anchor="_Toc209441108" w:history="1">
        <w:r w:rsidRPr="0032697D">
          <w:rPr>
            <w:rStyle w:val="Hipersaitas"/>
          </w:rPr>
          <w:t>1.3. Naujai užregistruotų susirgimų skaičius 100 tūkst. gyventojų</w:t>
        </w:r>
        <w:r w:rsidRPr="0032697D">
          <w:rPr>
            <w:webHidden/>
          </w:rPr>
          <w:tab/>
        </w:r>
        <w:r w:rsidRPr="0032697D">
          <w:rPr>
            <w:webHidden/>
          </w:rPr>
          <w:fldChar w:fldCharType="begin"/>
        </w:r>
        <w:r w:rsidRPr="0032697D">
          <w:rPr>
            <w:webHidden/>
          </w:rPr>
          <w:instrText xml:space="preserve"> PAGEREF _Toc209441108 \h </w:instrText>
        </w:r>
        <w:r w:rsidRPr="0032697D">
          <w:rPr>
            <w:webHidden/>
          </w:rPr>
        </w:r>
        <w:r w:rsidRPr="0032697D">
          <w:rPr>
            <w:webHidden/>
          </w:rPr>
          <w:fldChar w:fldCharType="separate"/>
        </w:r>
        <w:r w:rsidR="00E84526">
          <w:rPr>
            <w:webHidden/>
          </w:rPr>
          <w:t>8</w:t>
        </w:r>
        <w:r w:rsidRPr="0032697D">
          <w:rPr>
            <w:webHidden/>
          </w:rPr>
          <w:fldChar w:fldCharType="end"/>
        </w:r>
      </w:hyperlink>
    </w:p>
    <w:p w14:paraId="6A5C8C5F" w14:textId="39BE5CAC" w:rsidR="0059166F" w:rsidRPr="0032697D" w:rsidRDefault="0059166F" w:rsidP="000B3A2B">
      <w:pPr>
        <w:pStyle w:val="Turinys2"/>
        <w:spacing w:before="0"/>
        <w:ind w:right="140"/>
        <w:rPr>
          <w:rFonts w:eastAsiaTheme="minorEastAsia"/>
          <w:b w:val="0"/>
          <w:bCs w:val="0"/>
          <w:caps w:val="0"/>
          <w:kern w:val="2"/>
          <w14:ligatures w14:val="standardContextual"/>
        </w:rPr>
      </w:pPr>
      <w:hyperlink w:anchor="_Toc209441109" w:history="1">
        <w:r w:rsidRPr="0032697D">
          <w:rPr>
            <w:rStyle w:val="Hipersaitas"/>
          </w:rPr>
          <w:t>1.4. Užregistruotų susirgimų skaičius 100 tūkst. gyventojų</w:t>
        </w:r>
        <w:r w:rsidRPr="0032697D">
          <w:rPr>
            <w:webHidden/>
          </w:rPr>
          <w:tab/>
        </w:r>
        <w:r w:rsidRPr="0032697D">
          <w:rPr>
            <w:webHidden/>
          </w:rPr>
          <w:fldChar w:fldCharType="begin"/>
        </w:r>
        <w:r w:rsidRPr="0032697D">
          <w:rPr>
            <w:webHidden/>
          </w:rPr>
          <w:instrText xml:space="preserve"> PAGEREF _Toc209441109 \h </w:instrText>
        </w:r>
        <w:r w:rsidRPr="0032697D">
          <w:rPr>
            <w:webHidden/>
          </w:rPr>
        </w:r>
        <w:r w:rsidRPr="0032697D">
          <w:rPr>
            <w:webHidden/>
          </w:rPr>
          <w:fldChar w:fldCharType="separate"/>
        </w:r>
        <w:r w:rsidR="00E84526">
          <w:rPr>
            <w:webHidden/>
          </w:rPr>
          <w:t>10</w:t>
        </w:r>
        <w:r w:rsidRPr="0032697D">
          <w:rPr>
            <w:webHidden/>
          </w:rPr>
          <w:fldChar w:fldCharType="end"/>
        </w:r>
      </w:hyperlink>
    </w:p>
    <w:p w14:paraId="7B8209CD" w14:textId="369A30F7" w:rsidR="0059166F" w:rsidRPr="0032697D" w:rsidRDefault="0059166F" w:rsidP="000B3A2B">
      <w:pPr>
        <w:pStyle w:val="Turinys1"/>
        <w:spacing w:before="0"/>
        <w:ind w:right="140"/>
        <w:rPr>
          <w:rFonts w:ascii="Times New Roman" w:eastAsiaTheme="minorEastAsia" w:hAnsi="Times New Roman" w:cs="Times New Roman"/>
          <w:b w:val="0"/>
          <w:bCs w:val="0"/>
          <w:caps w:val="0"/>
          <w:noProof/>
          <w:kern w:val="2"/>
          <w14:ligatures w14:val="standardContextual"/>
        </w:rPr>
      </w:pPr>
      <w:hyperlink w:anchor="_Toc209441110" w:history="1">
        <w:r w:rsidRPr="0032697D">
          <w:rPr>
            <w:rStyle w:val="Hipersaitas"/>
            <w:rFonts w:ascii="Times New Roman" w:hAnsi="Times New Roman" w:cs="Times New Roman"/>
            <w:noProof/>
          </w:rPr>
          <w:t>2. sveikatos priežiūros VEIKLOS rodikliai:</w:t>
        </w:r>
        <w:r w:rsidRPr="0032697D">
          <w:rPr>
            <w:rFonts w:ascii="Times New Roman" w:hAnsi="Times New Roman" w:cs="Times New Roman"/>
            <w:noProof/>
            <w:webHidden/>
          </w:rPr>
          <w:tab/>
          <w:t xml:space="preserve">      </w:t>
        </w:r>
        <w:r w:rsidR="000B3A2B">
          <w:rPr>
            <w:rFonts w:ascii="Times New Roman" w:hAnsi="Times New Roman" w:cs="Times New Roman"/>
            <w:noProof/>
            <w:webHidden/>
          </w:rPr>
          <w:t xml:space="preserve">      </w:t>
        </w:r>
        <w:r w:rsidRPr="0032697D">
          <w:rPr>
            <w:rFonts w:ascii="Times New Roman" w:hAnsi="Times New Roman" w:cs="Times New Roman"/>
            <w:noProof/>
            <w:webHidden/>
          </w:rPr>
          <w:fldChar w:fldCharType="begin"/>
        </w:r>
        <w:r w:rsidRPr="0032697D">
          <w:rPr>
            <w:rFonts w:ascii="Times New Roman" w:hAnsi="Times New Roman" w:cs="Times New Roman"/>
            <w:noProof/>
            <w:webHidden/>
          </w:rPr>
          <w:instrText xml:space="preserve"> PAGEREF _Toc209441110 \h </w:instrText>
        </w:r>
        <w:r w:rsidRPr="0032697D">
          <w:rPr>
            <w:rFonts w:ascii="Times New Roman" w:hAnsi="Times New Roman" w:cs="Times New Roman"/>
            <w:noProof/>
            <w:webHidden/>
          </w:rPr>
        </w:r>
        <w:r w:rsidRPr="0032697D">
          <w:rPr>
            <w:rFonts w:ascii="Times New Roman" w:hAnsi="Times New Roman" w:cs="Times New Roman"/>
            <w:noProof/>
            <w:webHidden/>
          </w:rPr>
          <w:fldChar w:fldCharType="separate"/>
        </w:r>
        <w:r w:rsidR="00E84526">
          <w:rPr>
            <w:rFonts w:ascii="Times New Roman" w:hAnsi="Times New Roman" w:cs="Times New Roman"/>
            <w:noProof/>
            <w:webHidden/>
          </w:rPr>
          <w:t>11</w:t>
        </w:r>
        <w:r w:rsidRPr="0032697D">
          <w:rPr>
            <w:rFonts w:ascii="Times New Roman" w:hAnsi="Times New Roman" w:cs="Times New Roman"/>
            <w:noProof/>
            <w:webHidden/>
          </w:rPr>
          <w:fldChar w:fldCharType="end"/>
        </w:r>
      </w:hyperlink>
    </w:p>
    <w:p w14:paraId="46BEEFE3" w14:textId="66E6F336" w:rsidR="0059166F" w:rsidRPr="0032697D" w:rsidRDefault="0059166F" w:rsidP="000B3A2B">
      <w:pPr>
        <w:pStyle w:val="Turinys2"/>
        <w:spacing w:before="0"/>
        <w:ind w:right="140"/>
        <w:rPr>
          <w:rFonts w:eastAsiaTheme="minorEastAsia"/>
          <w:b w:val="0"/>
          <w:bCs w:val="0"/>
          <w:caps w:val="0"/>
          <w:kern w:val="2"/>
          <w14:ligatures w14:val="standardContextual"/>
        </w:rPr>
      </w:pPr>
      <w:hyperlink w:anchor="_Toc209441111" w:history="1">
        <w:r w:rsidRPr="0032697D">
          <w:rPr>
            <w:rStyle w:val="Hipersaitas"/>
          </w:rPr>
          <w:t>2.1. Apsilankymų pas asmens sveikatos priežiūros specialistus skaičius 1-am gyventojui</w:t>
        </w:r>
        <w:r w:rsidRPr="0032697D">
          <w:rPr>
            <w:webHidden/>
          </w:rPr>
          <w:tab/>
        </w:r>
        <w:r w:rsidRPr="0032697D">
          <w:rPr>
            <w:webHidden/>
          </w:rPr>
          <w:fldChar w:fldCharType="begin"/>
        </w:r>
        <w:r w:rsidRPr="0032697D">
          <w:rPr>
            <w:webHidden/>
          </w:rPr>
          <w:instrText xml:space="preserve"> PAGEREF _Toc209441111 \h </w:instrText>
        </w:r>
        <w:r w:rsidRPr="0032697D">
          <w:rPr>
            <w:webHidden/>
          </w:rPr>
        </w:r>
        <w:r w:rsidRPr="0032697D">
          <w:rPr>
            <w:webHidden/>
          </w:rPr>
          <w:fldChar w:fldCharType="separate"/>
        </w:r>
        <w:r w:rsidR="00E84526">
          <w:rPr>
            <w:webHidden/>
          </w:rPr>
          <w:t>11</w:t>
        </w:r>
        <w:r w:rsidRPr="0032697D">
          <w:rPr>
            <w:webHidden/>
          </w:rPr>
          <w:fldChar w:fldCharType="end"/>
        </w:r>
      </w:hyperlink>
    </w:p>
    <w:p w14:paraId="2605BF64" w14:textId="287DA3B1" w:rsidR="0059166F" w:rsidRPr="0032697D" w:rsidRDefault="0059166F" w:rsidP="000B3A2B">
      <w:pPr>
        <w:pStyle w:val="Turinys2"/>
        <w:spacing w:before="0"/>
        <w:ind w:right="140"/>
        <w:rPr>
          <w:rFonts w:eastAsiaTheme="minorEastAsia"/>
          <w:b w:val="0"/>
          <w:bCs w:val="0"/>
          <w:caps w:val="0"/>
          <w:kern w:val="2"/>
          <w14:ligatures w14:val="standardContextual"/>
        </w:rPr>
      </w:pPr>
      <w:hyperlink w:anchor="_Toc209441112" w:history="1">
        <w:r w:rsidRPr="0032697D">
          <w:rPr>
            <w:rStyle w:val="Hipersaitas"/>
          </w:rPr>
          <w:t>2.2. Greitosios medicinos pagalbos apimtis 1 tūkst. gyventojų</w:t>
        </w:r>
        <w:r w:rsidRPr="0032697D">
          <w:rPr>
            <w:webHidden/>
          </w:rPr>
          <w:tab/>
        </w:r>
        <w:r w:rsidRPr="0032697D">
          <w:rPr>
            <w:webHidden/>
          </w:rPr>
          <w:fldChar w:fldCharType="begin"/>
        </w:r>
        <w:r w:rsidRPr="0032697D">
          <w:rPr>
            <w:webHidden/>
          </w:rPr>
          <w:instrText xml:space="preserve"> PAGEREF _Toc209441112 \h </w:instrText>
        </w:r>
        <w:r w:rsidRPr="0032697D">
          <w:rPr>
            <w:webHidden/>
          </w:rPr>
        </w:r>
        <w:r w:rsidRPr="0032697D">
          <w:rPr>
            <w:webHidden/>
          </w:rPr>
          <w:fldChar w:fldCharType="separate"/>
        </w:r>
        <w:r w:rsidR="00E84526">
          <w:rPr>
            <w:webHidden/>
          </w:rPr>
          <w:t>14</w:t>
        </w:r>
        <w:r w:rsidRPr="0032697D">
          <w:rPr>
            <w:webHidden/>
          </w:rPr>
          <w:fldChar w:fldCharType="end"/>
        </w:r>
      </w:hyperlink>
    </w:p>
    <w:p w14:paraId="458C36B2" w14:textId="795CD498" w:rsidR="0059166F" w:rsidRPr="0032697D" w:rsidRDefault="0059166F" w:rsidP="000B3A2B">
      <w:pPr>
        <w:pStyle w:val="Turinys2"/>
        <w:spacing w:before="0"/>
        <w:ind w:right="140"/>
        <w:rPr>
          <w:rFonts w:eastAsiaTheme="minorEastAsia"/>
          <w:b w:val="0"/>
          <w:bCs w:val="0"/>
          <w:caps w:val="0"/>
          <w:kern w:val="2"/>
          <w14:ligatures w14:val="standardContextual"/>
        </w:rPr>
      </w:pPr>
      <w:hyperlink w:anchor="_Toc209441113" w:history="1">
        <w:r w:rsidRPr="0032697D">
          <w:rPr>
            <w:rStyle w:val="Hipersaitas"/>
          </w:rPr>
          <w:t>2.3. Diagnostinių tyrimų ir procedūrų skaičius 100 tūkst. gyventojų</w:t>
        </w:r>
        <w:r w:rsidRPr="0032697D">
          <w:rPr>
            <w:webHidden/>
          </w:rPr>
          <w:tab/>
        </w:r>
        <w:r w:rsidRPr="0032697D">
          <w:rPr>
            <w:webHidden/>
          </w:rPr>
          <w:fldChar w:fldCharType="begin"/>
        </w:r>
        <w:r w:rsidRPr="0032697D">
          <w:rPr>
            <w:webHidden/>
          </w:rPr>
          <w:instrText xml:space="preserve"> PAGEREF _Toc209441113 \h </w:instrText>
        </w:r>
        <w:r w:rsidRPr="0032697D">
          <w:rPr>
            <w:webHidden/>
          </w:rPr>
        </w:r>
        <w:r w:rsidRPr="0032697D">
          <w:rPr>
            <w:webHidden/>
          </w:rPr>
          <w:fldChar w:fldCharType="separate"/>
        </w:r>
        <w:r w:rsidR="00E84526">
          <w:rPr>
            <w:webHidden/>
          </w:rPr>
          <w:t>15</w:t>
        </w:r>
        <w:r w:rsidRPr="0032697D">
          <w:rPr>
            <w:webHidden/>
          </w:rPr>
          <w:fldChar w:fldCharType="end"/>
        </w:r>
      </w:hyperlink>
    </w:p>
    <w:p w14:paraId="2F1B1C90" w14:textId="41526AEB" w:rsidR="0059166F" w:rsidRPr="0032697D" w:rsidRDefault="0059166F" w:rsidP="000B3A2B">
      <w:pPr>
        <w:pStyle w:val="Turinys2"/>
        <w:spacing w:before="0"/>
        <w:ind w:right="140"/>
        <w:rPr>
          <w:rFonts w:eastAsiaTheme="minorEastAsia"/>
          <w:b w:val="0"/>
          <w:bCs w:val="0"/>
          <w:caps w:val="0"/>
          <w:kern w:val="2"/>
          <w14:ligatures w14:val="standardContextual"/>
        </w:rPr>
      </w:pPr>
      <w:hyperlink w:anchor="_Toc209441114" w:history="1">
        <w:r w:rsidRPr="0032697D">
          <w:rPr>
            <w:rStyle w:val="Hipersaitas"/>
          </w:rPr>
          <w:t>2.4. Tikslinės populiacijos, dalyvavusios prevencinėse programose, dalis, procentais</w:t>
        </w:r>
        <w:r w:rsidRPr="0032697D">
          <w:rPr>
            <w:webHidden/>
          </w:rPr>
          <w:tab/>
        </w:r>
        <w:r w:rsidRPr="0032697D">
          <w:rPr>
            <w:webHidden/>
          </w:rPr>
          <w:fldChar w:fldCharType="begin"/>
        </w:r>
        <w:r w:rsidRPr="0032697D">
          <w:rPr>
            <w:webHidden/>
          </w:rPr>
          <w:instrText xml:space="preserve"> PAGEREF _Toc209441114 \h </w:instrText>
        </w:r>
        <w:r w:rsidRPr="0032697D">
          <w:rPr>
            <w:webHidden/>
          </w:rPr>
        </w:r>
        <w:r w:rsidRPr="0032697D">
          <w:rPr>
            <w:webHidden/>
          </w:rPr>
          <w:fldChar w:fldCharType="separate"/>
        </w:r>
        <w:r w:rsidR="00E84526">
          <w:rPr>
            <w:webHidden/>
          </w:rPr>
          <w:t>16</w:t>
        </w:r>
        <w:r w:rsidRPr="0032697D">
          <w:rPr>
            <w:webHidden/>
          </w:rPr>
          <w:fldChar w:fldCharType="end"/>
        </w:r>
      </w:hyperlink>
    </w:p>
    <w:p w14:paraId="3E23883E" w14:textId="5516DB27" w:rsidR="0059166F" w:rsidRPr="0032697D" w:rsidRDefault="0059166F" w:rsidP="000B3A2B">
      <w:pPr>
        <w:pStyle w:val="Turinys1"/>
        <w:spacing w:before="0"/>
        <w:ind w:right="140"/>
        <w:rPr>
          <w:rFonts w:ascii="Times New Roman" w:eastAsiaTheme="minorEastAsia" w:hAnsi="Times New Roman" w:cs="Times New Roman"/>
          <w:b w:val="0"/>
          <w:bCs w:val="0"/>
          <w:caps w:val="0"/>
          <w:noProof/>
          <w:kern w:val="2"/>
          <w14:ligatures w14:val="standardContextual"/>
        </w:rPr>
      </w:pPr>
      <w:hyperlink w:anchor="_Toc209441115" w:history="1">
        <w:r w:rsidRPr="0032697D">
          <w:rPr>
            <w:rStyle w:val="Hipersaitas"/>
            <w:rFonts w:ascii="Times New Roman" w:hAnsi="Times New Roman" w:cs="Times New Roman"/>
            <w:noProof/>
          </w:rPr>
          <w:t>3. Stacionarinės sveikatos priežiūros rodikliai</w:t>
        </w:r>
        <w:r w:rsidRPr="0032697D">
          <w:rPr>
            <w:rFonts w:ascii="Times New Roman" w:hAnsi="Times New Roman" w:cs="Times New Roman"/>
            <w:noProof/>
            <w:webHidden/>
          </w:rPr>
          <w:tab/>
          <w:t xml:space="preserve">      </w:t>
        </w:r>
        <w:r w:rsidR="000B3A2B">
          <w:rPr>
            <w:rFonts w:ascii="Times New Roman" w:hAnsi="Times New Roman" w:cs="Times New Roman"/>
            <w:noProof/>
            <w:webHidden/>
          </w:rPr>
          <w:t xml:space="preserve">      </w:t>
        </w:r>
        <w:r w:rsidRPr="0032697D">
          <w:rPr>
            <w:rFonts w:ascii="Times New Roman" w:hAnsi="Times New Roman" w:cs="Times New Roman"/>
            <w:noProof/>
            <w:webHidden/>
          </w:rPr>
          <w:fldChar w:fldCharType="begin"/>
        </w:r>
        <w:r w:rsidRPr="0032697D">
          <w:rPr>
            <w:rFonts w:ascii="Times New Roman" w:hAnsi="Times New Roman" w:cs="Times New Roman"/>
            <w:noProof/>
            <w:webHidden/>
          </w:rPr>
          <w:instrText xml:space="preserve"> PAGEREF _Toc209441115 \h </w:instrText>
        </w:r>
        <w:r w:rsidRPr="0032697D">
          <w:rPr>
            <w:rFonts w:ascii="Times New Roman" w:hAnsi="Times New Roman" w:cs="Times New Roman"/>
            <w:noProof/>
            <w:webHidden/>
          </w:rPr>
        </w:r>
        <w:r w:rsidRPr="0032697D">
          <w:rPr>
            <w:rFonts w:ascii="Times New Roman" w:hAnsi="Times New Roman" w:cs="Times New Roman"/>
            <w:noProof/>
            <w:webHidden/>
          </w:rPr>
          <w:fldChar w:fldCharType="separate"/>
        </w:r>
        <w:r w:rsidR="00E84526">
          <w:rPr>
            <w:rFonts w:ascii="Times New Roman" w:hAnsi="Times New Roman" w:cs="Times New Roman"/>
            <w:noProof/>
            <w:webHidden/>
          </w:rPr>
          <w:t>18</w:t>
        </w:r>
        <w:r w:rsidRPr="0032697D">
          <w:rPr>
            <w:rFonts w:ascii="Times New Roman" w:hAnsi="Times New Roman" w:cs="Times New Roman"/>
            <w:noProof/>
            <w:webHidden/>
          </w:rPr>
          <w:fldChar w:fldCharType="end"/>
        </w:r>
      </w:hyperlink>
    </w:p>
    <w:p w14:paraId="742E9ABF" w14:textId="4AF5FA9F" w:rsidR="0059166F" w:rsidRPr="0032697D" w:rsidRDefault="0059166F" w:rsidP="000B3A2B">
      <w:pPr>
        <w:pStyle w:val="Turinys2"/>
        <w:spacing w:before="0"/>
        <w:ind w:right="140"/>
        <w:rPr>
          <w:rFonts w:eastAsiaTheme="minorEastAsia"/>
          <w:b w:val="0"/>
          <w:bCs w:val="0"/>
          <w:caps w:val="0"/>
          <w:kern w:val="2"/>
          <w14:ligatures w14:val="standardContextual"/>
        </w:rPr>
      </w:pPr>
      <w:hyperlink w:anchor="_Toc209441116" w:history="1">
        <w:r w:rsidRPr="0032697D">
          <w:rPr>
            <w:rStyle w:val="Hipersaitas"/>
          </w:rPr>
          <w:t>3.1. Hospitalizuotų pacientų skaičius 1 tūkst. gyventojų</w:t>
        </w:r>
        <w:r w:rsidRPr="0032697D">
          <w:rPr>
            <w:webHidden/>
          </w:rPr>
          <w:tab/>
        </w:r>
        <w:r w:rsidRPr="0032697D">
          <w:rPr>
            <w:webHidden/>
          </w:rPr>
          <w:fldChar w:fldCharType="begin"/>
        </w:r>
        <w:r w:rsidRPr="0032697D">
          <w:rPr>
            <w:webHidden/>
          </w:rPr>
          <w:instrText xml:space="preserve"> PAGEREF _Toc209441116 \h </w:instrText>
        </w:r>
        <w:r w:rsidRPr="0032697D">
          <w:rPr>
            <w:webHidden/>
          </w:rPr>
        </w:r>
        <w:r w:rsidRPr="0032697D">
          <w:rPr>
            <w:webHidden/>
          </w:rPr>
          <w:fldChar w:fldCharType="separate"/>
        </w:r>
        <w:r w:rsidR="00E84526">
          <w:rPr>
            <w:webHidden/>
          </w:rPr>
          <w:t>18</w:t>
        </w:r>
        <w:r w:rsidRPr="0032697D">
          <w:rPr>
            <w:webHidden/>
          </w:rPr>
          <w:fldChar w:fldCharType="end"/>
        </w:r>
      </w:hyperlink>
    </w:p>
    <w:p w14:paraId="3AF384A1" w14:textId="65D1F1DB" w:rsidR="0059166F" w:rsidRPr="0032697D" w:rsidRDefault="0059166F" w:rsidP="000B3A2B">
      <w:pPr>
        <w:pStyle w:val="Turinys2"/>
        <w:spacing w:before="0"/>
        <w:ind w:right="140"/>
        <w:rPr>
          <w:rFonts w:eastAsiaTheme="minorEastAsia"/>
          <w:b w:val="0"/>
          <w:bCs w:val="0"/>
          <w:caps w:val="0"/>
          <w:kern w:val="2"/>
          <w14:ligatures w14:val="standardContextual"/>
        </w:rPr>
      </w:pPr>
      <w:hyperlink w:anchor="_Toc209441117" w:history="1">
        <w:r w:rsidRPr="0032697D">
          <w:rPr>
            <w:rStyle w:val="Hipersaitas"/>
          </w:rPr>
          <w:t>3.2. Stacionaro pacientų skaičius 1 tūkst. gyventojų</w:t>
        </w:r>
        <w:r w:rsidRPr="0032697D">
          <w:rPr>
            <w:webHidden/>
          </w:rPr>
          <w:tab/>
        </w:r>
        <w:r w:rsidRPr="0032697D">
          <w:rPr>
            <w:webHidden/>
          </w:rPr>
          <w:fldChar w:fldCharType="begin"/>
        </w:r>
        <w:r w:rsidRPr="0032697D">
          <w:rPr>
            <w:webHidden/>
          </w:rPr>
          <w:instrText xml:space="preserve"> PAGEREF _Toc209441117 \h </w:instrText>
        </w:r>
        <w:r w:rsidRPr="0032697D">
          <w:rPr>
            <w:webHidden/>
          </w:rPr>
        </w:r>
        <w:r w:rsidRPr="0032697D">
          <w:rPr>
            <w:webHidden/>
          </w:rPr>
          <w:fldChar w:fldCharType="separate"/>
        </w:r>
        <w:r w:rsidR="00E84526">
          <w:rPr>
            <w:webHidden/>
          </w:rPr>
          <w:t>20</w:t>
        </w:r>
        <w:r w:rsidRPr="0032697D">
          <w:rPr>
            <w:webHidden/>
          </w:rPr>
          <w:fldChar w:fldCharType="end"/>
        </w:r>
      </w:hyperlink>
    </w:p>
    <w:p w14:paraId="2B33D60D" w14:textId="02512D4D" w:rsidR="0059166F" w:rsidRPr="0032697D" w:rsidRDefault="0059166F" w:rsidP="000B3A2B">
      <w:pPr>
        <w:pStyle w:val="Turinys2"/>
        <w:spacing w:before="0"/>
        <w:ind w:right="140"/>
        <w:rPr>
          <w:rFonts w:eastAsiaTheme="minorEastAsia"/>
          <w:b w:val="0"/>
          <w:bCs w:val="0"/>
          <w:caps w:val="0"/>
          <w:kern w:val="2"/>
          <w14:ligatures w14:val="standardContextual"/>
        </w:rPr>
      </w:pPr>
      <w:hyperlink w:anchor="_Toc209441118" w:history="1">
        <w:r w:rsidRPr="0032697D">
          <w:rPr>
            <w:rStyle w:val="Hipersaitas"/>
          </w:rPr>
          <w:t>3.3. Lovos funkcionavimas (užimtumas)</w:t>
        </w:r>
        <w:r w:rsidRPr="0032697D">
          <w:rPr>
            <w:webHidden/>
          </w:rPr>
          <w:tab/>
        </w:r>
        <w:r w:rsidRPr="0032697D">
          <w:rPr>
            <w:webHidden/>
          </w:rPr>
          <w:fldChar w:fldCharType="begin"/>
        </w:r>
        <w:r w:rsidRPr="0032697D">
          <w:rPr>
            <w:webHidden/>
          </w:rPr>
          <w:instrText xml:space="preserve"> PAGEREF _Toc209441118 \h </w:instrText>
        </w:r>
        <w:r w:rsidRPr="0032697D">
          <w:rPr>
            <w:webHidden/>
          </w:rPr>
        </w:r>
        <w:r w:rsidRPr="0032697D">
          <w:rPr>
            <w:webHidden/>
          </w:rPr>
          <w:fldChar w:fldCharType="separate"/>
        </w:r>
        <w:r w:rsidR="00E84526">
          <w:rPr>
            <w:webHidden/>
          </w:rPr>
          <w:t>22</w:t>
        </w:r>
        <w:r w:rsidRPr="0032697D">
          <w:rPr>
            <w:webHidden/>
          </w:rPr>
          <w:fldChar w:fldCharType="end"/>
        </w:r>
      </w:hyperlink>
    </w:p>
    <w:p w14:paraId="7EA78816" w14:textId="5BED2E1C" w:rsidR="0059166F" w:rsidRPr="0032697D" w:rsidRDefault="0059166F" w:rsidP="000B3A2B">
      <w:pPr>
        <w:pStyle w:val="Turinys2"/>
        <w:spacing w:before="0"/>
        <w:ind w:right="140"/>
        <w:rPr>
          <w:rFonts w:eastAsiaTheme="minorEastAsia"/>
          <w:b w:val="0"/>
          <w:bCs w:val="0"/>
          <w:caps w:val="0"/>
          <w:kern w:val="2"/>
          <w14:ligatures w14:val="standardContextual"/>
        </w:rPr>
      </w:pPr>
      <w:hyperlink w:anchor="_Toc209441119" w:history="1">
        <w:r w:rsidRPr="0032697D">
          <w:rPr>
            <w:rStyle w:val="Hipersaitas"/>
            <w:iCs/>
          </w:rPr>
          <w:t>3.4. Lovos apyvarta</w:t>
        </w:r>
        <w:r w:rsidRPr="0032697D">
          <w:rPr>
            <w:webHidden/>
          </w:rPr>
          <w:tab/>
        </w:r>
        <w:r w:rsidRPr="0032697D">
          <w:rPr>
            <w:webHidden/>
          </w:rPr>
          <w:fldChar w:fldCharType="begin"/>
        </w:r>
        <w:r w:rsidRPr="0032697D">
          <w:rPr>
            <w:webHidden/>
          </w:rPr>
          <w:instrText xml:space="preserve"> PAGEREF _Toc209441119 \h </w:instrText>
        </w:r>
        <w:r w:rsidRPr="0032697D">
          <w:rPr>
            <w:webHidden/>
          </w:rPr>
        </w:r>
        <w:r w:rsidRPr="0032697D">
          <w:rPr>
            <w:webHidden/>
          </w:rPr>
          <w:fldChar w:fldCharType="separate"/>
        </w:r>
        <w:r w:rsidR="00E84526">
          <w:rPr>
            <w:webHidden/>
          </w:rPr>
          <w:t>23</w:t>
        </w:r>
        <w:r w:rsidRPr="0032697D">
          <w:rPr>
            <w:webHidden/>
          </w:rPr>
          <w:fldChar w:fldCharType="end"/>
        </w:r>
      </w:hyperlink>
    </w:p>
    <w:p w14:paraId="7C1CAC40" w14:textId="146365AD" w:rsidR="0059166F" w:rsidRPr="0032697D" w:rsidRDefault="0059166F" w:rsidP="000B3A2B">
      <w:pPr>
        <w:pStyle w:val="Turinys2"/>
        <w:spacing w:before="0"/>
        <w:ind w:right="140"/>
        <w:rPr>
          <w:rFonts w:eastAsiaTheme="minorEastAsia"/>
          <w:b w:val="0"/>
          <w:bCs w:val="0"/>
          <w:caps w:val="0"/>
          <w:kern w:val="2"/>
          <w14:ligatures w14:val="standardContextual"/>
        </w:rPr>
      </w:pPr>
      <w:hyperlink w:anchor="_Toc209441120" w:history="1">
        <w:r w:rsidRPr="0032697D">
          <w:rPr>
            <w:rStyle w:val="Hipersaitas"/>
          </w:rPr>
          <w:t>3.5. Vidutinė gydymosi stacionare trukmė</w:t>
        </w:r>
        <w:r w:rsidRPr="0032697D">
          <w:rPr>
            <w:webHidden/>
          </w:rPr>
          <w:tab/>
        </w:r>
        <w:r w:rsidRPr="0032697D">
          <w:rPr>
            <w:webHidden/>
          </w:rPr>
          <w:fldChar w:fldCharType="begin"/>
        </w:r>
        <w:r w:rsidRPr="0032697D">
          <w:rPr>
            <w:webHidden/>
          </w:rPr>
          <w:instrText xml:space="preserve"> PAGEREF _Toc209441120 \h </w:instrText>
        </w:r>
        <w:r w:rsidRPr="0032697D">
          <w:rPr>
            <w:webHidden/>
          </w:rPr>
        </w:r>
        <w:r w:rsidRPr="0032697D">
          <w:rPr>
            <w:webHidden/>
          </w:rPr>
          <w:fldChar w:fldCharType="separate"/>
        </w:r>
        <w:r w:rsidR="00E84526">
          <w:rPr>
            <w:webHidden/>
          </w:rPr>
          <w:t>25</w:t>
        </w:r>
        <w:r w:rsidRPr="0032697D">
          <w:rPr>
            <w:webHidden/>
          </w:rPr>
          <w:fldChar w:fldCharType="end"/>
        </w:r>
      </w:hyperlink>
    </w:p>
    <w:p w14:paraId="7309019E" w14:textId="735724FE" w:rsidR="0059166F" w:rsidRPr="0032697D" w:rsidRDefault="0059166F" w:rsidP="000B3A2B">
      <w:pPr>
        <w:pStyle w:val="Turinys2"/>
        <w:spacing w:before="0"/>
        <w:ind w:right="140"/>
        <w:rPr>
          <w:rFonts w:eastAsiaTheme="minorEastAsia"/>
          <w:b w:val="0"/>
          <w:bCs w:val="0"/>
          <w:caps w:val="0"/>
          <w:kern w:val="2"/>
          <w14:ligatures w14:val="standardContextual"/>
        </w:rPr>
      </w:pPr>
      <w:hyperlink w:anchor="_Toc209441121" w:history="1">
        <w:r w:rsidRPr="0032697D">
          <w:rPr>
            <w:rStyle w:val="Hipersaitas"/>
          </w:rPr>
          <w:t>3.6. Stacionarinis letališkumas (mirštamumas)</w:t>
        </w:r>
        <w:r w:rsidRPr="0032697D">
          <w:rPr>
            <w:webHidden/>
          </w:rPr>
          <w:tab/>
        </w:r>
        <w:r w:rsidRPr="0032697D">
          <w:rPr>
            <w:webHidden/>
          </w:rPr>
          <w:fldChar w:fldCharType="begin"/>
        </w:r>
        <w:r w:rsidRPr="0032697D">
          <w:rPr>
            <w:webHidden/>
          </w:rPr>
          <w:instrText xml:space="preserve"> PAGEREF _Toc209441121 \h </w:instrText>
        </w:r>
        <w:r w:rsidRPr="0032697D">
          <w:rPr>
            <w:webHidden/>
          </w:rPr>
        </w:r>
        <w:r w:rsidRPr="0032697D">
          <w:rPr>
            <w:webHidden/>
          </w:rPr>
          <w:fldChar w:fldCharType="separate"/>
        </w:r>
        <w:r w:rsidR="00E84526">
          <w:rPr>
            <w:webHidden/>
          </w:rPr>
          <w:t>27</w:t>
        </w:r>
        <w:r w:rsidRPr="0032697D">
          <w:rPr>
            <w:webHidden/>
          </w:rPr>
          <w:fldChar w:fldCharType="end"/>
        </w:r>
      </w:hyperlink>
    </w:p>
    <w:p w14:paraId="3B8FF9AB" w14:textId="510879B5" w:rsidR="0059166F" w:rsidRPr="0032697D" w:rsidRDefault="0059166F" w:rsidP="000B3A2B">
      <w:pPr>
        <w:pStyle w:val="Turinys2"/>
        <w:spacing w:before="0"/>
        <w:ind w:right="140"/>
        <w:rPr>
          <w:rFonts w:eastAsiaTheme="minorEastAsia"/>
          <w:b w:val="0"/>
          <w:bCs w:val="0"/>
          <w:caps w:val="0"/>
          <w:kern w:val="2"/>
          <w14:ligatures w14:val="standardContextual"/>
        </w:rPr>
      </w:pPr>
      <w:hyperlink w:anchor="_Toc209441122" w:history="1">
        <w:r w:rsidRPr="0032697D">
          <w:rPr>
            <w:rStyle w:val="Hipersaitas"/>
          </w:rPr>
          <w:t>3.7. Dienos stacionaro pacientų dalis (procentais) tarp visų stacionaro pacientų</w:t>
        </w:r>
        <w:r w:rsidRPr="0032697D">
          <w:rPr>
            <w:webHidden/>
          </w:rPr>
          <w:tab/>
        </w:r>
        <w:r w:rsidRPr="0032697D">
          <w:rPr>
            <w:webHidden/>
          </w:rPr>
          <w:fldChar w:fldCharType="begin"/>
        </w:r>
        <w:r w:rsidRPr="0032697D">
          <w:rPr>
            <w:webHidden/>
          </w:rPr>
          <w:instrText xml:space="preserve"> PAGEREF _Toc209441122 \h </w:instrText>
        </w:r>
        <w:r w:rsidRPr="0032697D">
          <w:rPr>
            <w:webHidden/>
          </w:rPr>
        </w:r>
        <w:r w:rsidRPr="0032697D">
          <w:rPr>
            <w:webHidden/>
          </w:rPr>
          <w:fldChar w:fldCharType="separate"/>
        </w:r>
        <w:r w:rsidR="00E84526">
          <w:rPr>
            <w:webHidden/>
          </w:rPr>
          <w:t>28</w:t>
        </w:r>
        <w:r w:rsidRPr="0032697D">
          <w:rPr>
            <w:webHidden/>
          </w:rPr>
          <w:fldChar w:fldCharType="end"/>
        </w:r>
      </w:hyperlink>
    </w:p>
    <w:p w14:paraId="1D69E4EC" w14:textId="0EAF5980" w:rsidR="0059166F" w:rsidRPr="0032697D" w:rsidRDefault="0059166F" w:rsidP="000B3A2B">
      <w:pPr>
        <w:pStyle w:val="Turinys2"/>
        <w:spacing w:before="0"/>
        <w:ind w:right="140"/>
        <w:rPr>
          <w:rFonts w:eastAsiaTheme="minorEastAsia"/>
          <w:b w:val="0"/>
          <w:bCs w:val="0"/>
          <w:caps w:val="0"/>
          <w:kern w:val="2"/>
          <w14:ligatures w14:val="standardContextual"/>
        </w:rPr>
      </w:pPr>
      <w:hyperlink w:anchor="_Toc209441123" w:history="1">
        <w:r w:rsidRPr="0032697D">
          <w:rPr>
            <w:rStyle w:val="Hipersaitas"/>
            <w:iCs/>
          </w:rPr>
          <w:t>3.9. Chirurginių operacijų skaičius stacionaruose 100 tūkst. gyventojų</w:t>
        </w:r>
        <w:r w:rsidRPr="0032697D">
          <w:rPr>
            <w:webHidden/>
          </w:rPr>
          <w:tab/>
        </w:r>
        <w:r w:rsidRPr="0032697D">
          <w:rPr>
            <w:webHidden/>
          </w:rPr>
          <w:fldChar w:fldCharType="begin"/>
        </w:r>
        <w:r w:rsidRPr="0032697D">
          <w:rPr>
            <w:webHidden/>
          </w:rPr>
          <w:instrText xml:space="preserve"> PAGEREF _Toc209441123 \h </w:instrText>
        </w:r>
        <w:r w:rsidRPr="0032697D">
          <w:rPr>
            <w:webHidden/>
          </w:rPr>
        </w:r>
        <w:r w:rsidRPr="0032697D">
          <w:rPr>
            <w:webHidden/>
          </w:rPr>
          <w:fldChar w:fldCharType="separate"/>
        </w:r>
        <w:r w:rsidR="00E84526">
          <w:rPr>
            <w:webHidden/>
          </w:rPr>
          <w:t>31</w:t>
        </w:r>
        <w:r w:rsidRPr="0032697D">
          <w:rPr>
            <w:webHidden/>
          </w:rPr>
          <w:fldChar w:fldCharType="end"/>
        </w:r>
      </w:hyperlink>
    </w:p>
    <w:p w14:paraId="027FF65F" w14:textId="1363F3F2" w:rsidR="0059166F" w:rsidRPr="0032697D" w:rsidRDefault="0059166F" w:rsidP="000B3A2B">
      <w:pPr>
        <w:pStyle w:val="Turinys2"/>
        <w:spacing w:before="0"/>
        <w:ind w:right="140"/>
        <w:rPr>
          <w:rFonts w:eastAsiaTheme="minorEastAsia"/>
          <w:b w:val="0"/>
          <w:bCs w:val="0"/>
          <w:caps w:val="0"/>
          <w:kern w:val="2"/>
          <w14:ligatures w14:val="standardContextual"/>
        </w:rPr>
      </w:pPr>
      <w:hyperlink w:anchor="_Toc209441124" w:history="1">
        <w:r w:rsidRPr="0032697D">
          <w:rPr>
            <w:rStyle w:val="Hipersaitas"/>
            <w:iCs/>
          </w:rPr>
          <w:t>3.10. Dienos chirurginių operacijų dalis (procentais) tarp visų operacijų stacionare</w:t>
        </w:r>
        <w:r w:rsidRPr="0032697D">
          <w:rPr>
            <w:webHidden/>
          </w:rPr>
          <w:tab/>
        </w:r>
        <w:r w:rsidRPr="0032697D">
          <w:rPr>
            <w:webHidden/>
          </w:rPr>
          <w:fldChar w:fldCharType="begin"/>
        </w:r>
        <w:r w:rsidRPr="0032697D">
          <w:rPr>
            <w:webHidden/>
          </w:rPr>
          <w:instrText xml:space="preserve"> PAGEREF _Toc209441124 \h </w:instrText>
        </w:r>
        <w:r w:rsidRPr="0032697D">
          <w:rPr>
            <w:webHidden/>
          </w:rPr>
        </w:r>
        <w:r w:rsidRPr="0032697D">
          <w:rPr>
            <w:webHidden/>
          </w:rPr>
          <w:fldChar w:fldCharType="separate"/>
        </w:r>
        <w:r w:rsidR="00E84526">
          <w:rPr>
            <w:webHidden/>
          </w:rPr>
          <w:t>32</w:t>
        </w:r>
        <w:r w:rsidRPr="0032697D">
          <w:rPr>
            <w:webHidden/>
          </w:rPr>
          <w:fldChar w:fldCharType="end"/>
        </w:r>
      </w:hyperlink>
    </w:p>
    <w:p w14:paraId="021B5CAD" w14:textId="1261C924" w:rsidR="0059166F" w:rsidRPr="0032697D" w:rsidRDefault="0059166F" w:rsidP="000B3A2B">
      <w:pPr>
        <w:pStyle w:val="Turinys1"/>
        <w:spacing w:before="0"/>
        <w:ind w:right="140"/>
        <w:rPr>
          <w:rFonts w:ascii="Times New Roman" w:eastAsiaTheme="minorEastAsia" w:hAnsi="Times New Roman" w:cs="Times New Roman"/>
          <w:b w:val="0"/>
          <w:bCs w:val="0"/>
          <w:caps w:val="0"/>
          <w:noProof/>
          <w:kern w:val="2"/>
          <w14:ligatures w14:val="standardContextual"/>
        </w:rPr>
      </w:pPr>
      <w:hyperlink w:anchor="_Toc209441125" w:history="1">
        <w:r w:rsidRPr="0032697D">
          <w:rPr>
            <w:rStyle w:val="Hipersaitas"/>
            <w:rFonts w:ascii="Times New Roman" w:hAnsi="Times New Roman" w:cs="Times New Roman"/>
            <w:noProof/>
          </w:rPr>
          <w:t xml:space="preserve">4. </w:t>
        </w:r>
        <w:r w:rsidRPr="0032697D">
          <w:rPr>
            <w:rStyle w:val="Hipersaitas"/>
            <w:rFonts w:ascii="Times New Roman" w:hAnsi="Times New Roman" w:cs="Times New Roman"/>
            <w:iCs/>
            <w:noProof/>
          </w:rPr>
          <w:t>Nėščiųjų, gimdyvių IR NAUJAGIMIŲ priežiūros rodikliai</w:t>
        </w:r>
        <w:r w:rsidRPr="0032697D">
          <w:rPr>
            <w:rFonts w:ascii="Times New Roman" w:hAnsi="Times New Roman" w:cs="Times New Roman"/>
            <w:noProof/>
            <w:webHidden/>
          </w:rPr>
          <w:tab/>
          <w:t xml:space="preserve">      </w:t>
        </w:r>
        <w:r w:rsidR="000B3A2B">
          <w:rPr>
            <w:rFonts w:ascii="Times New Roman" w:hAnsi="Times New Roman" w:cs="Times New Roman"/>
            <w:noProof/>
            <w:webHidden/>
          </w:rPr>
          <w:t xml:space="preserve">      </w:t>
        </w:r>
        <w:r w:rsidRPr="0032697D">
          <w:rPr>
            <w:rFonts w:ascii="Times New Roman" w:hAnsi="Times New Roman" w:cs="Times New Roman"/>
            <w:noProof/>
            <w:webHidden/>
          </w:rPr>
          <w:fldChar w:fldCharType="begin"/>
        </w:r>
        <w:r w:rsidRPr="0032697D">
          <w:rPr>
            <w:rFonts w:ascii="Times New Roman" w:hAnsi="Times New Roman" w:cs="Times New Roman"/>
            <w:noProof/>
            <w:webHidden/>
          </w:rPr>
          <w:instrText xml:space="preserve"> PAGEREF _Toc209441125 \h </w:instrText>
        </w:r>
        <w:r w:rsidRPr="0032697D">
          <w:rPr>
            <w:rFonts w:ascii="Times New Roman" w:hAnsi="Times New Roman" w:cs="Times New Roman"/>
            <w:noProof/>
            <w:webHidden/>
          </w:rPr>
        </w:r>
        <w:r w:rsidRPr="0032697D">
          <w:rPr>
            <w:rFonts w:ascii="Times New Roman" w:hAnsi="Times New Roman" w:cs="Times New Roman"/>
            <w:noProof/>
            <w:webHidden/>
          </w:rPr>
          <w:fldChar w:fldCharType="separate"/>
        </w:r>
        <w:r w:rsidR="00E84526">
          <w:rPr>
            <w:rFonts w:ascii="Times New Roman" w:hAnsi="Times New Roman" w:cs="Times New Roman"/>
            <w:noProof/>
            <w:webHidden/>
          </w:rPr>
          <w:t>34</w:t>
        </w:r>
        <w:r w:rsidRPr="0032697D">
          <w:rPr>
            <w:rFonts w:ascii="Times New Roman" w:hAnsi="Times New Roman" w:cs="Times New Roman"/>
            <w:noProof/>
            <w:webHidden/>
          </w:rPr>
          <w:fldChar w:fldCharType="end"/>
        </w:r>
      </w:hyperlink>
    </w:p>
    <w:p w14:paraId="6EBF1B3C" w14:textId="3742A454" w:rsidR="0059166F" w:rsidRPr="0032697D" w:rsidRDefault="0059166F" w:rsidP="000B3A2B">
      <w:pPr>
        <w:pStyle w:val="Turinys2"/>
        <w:spacing w:before="0"/>
        <w:ind w:right="140"/>
        <w:rPr>
          <w:rFonts w:eastAsiaTheme="minorEastAsia"/>
          <w:b w:val="0"/>
          <w:bCs w:val="0"/>
          <w:caps w:val="0"/>
          <w:kern w:val="2"/>
          <w14:ligatures w14:val="standardContextual"/>
        </w:rPr>
      </w:pPr>
      <w:hyperlink w:anchor="_Toc209441126" w:history="1">
        <w:r w:rsidRPr="0032697D">
          <w:rPr>
            <w:rStyle w:val="Hipersaitas"/>
          </w:rPr>
          <w:t>4.1. Abortų skaičius 1 tūkst. vaisingo amžiaus moterų</w:t>
        </w:r>
        <w:r w:rsidRPr="0032697D">
          <w:rPr>
            <w:webHidden/>
          </w:rPr>
          <w:tab/>
        </w:r>
        <w:r w:rsidRPr="0032697D">
          <w:rPr>
            <w:webHidden/>
          </w:rPr>
          <w:fldChar w:fldCharType="begin"/>
        </w:r>
        <w:r w:rsidRPr="0032697D">
          <w:rPr>
            <w:webHidden/>
          </w:rPr>
          <w:instrText xml:space="preserve"> PAGEREF _Toc209441126 \h </w:instrText>
        </w:r>
        <w:r w:rsidRPr="0032697D">
          <w:rPr>
            <w:webHidden/>
          </w:rPr>
        </w:r>
        <w:r w:rsidRPr="0032697D">
          <w:rPr>
            <w:webHidden/>
          </w:rPr>
          <w:fldChar w:fldCharType="separate"/>
        </w:r>
        <w:r w:rsidR="00E84526">
          <w:rPr>
            <w:webHidden/>
          </w:rPr>
          <w:t>34</w:t>
        </w:r>
        <w:r w:rsidRPr="0032697D">
          <w:rPr>
            <w:webHidden/>
          </w:rPr>
          <w:fldChar w:fldCharType="end"/>
        </w:r>
      </w:hyperlink>
    </w:p>
    <w:p w14:paraId="3484BB16" w14:textId="2AAFBC22" w:rsidR="0059166F" w:rsidRPr="0032697D" w:rsidRDefault="0059166F" w:rsidP="000B3A2B">
      <w:pPr>
        <w:pStyle w:val="Turinys2"/>
        <w:spacing w:before="0"/>
        <w:ind w:right="140"/>
        <w:rPr>
          <w:rFonts w:eastAsiaTheme="minorEastAsia"/>
          <w:b w:val="0"/>
          <w:bCs w:val="0"/>
          <w:caps w:val="0"/>
          <w:kern w:val="2"/>
          <w14:ligatures w14:val="standardContextual"/>
        </w:rPr>
      </w:pPr>
      <w:hyperlink w:anchor="_Toc209441127" w:history="1">
        <w:r w:rsidRPr="0032697D">
          <w:rPr>
            <w:rStyle w:val="Hipersaitas"/>
          </w:rPr>
          <w:t>4.2. Abortų skaičius 100 gyvų gimusiųjų</w:t>
        </w:r>
        <w:r w:rsidRPr="0032697D">
          <w:rPr>
            <w:webHidden/>
          </w:rPr>
          <w:tab/>
        </w:r>
        <w:r w:rsidRPr="0032697D">
          <w:rPr>
            <w:webHidden/>
          </w:rPr>
          <w:fldChar w:fldCharType="begin"/>
        </w:r>
        <w:r w:rsidRPr="0032697D">
          <w:rPr>
            <w:webHidden/>
          </w:rPr>
          <w:instrText xml:space="preserve"> PAGEREF _Toc209441127 \h </w:instrText>
        </w:r>
        <w:r w:rsidRPr="0032697D">
          <w:rPr>
            <w:webHidden/>
          </w:rPr>
        </w:r>
        <w:r w:rsidRPr="0032697D">
          <w:rPr>
            <w:webHidden/>
          </w:rPr>
          <w:fldChar w:fldCharType="separate"/>
        </w:r>
        <w:r w:rsidR="00E84526">
          <w:rPr>
            <w:webHidden/>
          </w:rPr>
          <w:t>35</w:t>
        </w:r>
        <w:r w:rsidRPr="0032697D">
          <w:rPr>
            <w:webHidden/>
          </w:rPr>
          <w:fldChar w:fldCharType="end"/>
        </w:r>
      </w:hyperlink>
    </w:p>
    <w:p w14:paraId="630A1BB9" w14:textId="1B216AF7" w:rsidR="0059166F" w:rsidRPr="0032697D" w:rsidRDefault="0059166F" w:rsidP="000B3A2B">
      <w:pPr>
        <w:pStyle w:val="Turinys2"/>
        <w:spacing w:before="0"/>
        <w:ind w:right="140"/>
        <w:rPr>
          <w:rFonts w:eastAsiaTheme="minorEastAsia"/>
          <w:b w:val="0"/>
          <w:bCs w:val="0"/>
          <w:caps w:val="0"/>
          <w:kern w:val="2"/>
          <w14:ligatures w14:val="standardContextual"/>
        </w:rPr>
      </w:pPr>
      <w:hyperlink w:anchor="_Toc209441128" w:history="1">
        <w:r w:rsidRPr="0032697D">
          <w:rPr>
            <w:rStyle w:val="Hipersaitas"/>
          </w:rPr>
          <w:t>4.3. 2500 g ir daugiau svorio gyvų gimusiųjų dalis procentais</w:t>
        </w:r>
        <w:r w:rsidRPr="0032697D">
          <w:rPr>
            <w:webHidden/>
          </w:rPr>
          <w:tab/>
        </w:r>
        <w:r w:rsidRPr="0032697D">
          <w:rPr>
            <w:webHidden/>
          </w:rPr>
          <w:fldChar w:fldCharType="begin"/>
        </w:r>
        <w:r w:rsidRPr="0032697D">
          <w:rPr>
            <w:webHidden/>
          </w:rPr>
          <w:instrText xml:space="preserve"> PAGEREF _Toc209441128 \h </w:instrText>
        </w:r>
        <w:r w:rsidRPr="0032697D">
          <w:rPr>
            <w:webHidden/>
          </w:rPr>
        </w:r>
        <w:r w:rsidRPr="0032697D">
          <w:rPr>
            <w:webHidden/>
          </w:rPr>
          <w:fldChar w:fldCharType="separate"/>
        </w:r>
        <w:r w:rsidR="00E84526">
          <w:rPr>
            <w:webHidden/>
          </w:rPr>
          <w:t>37</w:t>
        </w:r>
        <w:r w:rsidRPr="0032697D">
          <w:rPr>
            <w:webHidden/>
          </w:rPr>
          <w:fldChar w:fldCharType="end"/>
        </w:r>
      </w:hyperlink>
    </w:p>
    <w:p w14:paraId="15D67528" w14:textId="6E1C9D48" w:rsidR="0059166F" w:rsidRPr="0032697D" w:rsidRDefault="0059166F" w:rsidP="000B3A2B">
      <w:pPr>
        <w:pStyle w:val="Turinys2"/>
        <w:spacing w:before="0"/>
        <w:ind w:right="140"/>
        <w:rPr>
          <w:rFonts w:eastAsiaTheme="minorEastAsia"/>
          <w:b w:val="0"/>
          <w:bCs w:val="0"/>
          <w:caps w:val="0"/>
          <w:kern w:val="2"/>
          <w14:ligatures w14:val="standardContextual"/>
        </w:rPr>
      </w:pPr>
      <w:hyperlink w:anchor="_Toc209441129" w:history="1">
        <w:r w:rsidRPr="0032697D">
          <w:rPr>
            <w:rStyle w:val="Hipersaitas"/>
          </w:rPr>
          <w:t>4.4. Kūdikių maitintų krūtimi dalis procentais</w:t>
        </w:r>
        <w:r w:rsidRPr="0032697D">
          <w:rPr>
            <w:webHidden/>
          </w:rPr>
          <w:tab/>
        </w:r>
        <w:r w:rsidRPr="0032697D">
          <w:rPr>
            <w:webHidden/>
          </w:rPr>
          <w:fldChar w:fldCharType="begin"/>
        </w:r>
        <w:r w:rsidRPr="0032697D">
          <w:rPr>
            <w:webHidden/>
          </w:rPr>
          <w:instrText xml:space="preserve"> PAGEREF _Toc209441129 \h </w:instrText>
        </w:r>
        <w:r w:rsidRPr="0032697D">
          <w:rPr>
            <w:webHidden/>
          </w:rPr>
        </w:r>
        <w:r w:rsidRPr="0032697D">
          <w:rPr>
            <w:webHidden/>
          </w:rPr>
          <w:fldChar w:fldCharType="separate"/>
        </w:r>
        <w:r w:rsidR="00E84526">
          <w:rPr>
            <w:webHidden/>
          </w:rPr>
          <w:t>38</w:t>
        </w:r>
        <w:r w:rsidRPr="0032697D">
          <w:rPr>
            <w:webHidden/>
          </w:rPr>
          <w:fldChar w:fldCharType="end"/>
        </w:r>
      </w:hyperlink>
    </w:p>
    <w:p w14:paraId="5F59370D" w14:textId="314C4B7B" w:rsidR="0059166F" w:rsidRPr="0032697D" w:rsidRDefault="0059166F" w:rsidP="000B3A2B">
      <w:pPr>
        <w:pStyle w:val="Turinys1"/>
        <w:spacing w:before="0"/>
        <w:ind w:right="140"/>
        <w:rPr>
          <w:rFonts w:ascii="Times New Roman" w:eastAsiaTheme="minorEastAsia" w:hAnsi="Times New Roman" w:cs="Times New Roman"/>
          <w:b w:val="0"/>
          <w:bCs w:val="0"/>
          <w:caps w:val="0"/>
          <w:noProof/>
          <w:kern w:val="2"/>
          <w14:ligatures w14:val="standardContextual"/>
        </w:rPr>
      </w:pPr>
      <w:hyperlink w:anchor="_Toc209441130" w:history="1">
        <w:r w:rsidRPr="0032697D">
          <w:rPr>
            <w:rStyle w:val="Hipersaitas"/>
            <w:rFonts w:ascii="Times New Roman" w:hAnsi="Times New Roman" w:cs="Times New Roman"/>
            <w:noProof/>
          </w:rPr>
          <w:t>5. NEFINANSINIAI Sveikatos priežiūros išteklių rodikliai</w:t>
        </w:r>
        <w:r w:rsidRPr="0032697D">
          <w:rPr>
            <w:rFonts w:ascii="Times New Roman" w:hAnsi="Times New Roman" w:cs="Times New Roman"/>
            <w:noProof/>
            <w:webHidden/>
          </w:rPr>
          <w:tab/>
        </w:r>
        <w:r w:rsidR="00D82C15" w:rsidRPr="0032697D">
          <w:rPr>
            <w:rFonts w:ascii="Times New Roman" w:hAnsi="Times New Roman" w:cs="Times New Roman"/>
            <w:noProof/>
            <w:webHidden/>
          </w:rPr>
          <w:t xml:space="preserve">      </w:t>
        </w:r>
        <w:r w:rsidR="000B3A2B">
          <w:rPr>
            <w:rFonts w:ascii="Times New Roman" w:hAnsi="Times New Roman" w:cs="Times New Roman"/>
            <w:noProof/>
            <w:webHidden/>
          </w:rPr>
          <w:t xml:space="preserve">      </w:t>
        </w:r>
        <w:r w:rsidRPr="0032697D">
          <w:rPr>
            <w:rFonts w:ascii="Times New Roman" w:hAnsi="Times New Roman" w:cs="Times New Roman"/>
            <w:noProof/>
            <w:webHidden/>
          </w:rPr>
          <w:fldChar w:fldCharType="begin"/>
        </w:r>
        <w:r w:rsidRPr="0032697D">
          <w:rPr>
            <w:rFonts w:ascii="Times New Roman" w:hAnsi="Times New Roman" w:cs="Times New Roman"/>
            <w:noProof/>
            <w:webHidden/>
          </w:rPr>
          <w:instrText xml:space="preserve"> PAGEREF _Toc209441130 \h </w:instrText>
        </w:r>
        <w:r w:rsidRPr="0032697D">
          <w:rPr>
            <w:rFonts w:ascii="Times New Roman" w:hAnsi="Times New Roman" w:cs="Times New Roman"/>
            <w:noProof/>
            <w:webHidden/>
          </w:rPr>
        </w:r>
        <w:r w:rsidRPr="0032697D">
          <w:rPr>
            <w:rFonts w:ascii="Times New Roman" w:hAnsi="Times New Roman" w:cs="Times New Roman"/>
            <w:noProof/>
            <w:webHidden/>
          </w:rPr>
          <w:fldChar w:fldCharType="separate"/>
        </w:r>
        <w:r w:rsidR="00E84526">
          <w:rPr>
            <w:rFonts w:ascii="Times New Roman" w:hAnsi="Times New Roman" w:cs="Times New Roman"/>
            <w:noProof/>
            <w:webHidden/>
          </w:rPr>
          <w:t>39</w:t>
        </w:r>
        <w:r w:rsidRPr="0032697D">
          <w:rPr>
            <w:rFonts w:ascii="Times New Roman" w:hAnsi="Times New Roman" w:cs="Times New Roman"/>
            <w:noProof/>
            <w:webHidden/>
          </w:rPr>
          <w:fldChar w:fldCharType="end"/>
        </w:r>
      </w:hyperlink>
    </w:p>
    <w:p w14:paraId="7CA1DE69" w14:textId="16E717B1" w:rsidR="0059166F" w:rsidRPr="0032697D" w:rsidRDefault="0059166F" w:rsidP="000B3A2B">
      <w:pPr>
        <w:pStyle w:val="Turinys2"/>
        <w:spacing w:before="0"/>
        <w:ind w:right="140"/>
        <w:rPr>
          <w:rFonts w:eastAsiaTheme="minorEastAsia"/>
          <w:b w:val="0"/>
          <w:bCs w:val="0"/>
          <w:caps w:val="0"/>
          <w:kern w:val="2"/>
          <w14:ligatures w14:val="standardContextual"/>
        </w:rPr>
      </w:pPr>
      <w:hyperlink w:anchor="_Toc209441131" w:history="1">
        <w:r w:rsidRPr="0032697D">
          <w:rPr>
            <w:rStyle w:val="Hipersaitas"/>
          </w:rPr>
          <w:t>5.1. Sveikatos priežiūros įstaigų skaičius</w:t>
        </w:r>
        <w:r w:rsidRPr="0032697D">
          <w:rPr>
            <w:webHidden/>
          </w:rPr>
          <w:tab/>
        </w:r>
        <w:r w:rsidRPr="0032697D">
          <w:rPr>
            <w:webHidden/>
          </w:rPr>
          <w:fldChar w:fldCharType="begin"/>
        </w:r>
        <w:r w:rsidRPr="0032697D">
          <w:rPr>
            <w:webHidden/>
          </w:rPr>
          <w:instrText xml:space="preserve"> PAGEREF _Toc209441131 \h </w:instrText>
        </w:r>
        <w:r w:rsidRPr="0032697D">
          <w:rPr>
            <w:webHidden/>
          </w:rPr>
        </w:r>
        <w:r w:rsidRPr="0032697D">
          <w:rPr>
            <w:webHidden/>
          </w:rPr>
          <w:fldChar w:fldCharType="separate"/>
        </w:r>
        <w:r w:rsidR="00E84526">
          <w:rPr>
            <w:webHidden/>
          </w:rPr>
          <w:t>39</w:t>
        </w:r>
        <w:r w:rsidRPr="0032697D">
          <w:rPr>
            <w:webHidden/>
          </w:rPr>
          <w:fldChar w:fldCharType="end"/>
        </w:r>
      </w:hyperlink>
    </w:p>
    <w:p w14:paraId="68DE698A" w14:textId="0CBF3749" w:rsidR="0059166F" w:rsidRPr="0032697D" w:rsidRDefault="0059166F" w:rsidP="000B3A2B">
      <w:pPr>
        <w:pStyle w:val="Turinys2"/>
        <w:spacing w:before="0"/>
        <w:ind w:right="140"/>
        <w:rPr>
          <w:rFonts w:eastAsiaTheme="minorEastAsia"/>
          <w:b w:val="0"/>
          <w:bCs w:val="0"/>
          <w:caps w:val="0"/>
          <w:kern w:val="2"/>
          <w14:ligatures w14:val="standardContextual"/>
        </w:rPr>
      </w:pPr>
      <w:hyperlink w:anchor="_Toc209441132" w:history="1">
        <w:r w:rsidRPr="0032697D">
          <w:rPr>
            <w:rStyle w:val="Hipersaitas"/>
          </w:rPr>
          <w:t>5.2. Aktyvių sveikatos priežiūros specialistų skaičius 10 tūkst. gyventojų</w:t>
        </w:r>
        <w:r w:rsidRPr="0032697D">
          <w:rPr>
            <w:webHidden/>
          </w:rPr>
          <w:tab/>
        </w:r>
        <w:r w:rsidRPr="0032697D">
          <w:rPr>
            <w:webHidden/>
          </w:rPr>
          <w:fldChar w:fldCharType="begin"/>
        </w:r>
        <w:r w:rsidRPr="0032697D">
          <w:rPr>
            <w:webHidden/>
          </w:rPr>
          <w:instrText xml:space="preserve"> PAGEREF _Toc209441132 \h </w:instrText>
        </w:r>
        <w:r w:rsidRPr="0032697D">
          <w:rPr>
            <w:webHidden/>
          </w:rPr>
        </w:r>
        <w:r w:rsidRPr="0032697D">
          <w:rPr>
            <w:webHidden/>
          </w:rPr>
          <w:fldChar w:fldCharType="separate"/>
        </w:r>
        <w:r w:rsidR="00E84526">
          <w:rPr>
            <w:webHidden/>
          </w:rPr>
          <w:t>40</w:t>
        </w:r>
        <w:r w:rsidRPr="0032697D">
          <w:rPr>
            <w:webHidden/>
          </w:rPr>
          <w:fldChar w:fldCharType="end"/>
        </w:r>
      </w:hyperlink>
    </w:p>
    <w:p w14:paraId="3783B5AA" w14:textId="2C7905A5" w:rsidR="0059166F" w:rsidRPr="0032697D" w:rsidRDefault="0059166F" w:rsidP="000B3A2B">
      <w:pPr>
        <w:pStyle w:val="Turinys2"/>
        <w:spacing w:before="0"/>
        <w:ind w:right="140"/>
        <w:rPr>
          <w:rFonts w:eastAsiaTheme="minorEastAsia"/>
          <w:b w:val="0"/>
          <w:bCs w:val="0"/>
          <w:caps w:val="0"/>
          <w:kern w:val="2"/>
          <w14:ligatures w14:val="standardContextual"/>
        </w:rPr>
      </w:pPr>
      <w:hyperlink w:anchor="_Toc209441133" w:history="1">
        <w:r w:rsidRPr="0032697D">
          <w:rPr>
            <w:rStyle w:val="Hipersaitas"/>
          </w:rPr>
          <w:t>5.3. Licencijuotų sveikatos priežiūros specialistų skaičius 10 tūkst. gyventojų</w:t>
        </w:r>
        <w:r w:rsidRPr="0032697D">
          <w:rPr>
            <w:webHidden/>
          </w:rPr>
          <w:tab/>
        </w:r>
        <w:r w:rsidRPr="0032697D">
          <w:rPr>
            <w:webHidden/>
          </w:rPr>
          <w:fldChar w:fldCharType="begin"/>
        </w:r>
        <w:r w:rsidRPr="0032697D">
          <w:rPr>
            <w:webHidden/>
          </w:rPr>
          <w:instrText xml:space="preserve"> PAGEREF _Toc209441133 \h </w:instrText>
        </w:r>
        <w:r w:rsidRPr="0032697D">
          <w:rPr>
            <w:webHidden/>
          </w:rPr>
        </w:r>
        <w:r w:rsidRPr="0032697D">
          <w:rPr>
            <w:webHidden/>
          </w:rPr>
          <w:fldChar w:fldCharType="separate"/>
        </w:r>
        <w:r w:rsidR="00E84526">
          <w:rPr>
            <w:webHidden/>
          </w:rPr>
          <w:t>42</w:t>
        </w:r>
        <w:r w:rsidRPr="0032697D">
          <w:rPr>
            <w:webHidden/>
          </w:rPr>
          <w:fldChar w:fldCharType="end"/>
        </w:r>
      </w:hyperlink>
    </w:p>
    <w:p w14:paraId="52DD0F20" w14:textId="09258C2B" w:rsidR="0059166F" w:rsidRPr="0032697D" w:rsidRDefault="0059166F" w:rsidP="000B3A2B">
      <w:pPr>
        <w:pStyle w:val="Turinys2"/>
        <w:spacing w:before="0"/>
        <w:ind w:right="140"/>
        <w:rPr>
          <w:rFonts w:eastAsiaTheme="minorEastAsia"/>
          <w:b w:val="0"/>
          <w:bCs w:val="0"/>
          <w:caps w:val="0"/>
          <w:kern w:val="2"/>
          <w14:ligatures w14:val="standardContextual"/>
        </w:rPr>
      </w:pPr>
      <w:hyperlink w:anchor="_Toc209441134" w:history="1">
        <w:r w:rsidRPr="0032697D">
          <w:rPr>
            <w:rStyle w:val="Hipersaitas"/>
          </w:rPr>
          <w:t>5.4. Praktikuojančių sveikatos priežiūros specialistų skaičius 10 tūkst. gyventojų</w:t>
        </w:r>
        <w:r w:rsidRPr="0032697D">
          <w:rPr>
            <w:webHidden/>
          </w:rPr>
          <w:tab/>
        </w:r>
        <w:r w:rsidRPr="0032697D">
          <w:rPr>
            <w:webHidden/>
          </w:rPr>
          <w:fldChar w:fldCharType="begin"/>
        </w:r>
        <w:r w:rsidRPr="0032697D">
          <w:rPr>
            <w:webHidden/>
          </w:rPr>
          <w:instrText xml:space="preserve"> PAGEREF _Toc209441134 \h </w:instrText>
        </w:r>
        <w:r w:rsidRPr="0032697D">
          <w:rPr>
            <w:webHidden/>
          </w:rPr>
        </w:r>
        <w:r w:rsidRPr="0032697D">
          <w:rPr>
            <w:webHidden/>
          </w:rPr>
          <w:fldChar w:fldCharType="separate"/>
        </w:r>
        <w:r w:rsidR="00E84526">
          <w:rPr>
            <w:webHidden/>
          </w:rPr>
          <w:t>43</w:t>
        </w:r>
        <w:r w:rsidRPr="0032697D">
          <w:rPr>
            <w:webHidden/>
          </w:rPr>
          <w:fldChar w:fldCharType="end"/>
        </w:r>
      </w:hyperlink>
    </w:p>
    <w:p w14:paraId="059A2CB3" w14:textId="261FEDD0" w:rsidR="0059166F" w:rsidRPr="0032697D" w:rsidRDefault="0059166F" w:rsidP="000B3A2B">
      <w:pPr>
        <w:pStyle w:val="Turinys2"/>
        <w:spacing w:before="0"/>
        <w:ind w:right="140"/>
        <w:rPr>
          <w:rFonts w:eastAsiaTheme="minorEastAsia"/>
          <w:b w:val="0"/>
          <w:bCs w:val="0"/>
          <w:caps w:val="0"/>
          <w:kern w:val="2"/>
          <w14:ligatures w14:val="standardContextual"/>
        </w:rPr>
      </w:pPr>
      <w:hyperlink w:anchor="_Toc209441135" w:history="1">
        <w:r w:rsidRPr="0032697D">
          <w:rPr>
            <w:rStyle w:val="Hipersaitas"/>
          </w:rPr>
          <w:t>5.5. Slaugytojų padėjėjų skaičius 10 tūkst. gyventojų</w:t>
        </w:r>
        <w:r w:rsidRPr="0032697D">
          <w:rPr>
            <w:webHidden/>
          </w:rPr>
          <w:tab/>
        </w:r>
        <w:r w:rsidRPr="0032697D">
          <w:rPr>
            <w:webHidden/>
          </w:rPr>
          <w:fldChar w:fldCharType="begin"/>
        </w:r>
        <w:r w:rsidRPr="0032697D">
          <w:rPr>
            <w:webHidden/>
          </w:rPr>
          <w:instrText xml:space="preserve"> PAGEREF _Toc209441135 \h </w:instrText>
        </w:r>
        <w:r w:rsidRPr="0032697D">
          <w:rPr>
            <w:webHidden/>
          </w:rPr>
        </w:r>
        <w:r w:rsidRPr="0032697D">
          <w:rPr>
            <w:webHidden/>
          </w:rPr>
          <w:fldChar w:fldCharType="separate"/>
        </w:r>
        <w:r w:rsidR="00E84526">
          <w:rPr>
            <w:webHidden/>
          </w:rPr>
          <w:t>45</w:t>
        </w:r>
        <w:r w:rsidRPr="0032697D">
          <w:rPr>
            <w:webHidden/>
          </w:rPr>
          <w:fldChar w:fldCharType="end"/>
        </w:r>
      </w:hyperlink>
    </w:p>
    <w:p w14:paraId="06B17BFD" w14:textId="53C036AC" w:rsidR="0059166F" w:rsidRPr="0032697D" w:rsidRDefault="0059166F" w:rsidP="000B3A2B">
      <w:pPr>
        <w:pStyle w:val="Turinys2"/>
        <w:spacing w:before="0"/>
        <w:ind w:right="140"/>
        <w:rPr>
          <w:rFonts w:eastAsiaTheme="minorEastAsia"/>
          <w:b w:val="0"/>
          <w:bCs w:val="0"/>
          <w:caps w:val="0"/>
          <w:kern w:val="2"/>
          <w14:ligatures w14:val="standardContextual"/>
        </w:rPr>
      </w:pPr>
      <w:hyperlink w:anchor="_Toc209441136" w:history="1">
        <w:r w:rsidRPr="0032697D">
          <w:rPr>
            <w:rStyle w:val="Hipersaitas"/>
          </w:rPr>
          <w:t>5.6. Lovų skaičius stacionaruose 10 tūkst. gyventojų</w:t>
        </w:r>
        <w:r w:rsidRPr="0032697D">
          <w:rPr>
            <w:webHidden/>
          </w:rPr>
          <w:tab/>
        </w:r>
        <w:r w:rsidRPr="0032697D">
          <w:rPr>
            <w:webHidden/>
          </w:rPr>
          <w:fldChar w:fldCharType="begin"/>
        </w:r>
        <w:r w:rsidRPr="0032697D">
          <w:rPr>
            <w:webHidden/>
          </w:rPr>
          <w:instrText xml:space="preserve"> PAGEREF _Toc209441136 \h </w:instrText>
        </w:r>
        <w:r w:rsidRPr="0032697D">
          <w:rPr>
            <w:webHidden/>
          </w:rPr>
        </w:r>
        <w:r w:rsidRPr="0032697D">
          <w:rPr>
            <w:webHidden/>
          </w:rPr>
          <w:fldChar w:fldCharType="separate"/>
        </w:r>
        <w:r w:rsidR="00E84526">
          <w:rPr>
            <w:webHidden/>
          </w:rPr>
          <w:t>46</w:t>
        </w:r>
        <w:r w:rsidRPr="0032697D">
          <w:rPr>
            <w:webHidden/>
          </w:rPr>
          <w:fldChar w:fldCharType="end"/>
        </w:r>
      </w:hyperlink>
    </w:p>
    <w:p w14:paraId="61EE4BC9" w14:textId="66AD8670" w:rsidR="0059166F" w:rsidRPr="0032697D" w:rsidRDefault="0059166F" w:rsidP="000B3A2B">
      <w:pPr>
        <w:pStyle w:val="Turinys2"/>
        <w:spacing w:before="0"/>
        <w:ind w:right="140"/>
        <w:rPr>
          <w:rFonts w:eastAsiaTheme="minorEastAsia"/>
          <w:b w:val="0"/>
          <w:bCs w:val="0"/>
          <w:caps w:val="0"/>
          <w:kern w:val="2"/>
          <w14:ligatures w14:val="standardContextual"/>
        </w:rPr>
      </w:pPr>
      <w:hyperlink w:anchor="_Toc209441137" w:history="1">
        <w:r w:rsidRPr="0032697D">
          <w:rPr>
            <w:rStyle w:val="Hipersaitas"/>
          </w:rPr>
          <w:t>5.7. Medicininių aparatų skaičius 100 tūkst. gyventojų</w:t>
        </w:r>
        <w:r w:rsidRPr="0032697D">
          <w:rPr>
            <w:webHidden/>
          </w:rPr>
          <w:tab/>
        </w:r>
        <w:r w:rsidRPr="0032697D">
          <w:rPr>
            <w:webHidden/>
          </w:rPr>
          <w:fldChar w:fldCharType="begin"/>
        </w:r>
        <w:r w:rsidRPr="0032697D">
          <w:rPr>
            <w:webHidden/>
          </w:rPr>
          <w:instrText xml:space="preserve"> PAGEREF _Toc209441137 \h </w:instrText>
        </w:r>
        <w:r w:rsidRPr="0032697D">
          <w:rPr>
            <w:webHidden/>
          </w:rPr>
        </w:r>
        <w:r w:rsidRPr="0032697D">
          <w:rPr>
            <w:webHidden/>
          </w:rPr>
          <w:fldChar w:fldCharType="separate"/>
        </w:r>
        <w:r w:rsidR="00E84526">
          <w:rPr>
            <w:webHidden/>
          </w:rPr>
          <w:t>4</w:t>
        </w:r>
        <w:r w:rsidR="00E73F59">
          <w:rPr>
            <w:webHidden/>
          </w:rPr>
          <w:t>7</w:t>
        </w:r>
        <w:r w:rsidRPr="0032697D">
          <w:rPr>
            <w:webHidden/>
          </w:rPr>
          <w:fldChar w:fldCharType="end"/>
        </w:r>
      </w:hyperlink>
    </w:p>
    <w:p w14:paraId="0DDE44AD" w14:textId="35FB699C" w:rsidR="0059166F" w:rsidRPr="0032697D" w:rsidRDefault="0059166F" w:rsidP="000B3A2B">
      <w:pPr>
        <w:pStyle w:val="Turinys2"/>
        <w:spacing w:before="0"/>
        <w:ind w:right="140"/>
        <w:rPr>
          <w:rStyle w:val="Hipersaitas"/>
        </w:rPr>
      </w:pPr>
      <w:hyperlink w:anchor="_Toc209441138" w:history="1">
        <w:r w:rsidRPr="0032697D">
          <w:rPr>
            <w:rStyle w:val="Hipersaitas"/>
          </w:rPr>
          <w:t>Gydytojų specialybių sąrašas</w:t>
        </w:r>
        <w:r w:rsidR="005E521A" w:rsidRPr="0032697D">
          <w:rPr>
            <w:rStyle w:val="Hipersaitas"/>
          </w:rPr>
          <w:t xml:space="preserve"> (APSILANKYMAMS SKAIČUOTi)</w:t>
        </w:r>
        <w:r w:rsidRPr="0032697D">
          <w:rPr>
            <w:webHidden/>
          </w:rPr>
          <w:tab/>
        </w:r>
        <w:r w:rsidR="005E521A" w:rsidRPr="0032697D">
          <w:rPr>
            <w:webHidden/>
          </w:rPr>
          <w:t>4</w:t>
        </w:r>
        <w:r w:rsidR="00E73F59">
          <w:rPr>
            <w:webHidden/>
          </w:rPr>
          <w:t>9</w:t>
        </w:r>
      </w:hyperlink>
    </w:p>
    <w:p w14:paraId="722FCF4C" w14:textId="519FC1A8" w:rsidR="00E6399B" w:rsidRPr="0032697D" w:rsidRDefault="00E6399B" w:rsidP="000B3A2B">
      <w:pPr>
        <w:pStyle w:val="Turinys2"/>
        <w:spacing w:before="0"/>
        <w:ind w:right="140"/>
        <w:rPr>
          <w:rStyle w:val="Hipersaitas"/>
        </w:rPr>
      </w:pPr>
      <w:hyperlink w:anchor="_Toc209441138" w:history="1">
        <w:r w:rsidRPr="0032697D">
          <w:rPr>
            <w:rStyle w:val="Hipersaitas"/>
          </w:rPr>
          <w:t>Gydytojų specialybių GRUPIŲ sąrašas</w:t>
        </w:r>
        <w:r w:rsidRPr="0032697D">
          <w:rPr>
            <w:webHidden/>
          </w:rPr>
          <w:tab/>
        </w:r>
        <w:r w:rsidRPr="0032697D">
          <w:rPr>
            <w:webHidden/>
          </w:rPr>
          <w:fldChar w:fldCharType="begin"/>
        </w:r>
        <w:r w:rsidRPr="0032697D">
          <w:rPr>
            <w:webHidden/>
          </w:rPr>
          <w:instrText xml:space="preserve"> PAGEREF _Toc209441138 \h </w:instrText>
        </w:r>
        <w:r w:rsidRPr="0032697D">
          <w:rPr>
            <w:webHidden/>
          </w:rPr>
        </w:r>
        <w:r w:rsidRPr="0032697D">
          <w:rPr>
            <w:webHidden/>
          </w:rPr>
          <w:fldChar w:fldCharType="separate"/>
        </w:r>
        <w:r w:rsidR="00E84526">
          <w:rPr>
            <w:webHidden/>
          </w:rPr>
          <w:t>50</w:t>
        </w:r>
        <w:r w:rsidRPr="0032697D">
          <w:rPr>
            <w:webHidden/>
          </w:rPr>
          <w:fldChar w:fldCharType="end"/>
        </w:r>
      </w:hyperlink>
    </w:p>
    <w:p w14:paraId="2F457307" w14:textId="7C73CC99" w:rsidR="00E6399B" w:rsidRPr="0032697D" w:rsidRDefault="00E6399B" w:rsidP="000B3A2B">
      <w:pPr>
        <w:pStyle w:val="Turinys2"/>
        <w:spacing w:before="0"/>
        <w:ind w:right="140"/>
        <w:rPr>
          <w:rFonts w:eastAsiaTheme="minorEastAsia"/>
          <w:b w:val="0"/>
          <w:bCs w:val="0"/>
          <w:caps w:val="0"/>
          <w:kern w:val="2"/>
          <w14:ligatures w14:val="standardContextual"/>
        </w:rPr>
      </w:pPr>
      <w:hyperlink w:anchor="_Toc209441139" w:history="1">
        <w:r w:rsidRPr="0032697D">
          <w:rPr>
            <w:rStyle w:val="Hipersaitas"/>
          </w:rPr>
          <w:t>STACIONARO lovų SPECIALIZACIJŲ sąrašas</w:t>
        </w:r>
        <w:r w:rsidRPr="0032697D">
          <w:rPr>
            <w:webHidden/>
          </w:rPr>
          <w:tab/>
        </w:r>
        <w:r w:rsidRPr="0032697D">
          <w:rPr>
            <w:webHidden/>
          </w:rPr>
          <w:fldChar w:fldCharType="begin"/>
        </w:r>
        <w:r w:rsidRPr="0032697D">
          <w:rPr>
            <w:webHidden/>
          </w:rPr>
          <w:instrText xml:space="preserve"> PAGEREF _Toc209441139 \h </w:instrText>
        </w:r>
        <w:r w:rsidRPr="0032697D">
          <w:rPr>
            <w:webHidden/>
          </w:rPr>
        </w:r>
        <w:r w:rsidRPr="0032697D">
          <w:rPr>
            <w:webHidden/>
          </w:rPr>
          <w:fldChar w:fldCharType="separate"/>
        </w:r>
        <w:r w:rsidR="00E84526">
          <w:rPr>
            <w:webHidden/>
          </w:rPr>
          <w:t>5</w:t>
        </w:r>
        <w:r w:rsidR="00E73F59">
          <w:rPr>
            <w:webHidden/>
          </w:rPr>
          <w:t>1</w:t>
        </w:r>
        <w:r w:rsidRPr="0032697D">
          <w:rPr>
            <w:webHidden/>
          </w:rPr>
          <w:fldChar w:fldCharType="end"/>
        </w:r>
      </w:hyperlink>
    </w:p>
    <w:p w14:paraId="5B21345A" w14:textId="4031A5F6" w:rsidR="00E6399B" w:rsidRPr="0032697D" w:rsidRDefault="00E6399B" w:rsidP="000B3A2B">
      <w:pPr>
        <w:pStyle w:val="Turinys2"/>
        <w:spacing w:before="0"/>
        <w:ind w:right="140"/>
        <w:rPr>
          <w:rFonts w:eastAsiaTheme="minorEastAsia"/>
          <w:b w:val="0"/>
          <w:bCs w:val="0"/>
          <w:caps w:val="0"/>
          <w:kern w:val="2"/>
          <w14:ligatures w14:val="standardContextual"/>
        </w:rPr>
      </w:pPr>
      <w:hyperlink w:anchor="_Toc209441139" w:history="1">
        <w:r w:rsidRPr="0032697D">
          <w:rPr>
            <w:rStyle w:val="Hipersaitas"/>
          </w:rPr>
          <w:t>STACIONARO lovų SPECIALIZACIJŲ GRUPIŲ sąrašas</w:t>
        </w:r>
        <w:r w:rsidRPr="0032697D">
          <w:rPr>
            <w:webHidden/>
          </w:rPr>
          <w:tab/>
        </w:r>
        <w:r w:rsidRPr="0032697D">
          <w:rPr>
            <w:webHidden/>
          </w:rPr>
          <w:fldChar w:fldCharType="begin"/>
        </w:r>
        <w:r w:rsidRPr="0032697D">
          <w:rPr>
            <w:webHidden/>
          </w:rPr>
          <w:instrText xml:space="preserve"> PAGEREF _Toc209441139 \h </w:instrText>
        </w:r>
        <w:r w:rsidRPr="0032697D">
          <w:rPr>
            <w:webHidden/>
          </w:rPr>
        </w:r>
        <w:r w:rsidRPr="0032697D">
          <w:rPr>
            <w:webHidden/>
          </w:rPr>
          <w:fldChar w:fldCharType="separate"/>
        </w:r>
        <w:r w:rsidR="00E84526">
          <w:rPr>
            <w:webHidden/>
          </w:rPr>
          <w:t>53</w:t>
        </w:r>
        <w:r w:rsidRPr="0032697D">
          <w:rPr>
            <w:webHidden/>
          </w:rPr>
          <w:fldChar w:fldCharType="end"/>
        </w:r>
      </w:hyperlink>
    </w:p>
    <w:p w14:paraId="6AB88FE9" w14:textId="04D219AC" w:rsidR="0059166F" w:rsidRPr="0032697D" w:rsidRDefault="0059166F" w:rsidP="000B3A2B">
      <w:pPr>
        <w:pStyle w:val="Turinys2"/>
        <w:spacing w:before="0"/>
        <w:ind w:right="140"/>
        <w:rPr>
          <w:rFonts w:eastAsiaTheme="minorEastAsia"/>
          <w:b w:val="0"/>
          <w:bCs w:val="0"/>
          <w:caps w:val="0"/>
          <w:kern w:val="2"/>
          <w14:ligatures w14:val="standardContextual"/>
        </w:rPr>
      </w:pPr>
      <w:hyperlink w:anchor="_Toc209441140" w:history="1">
        <w:r w:rsidRPr="0032697D">
          <w:rPr>
            <w:rStyle w:val="Hipersaitas"/>
          </w:rPr>
          <w:t>Trumpasis statistinis Eurostato chirurginių procedūrų sąrašas</w:t>
        </w:r>
        <w:r w:rsidRPr="0032697D">
          <w:rPr>
            <w:webHidden/>
          </w:rPr>
          <w:tab/>
        </w:r>
        <w:r w:rsidRPr="0032697D">
          <w:rPr>
            <w:webHidden/>
          </w:rPr>
          <w:fldChar w:fldCharType="begin"/>
        </w:r>
        <w:r w:rsidRPr="0032697D">
          <w:rPr>
            <w:webHidden/>
          </w:rPr>
          <w:instrText xml:space="preserve"> PAGEREF _Toc209441140 \h </w:instrText>
        </w:r>
        <w:r w:rsidRPr="0032697D">
          <w:rPr>
            <w:webHidden/>
          </w:rPr>
        </w:r>
        <w:r w:rsidRPr="0032697D">
          <w:rPr>
            <w:webHidden/>
          </w:rPr>
          <w:fldChar w:fldCharType="separate"/>
        </w:r>
        <w:r w:rsidR="00E84526">
          <w:rPr>
            <w:webHidden/>
          </w:rPr>
          <w:t>54</w:t>
        </w:r>
        <w:r w:rsidRPr="0032697D">
          <w:rPr>
            <w:webHidden/>
          </w:rPr>
          <w:fldChar w:fldCharType="end"/>
        </w:r>
      </w:hyperlink>
    </w:p>
    <w:p w14:paraId="4575C592" w14:textId="3BE53585" w:rsidR="0059166F" w:rsidRPr="0032697D" w:rsidRDefault="0059166F" w:rsidP="000B3A2B">
      <w:pPr>
        <w:pStyle w:val="Turinys2"/>
        <w:spacing w:before="0"/>
        <w:ind w:right="140"/>
        <w:rPr>
          <w:rFonts w:eastAsiaTheme="minorEastAsia"/>
          <w:b w:val="0"/>
          <w:bCs w:val="0"/>
          <w:caps w:val="0"/>
          <w:kern w:val="2"/>
          <w14:ligatures w14:val="standardContextual"/>
        </w:rPr>
      </w:pPr>
      <w:hyperlink w:anchor="_Toc209441141" w:history="1">
        <w:r w:rsidRPr="0032697D">
          <w:rPr>
            <w:rStyle w:val="Hipersaitas"/>
          </w:rPr>
          <w:t>SVEIKATOS PRIEŽIŪROS ĮSTAIGŲ RŪŠIŲ sąrašas</w:t>
        </w:r>
        <w:r w:rsidRPr="0032697D">
          <w:rPr>
            <w:webHidden/>
          </w:rPr>
          <w:tab/>
        </w:r>
        <w:r w:rsidRPr="0032697D">
          <w:rPr>
            <w:webHidden/>
          </w:rPr>
          <w:fldChar w:fldCharType="begin"/>
        </w:r>
        <w:r w:rsidRPr="0032697D">
          <w:rPr>
            <w:webHidden/>
          </w:rPr>
          <w:instrText xml:space="preserve"> PAGEREF _Toc209441141 \h </w:instrText>
        </w:r>
        <w:r w:rsidRPr="0032697D">
          <w:rPr>
            <w:webHidden/>
          </w:rPr>
        </w:r>
        <w:r w:rsidRPr="0032697D">
          <w:rPr>
            <w:webHidden/>
          </w:rPr>
          <w:fldChar w:fldCharType="separate"/>
        </w:r>
        <w:r w:rsidR="00E84526">
          <w:rPr>
            <w:webHidden/>
          </w:rPr>
          <w:t>56</w:t>
        </w:r>
        <w:r w:rsidRPr="0032697D">
          <w:rPr>
            <w:webHidden/>
          </w:rPr>
          <w:fldChar w:fldCharType="end"/>
        </w:r>
      </w:hyperlink>
    </w:p>
    <w:p w14:paraId="52294968" w14:textId="1E52CEBD" w:rsidR="0059166F" w:rsidRPr="0032697D" w:rsidRDefault="0059166F" w:rsidP="000B3A2B">
      <w:pPr>
        <w:pStyle w:val="Turinys2"/>
        <w:spacing w:before="0"/>
        <w:ind w:right="140"/>
        <w:rPr>
          <w:rFonts w:eastAsiaTheme="minorEastAsia"/>
          <w:b w:val="0"/>
          <w:bCs w:val="0"/>
          <w:caps w:val="0"/>
          <w:kern w:val="2"/>
          <w14:ligatures w14:val="standardContextual"/>
        </w:rPr>
      </w:pPr>
      <w:hyperlink w:anchor="_Toc209441142" w:history="1">
        <w:r w:rsidRPr="0032697D">
          <w:rPr>
            <w:rStyle w:val="Hipersaitas"/>
          </w:rPr>
          <w:t>MEDICININIŲ APARATŲ RŪŠIŲ sąrašas</w:t>
        </w:r>
        <w:r w:rsidRPr="0032697D">
          <w:rPr>
            <w:webHidden/>
          </w:rPr>
          <w:tab/>
        </w:r>
        <w:r w:rsidRPr="0032697D">
          <w:rPr>
            <w:webHidden/>
          </w:rPr>
          <w:fldChar w:fldCharType="begin"/>
        </w:r>
        <w:r w:rsidRPr="0032697D">
          <w:rPr>
            <w:webHidden/>
          </w:rPr>
          <w:instrText xml:space="preserve"> PAGEREF _Toc209441142 \h </w:instrText>
        </w:r>
        <w:r w:rsidRPr="0032697D">
          <w:rPr>
            <w:webHidden/>
          </w:rPr>
        </w:r>
        <w:r w:rsidRPr="0032697D">
          <w:rPr>
            <w:webHidden/>
          </w:rPr>
          <w:fldChar w:fldCharType="separate"/>
        </w:r>
        <w:r w:rsidR="00E84526">
          <w:rPr>
            <w:webHidden/>
          </w:rPr>
          <w:t>57</w:t>
        </w:r>
        <w:r w:rsidRPr="0032697D">
          <w:rPr>
            <w:webHidden/>
          </w:rPr>
          <w:fldChar w:fldCharType="end"/>
        </w:r>
      </w:hyperlink>
    </w:p>
    <w:p w14:paraId="3E25C043" w14:textId="14F1ECAE" w:rsidR="00701292" w:rsidRPr="00B21DEE" w:rsidRDefault="00D5612A" w:rsidP="000B3A2B">
      <w:pPr>
        <w:ind w:right="140"/>
        <w:rPr>
          <w:rStyle w:val="Hipersaitas"/>
          <w:rFonts w:asciiTheme="majorBidi" w:hAnsiTheme="majorBidi" w:cstheme="majorBidi"/>
        </w:rPr>
      </w:pPr>
      <w:r w:rsidRPr="0032697D">
        <w:rPr>
          <w:rStyle w:val="Hipersaitas"/>
        </w:rPr>
        <w:fldChar w:fldCharType="end"/>
      </w:r>
      <w:bookmarkStart w:id="2" w:name="_Toc235950456"/>
    </w:p>
    <w:p w14:paraId="494DB257" w14:textId="77777777" w:rsidR="00A6291E" w:rsidRPr="00B21DEE" w:rsidRDefault="004846B2" w:rsidP="00547A26">
      <w:pPr>
        <w:rPr>
          <w:b/>
        </w:rPr>
      </w:pPr>
      <w:r w:rsidRPr="00B21DEE">
        <w:rPr>
          <w:rStyle w:val="Hipersaitas"/>
          <w:sz w:val="22"/>
          <w:szCs w:val="22"/>
        </w:rPr>
        <w:br w:type="page"/>
      </w:r>
      <w:r w:rsidR="00E7170D" w:rsidRPr="00B21DEE">
        <w:rPr>
          <w:b/>
        </w:rPr>
        <w:lastRenderedPageBreak/>
        <w:t xml:space="preserve">1. </w:t>
      </w:r>
      <w:r w:rsidR="00A6291E" w:rsidRPr="00B21DEE">
        <w:rPr>
          <w:b/>
          <w:caps/>
        </w:rPr>
        <w:t>Gyventojų sveikatos būklė</w:t>
      </w:r>
      <w:bookmarkEnd w:id="2"/>
      <w:r w:rsidR="00F6047E" w:rsidRPr="00B21DEE">
        <w:rPr>
          <w:b/>
          <w:caps/>
        </w:rPr>
        <w:t>S</w:t>
      </w:r>
      <w:r w:rsidR="00F6047E" w:rsidRPr="00B21DEE">
        <w:rPr>
          <w:b/>
        </w:rPr>
        <w:t xml:space="preserve"> RODIKLIAI</w:t>
      </w:r>
    </w:p>
    <w:p w14:paraId="44BF91F1" w14:textId="77777777" w:rsidR="00A6291E" w:rsidRPr="00B21DEE" w:rsidRDefault="00A6291E" w:rsidP="00547A26">
      <w:pPr>
        <w:rPr>
          <w:b/>
          <w:caps/>
        </w:rPr>
      </w:pPr>
    </w:p>
    <w:p w14:paraId="044E9855" w14:textId="7C803FC4" w:rsidR="00BA7744" w:rsidRPr="00B21DEE" w:rsidRDefault="00C94607" w:rsidP="00547A26">
      <w:pPr>
        <w:numPr>
          <w:ilvl w:val="1"/>
          <w:numId w:val="25"/>
        </w:numPr>
        <w:outlineLvl w:val="1"/>
        <w:rPr>
          <w:b/>
          <w:caps/>
        </w:rPr>
      </w:pPr>
      <w:bookmarkStart w:id="3" w:name="_Toc235950457"/>
      <w:bookmarkStart w:id="4" w:name="_Toc209441106"/>
      <w:r w:rsidRPr="00B21DEE">
        <w:rPr>
          <w:b/>
        </w:rPr>
        <w:t>N</w:t>
      </w:r>
      <w:r w:rsidR="00580438" w:rsidRPr="00B21DEE">
        <w:rPr>
          <w:b/>
        </w:rPr>
        <w:t xml:space="preserve">aujai </w:t>
      </w:r>
      <w:bookmarkEnd w:id="3"/>
      <w:r w:rsidR="00230B2E" w:rsidRPr="00B21DEE">
        <w:rPr>
          <w:b/>
        </w:rPr>
        <w:t>susirgusių asmenų skaičius</w:t>
      </w:r>
      <w:r w:rsidR="0012652D" w:rsidRPr="00B21DEE">
        <w:rPr>
          <w:b/>
        </w:rPr>
        <w:t xml:space="preserve"> </w:t>
      </w:r>
      <w:r w:rsidR="0012652D" w:rsidRPr="00B21DEE">
        <w:rPr>
          <w:b/>
          <w:bCs/>
        </w:rPr>
        <w:t>1 tūkst. gyventojų</w:t>
      </w:r>
      <w:r w:rsidR="00230B2E" w:rsidRPr="00B21DEE">
        <w:rPr>
          <w:b/>
        </w:rPr>
        <w:t xml:space="preserve"> (sergamumas)</w:t>
      </w:r>
      <w:bookmarkEnd w:id="4"/>
      <w:r w:rsidR="00230B2E" w:rsidRPr="00B21DEE">
        <w:rPr>
          <w:b/>
        </w:rPr>
        <w:t xml:space="preserve"> </w:t>
      </w:r>
      <w:r w:rsidR="00A24958" w:rsidRPr="00B21DEE">
        <w:rPr>
          <w:b/>
        </w:rPr>
        <w:t xml:space="preserve"> </w:t>
      </w:r>
    </w:p>
    <w:p w14:paraId="563696D2" w14:textId="77777777" w:rsidR="00230B2E" w:rsidRPr="00B21DEE" w:rsidRDefault="00230B2E" w:rsidP="00547A26">
      <w:pPr>
        <w:ind w:left="420"/>
        <w:outlineLvl w:val="1"/>
        <w:rPr>
          <w:b/>
          <w:caps/>
        </w:rPr>
      </w:pPr>
    </w:p>
    <w:tbl>
      <w:tblPr>
        <w:tblW w:w="4879" w:type="pct"/>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ayout w:type="fixed"/>
        <w:tblCellMar>
          <w:top w:w="60" w:type="dxa"/>
          <w:left w:w="60" w:type="dxa"/>
          <w:bottom w:w="60" w:type="dxa"/>
          <w:right w:w="60" w:type="dxa"/>
        </w:tblCellMar>
        <w:tblLook w:val="0000" w:firstRow="0" w:lastRow="0" w:firstColumn="0" w:lastColumn="0" w:noHBand="0" w:noVBand="0"/>
      </w:tblPr>
      <w:tblGrid>
        <w:gridCol w:w="483"/>
        <w:gridCol w:w="2250"/>
        <w:gridCol w:w="6938"/>
      </w:tblGrid>
      <w:tr w:rsidR="00230B2E" w:rsidRPr="00B21DEE" w14:paraId="328B81CC" w14:textId="77777777" w:rsidTr="00826457">
        <w:trPr>
          <w:tblCellSpacing w:w="7" w:type="dxa"/>
        </w:trPr>
        <w:tc>
          <w:tcPr>
            <w:tcW w:w="239" w:type="pct"/>
            <w:shd w:val="clear" w:color="auto" w:fill="FFFFFF"/>
          </w:tcPr>
          <w:p w14:paraId="0744DAFF" w14:textId="77777777" w:rsidR="00230B2E" w:rsidRPr="00B21DEE" w:rsidRDefault="00230B2E" w:rsidP="00547A26">
            <w:pPr>
              <w:jc w:val="both"/>
            </w:pPr>
            <w:r w:rsidRPr="00B21DEE">
              <w:t>1.</w:t>
            </w:r>
          </w:p>
        </w:tc>
        <w:tc>
          <w:tcPr>
            <w:tcW w:w="1156" w:type="pct"/>
            <w:shd w:val="clear" w:color="auto" w:fill="FFFFFF"/>
          </w:tcPr>
          <w:p w14:paraId="779220E8" w14:textId="77777777" w:rsidR="00230B2E" w:rsidRPr="00B21DEE" w:rsidRDefault="00230B2E" w:rsidP="00547A26">
            <w:r w:rsidRPr="00B21DEE">
              <w:t>Rodiklio pavadinimas</w:t>
            </w:r>
          </w:p>
        </w:tc>
        <w:tc>
          <w:tcPr>
            <w:tcW w:w="3576" w:type="pct"/>
            <w:shd w:val="clear" w:color="auto" w:fill="FFFFFF"/>
            <w:vAlign w:val="center"/>
          </w:tcPr>
          <w:p w14:paraId="3C054DEE" w14:textId="354C8FAA" w:rsidR="0090023A" w:rsidRPr="00B21DEE" w:rsidRDefault="0090023A" w:rsidP="00547A26">
            <w:pPr>
              <w:jc w:val="both"/>
            </w:pPr>
            <w:r w:rsidRPr="00B21DEE">
              <w:t>Naujai susirgusių asmenų skaičius 1 tūkst. gyventojų (sergamumas)</w:t>
            </w:r>
          </w:p>
        </w:tc>
      </w:tr>
      <w:tr w:rsidR="00230B2E" w:rsidRPr="00B21DEE" w14:paraId="19720FB4" w14:textId="77777777" w:rsidTr="00826457">
        <w:trPr>
          <w:tblCellSpacing w:w="7" w:type="dxa"/>
        </w:trPr>
        <w:tc>
          <w:tcPr>
            <w:tcW w:w="239" w:type="pct"/>
            <w:shd w:val="clear" w:color="auto" w:fill="FFFFFF"/>
          </w:tcPr>
          <w:p w14:paraId="2CFF3CE3" w14:textId="77777777" w:rsidR="00230B2E" w:rsidRPr="00B21DEE" w:rsidRDefault="00230B2E" w:rsidP="00547A26">
            <w:pPr>
              <w:jc w:val="both"/>
            </w:pPr>
            <w:r w:rsidRPr="00B21DEE">
              <w:t>2.</w:t>
            </w:r>
          </w:p>
        </w:tc>
        <w:tc>
          <w:tcPr>
            <w:tcW w:w="1156" w:type="pct"/>
            <w:shd w:val="clear" w:color="auto" w:fill="FFFFFF"/>
          </w:tcPr>
          <w:p w14:paraId="56CF98C5" w14:textId="77777777" w:rsidR="00230B2E" w:rsidRPr="00B21DEE" w:rsidRDefault="00230B2E" w:rsidP="00547A26">
            <w:r w:rsidRPr="00B21DEE">
              <w:t>Stebėsenos objektas</w:t>
            </w:r>
          </w:p>
        </w:tc>
        <w:tc>
          <w:tcPr>
            <w:tcW w:w="3576" w:type="pct"/>
            <w:shd w:val="clear" w:color="auto" w:fill="FFFFFF"/>
            <w:vAlign w:val="center"/>
          </w:tcPr>
          <w:p w14:paraId="7524A244" w14:textId="77777777" w:rsidR="00230B2E" w:rsidRPr="00B21DEE" w:rsidRDefault="00230B2E" w:rsidP="00547A26">
            <w:pPr>
              <w:jc w:val="both"/>
            </w:pPr>
            <w:r w:rsidRPr="00B21DEE">
              <w:t>Sveikatos būklė</w:t>
            </w:r>
          </w:p>
        </w:tc>
      </w:tr>
      <w:tr w:rsidR="00230B2E" w:rsidRPr="00B21DEE" w14:paraId="0554B5ED" w14:textId="77777777" w:rsidTr="00826457">
        <w:trPr>
          <w:tblCellSpacing w:w="7" w:type="dxa"/>
        </w:trPr>
        <w:tc>
          <w:tcPr>
            <w:tcW w:w="239" w:type="pct"/>
            <w:shd w:val="clear" w:color="auto" w:fill="FFFFFF"/>
          </w:tcPr>
          <w:p w14:paraId="47D12FC0" w14:textId="77777777" w:rsidR="00230B2E" w:rsidRPr="00B21DEE" w:rsidRDefault="00230B2E" w:rsidP="00547A26">
            <w:pPr>
              <w:jc w:val="both"/>
            </w:pPr>
            <w:r w:rsidRPr="00B21DEE">
              <w:t>3.</w:t>
            </w:r>
          </w:p>
        </w:tc>
        <w:tc>
          <w:tcPr>
            <w:tcW w:w="1156" w:type="pct"/>
            <w:shd w:val="clear" w:color="auto" w:fill="FFFFFF"/>
          </w:tcPr>
          <w:p w14:paraId="3F21BDE7" w14:textId="77777777" w:rsidR="00230B2E" w:rsidRPr="00B21DEE" w:rsidRDefault="00230B2E" w:rsidP="00547A26">
            <w:r w:rsidRPr="00B21DEE">
              <w:t>Duomenų grupė</w:t>
            </w:r>
          </w:p>
        </w:tc>
        <w:tc>
          <w:tcPr>
            <w:tcW w:w="3576" w:type="pct"/>
            <w:shd w:val="clear" w:color="auto" w:fill="FFFFFF"/>
            <w:vAlign w:val="center"/>
          </w:tcPr>
          <w:p w14:paraId="0C7F2901" w14:textId="77777777" w:rsidR="00230B2E" w:rsidRPr="00B21DEE" w:rsidRDefault="00230B2E" w:rsidP="00547A26">
            <w:pPr>
              <w:jc w:val="both"/>
            </w:pPr>
            <w:r w:rsidRPr="00B21DEE">
              <w:t>Sergamumas, užregistruotas sveikatos priežiūros įstaigose</w:t>
            </w:r>
          </w:p>
        </w:tc>
      </w:tr>
      <w:tr w:rsidR="00230B2E" w:rsidRPr="00B21DEE" w14:paraId="6CE88050" w14:textId="77777777" w:rsidTr="00826457">
        <w:trPr>
          <w:tblCellSpacing w:w="7" w:type="dxa"/>
        </w:trPr>
        <w:tc>
          <w:tcPr>
            <w:tcW w:w="239" w:type="pct"/>
            <w:shd w:val="clear" w:color="auto" w:fill="FFFFFF"/>
          </w:tcPr>
          <w:p w14:paraId="1DD3FF2B" w14:textId="77777777" w:rsidR="00230B2E" w:rsidRPr="00B21DEE" w:rsidRDefault="00230B2E" w:rsidP="00547A26">
            <w:pPr>
              <w:jc w:val="both"/>
            </w:pPr>
            <w:r w:rsidRPr="00B21DEE">
              <w:t>4.</w:t>
            </w:r>
          </w:p>
        </w:tc>
        <w:tc>
          <w:tcPr>
            <w:tcW w:w="1156" w:type="pct"/>
            <w:shd w:val="clear" w:color="auto" w:fill="FFFFFF"/>
          </w:tcPr>
          <w:p w14:paraId="68F0E5B1" w14:textId="77777777" w:rsidR="00230B2E" w:rsidRPr="00B21DEE" w:rsidRDefault="00230B2E" w:rsidP="00547A26">
            <w:r w:rsidRPr="00B21DEE">
              <w:t>Duomenų valdytojas ir tiekėjas</w:t>
            </w:r>
          </w:p>
        </w:tc>
        <w:tc>
          <w:tcPr>
            <w:tcW w:w="3576" w:type="pct"/>
            <w:shd w:val="clear" w:color="auto" w:fill="FFFFFF"/>
            <w:vAlign w:val="center"/>
          </w:tcPr>
          <w:p w14:paraId="7CA8A5AB" w14:textId="50297043" w:rsidR="00230B2E" w:rsidRPr="00B21DEE" w:rsidRDefault="00957C60" w:rsidP="00547A26">
            <w:pPr>
              <w:jc w:val="both"/>
            </w:pPr>
            <w:r>
              <w:t>Higienos institutas</w:t>
            </w:r>
          </w:p>
        </w:tc>
      </w:tr>
      <w:tr w:rsidR="00230B2E" w:rsidRPr="00B21DEE" w14:paraId="4632C997" w14:textId="77777777" w:rsidTr="00826457">
        <w:trPr>
          <w:tblCellSpacing w:w="7" w:type="dxa"/>
        </w:trPr>
        <w:tc>
          <w:tcPr>
            <w:tcW w:w="239" w:type="pct"/>
            <w:shd w:val="clear" w:color="auto" w:fill="FFFFFF"/>
          </w:tcPr>
          <w:p w14:paraId="2E8F6C2F" w14:textId="5FC93FFC" w:rsidR="00230B2E" w:rsidRPr="00B21DEE" w:rsidRDefault="00230B2E" w:rsidP="00547A26">
            <w:pPr>
              <w:jc w:val="both"/>
            </w:pPr>
            <w:r w:rsidRPr="00B21DEE">
              <w:t>5.</w:t>
            </w:r>
          </w:p>
        </w:tc>
        <w:tc>
          <w:tcPr>
            <w:tcW w:w="1156" w:type="pct"/>
            <w:shd w:val="clear" w:color="auto" w:fill="FFFFFF"/>
          </w:tcPr>
          <w:p w14:paraId="4F3608F0" w14:textId="77777777" w:rsidR="00230B2E" w:rsidRPr="00B21DEE" w:rsidRDefault="00230B2E" w:rsidP="00547A26">
            <w:r w:rsidRPr="00B21DEE">
              <w:t>Duomenų šaltinis ir surinkimo metodas</w:t>
            </w:r>
          </w:p>
        </w:tc>
        <w:tc>
          <w:tcPr>
            <w:tcW w:w="3576" w:type="pct"/>
            <w:shd w:val="clear" w:color="auto" w:fill="FFFFFF"/>
            <w:vAlign w:val="center"/>
          </w:tcPr>
          <w:p w14:paraId="6701AC10" w14:textId="04F9562A" w:rsidR="00230B2E" w:rsidRPr="00B21DEE" w:rsidRDefault="00230B2E" w:rsidP="00547A26">
            <w:pPr>
              <w:jc w:val="both"/>
            </w:pPr>
            <w:r w:rsidRPr="00B21DEE">
              <w:t xml:space="preserve">Statistinės apskaitos formos Nr. 025/a-LK </w:t>
            </w:r>
            <w:r w:rsidR="00BB6E39" w:rsidRPr="00B21DEE">
              <w:t>„</w:t>
            </w:r>
            <w:r w:rsidRPr="00B21DEE">
              <w:t>Asmens ambulatorinio gydymo apskaitos kortelė</w:t>
            </w:r>
            <w:r w:rsidR="00BB6E39" w:rsidRPr="00B21DEE">
              <w:t>“</w:t>
            </w:r>
            <w:r w:rsidRPr="00B21DEE">
              <w:t>,</w:t>
            </w:r>
            <w:r w:rsidR="00F52BCB" w:rsidRPr="00B21DEE">
              <w:t xml:space="preserve"> Nr.066/a-LK „Išrašyto iš stacionaro asmens statistinė kortelė“,</w:t>
            </w:r>
            <w:r w:rsidRPr="00B21DEE">
              <w:t xml:space="preserve"> </w:t>
            </w:r>
            <w:r w:rsidR="00E561A2" w:rsidRPr="00B21DEE">
              <w:t>P</w:t>
            </w:r>
            <w:r w:rsidRPr="00B21DEE">
              <w:t xml:space="preserve">rivalomojo sveikatos draudimo informacinė sistema </w:t>
            </w:r>
            <w:r w:rsidR="00182D8B">
              <w:t>(</w:t>
            </w:r>
            <w:r w:rsidR="00E9332F" w:rsidRPr="00B21DEE">
              <w:t>PSDF IS</w:t>
            </w:r>
            <w:r w:rsidR="00D74A9A" w:rsidRPr="00B21DEE">
              <w:t>)</w:t>
            </w:r>
            <w:r w:rsidR="00B9491E" w:rsidRPr="00B21DEE">
              <w:t>, ištisinis tyrimas. M</w:t>
            </w:r>
            <w:r w:rsidR="00F52BCB" w:rsidRPr="00B21DEE">
              <w:t xml:space="preserve">edicininiai mirties liudijimai, </w:t>
            </w:r>
            <w:r w:rsidR="00B9491E" w:rsidRPr="00B21DEE">
              <w:t>Valstybės Mirties atvejų ir jų priežasčių registras</w:t>
            </w:r>
            <w:r w:rsidRPr="00B21DEE">
              <w:t xml:space="preserve">, ištisinis tyrimas. </w:t>
            </w:r>
            <w:r w:rsidR="00E9332F" w:rsidRPr="00B21DEE">
              <w:t>PSDF IS</w:t>
            </w:r>
            <w:r w:rsidRPr="00B21DEE">
              <w:t xml:space="preserve"> aprėptis: 99 proc. visų stacionaro </w:t>
            </w:r>
            <w:r w:rsidR="00AD531A">
              <w:t>pacientų</w:t>
            </w:r>
            <w:r w:rsidRPr="00B21DEE">
              <w:t>, 90 proc. visų apsilankymų pas gydytojus, 100 pirminio lygio apsilankymų, 40 proc. apsilankymų pas odontologus.</w:t>
            </w:r>
          </w:p>
        </w:tc>
      </w:tr>
      <w:tr w:rsidR="00230B2E" w:rsidRPr="00B21DEE" w14:paraId="28F0EF36" w14:textId="77777777" w:rsidTr="00826457">
        <w:trPr>
          <w:tblCellSpacing w:w="7" w:type="dxa"/>
        </w:trPr>
        <w:tc>
          <w:tcPr>
            <w:tcW w:w="239" w:type="pct"/>
            <w:shd w:val="clear" w:color="auto" w:fill="FFFFFF"/>
          </w:tcPr>
          <w:p w14:paraId="256C6F4A" w14:textId="77777777" w:rsidR="00230B2E" w:rsidRPr="00B21DEE" w:rsidRDefault="00230B2E" w:rsidP="00547A26">
            <w:pPr>
              <w:jc w:val="both"/>
            </w:pPr>
            <w:r w:rsidRPr="00B21DEE">
              <w:t>6.</w:t>
            </w:r>
          </w:p>
        </w:tc>
        <w:tc>
          <w:tcPr>
            <w:tcW w:w="1156" w:type="pct"/>
            <w:shd w:val="clear" w:color="auto" w:fill="FFFFFF"/>
          </w:tcPr>
          <w:p w14:paraId="4BF61DA8" w14:textId="77777777" w:rsidR="00230B2E" w:rsidRPr="00B21DEE" w:rsidRDefault="00230B2E" w:rsidP="00547A26">
            <w:r w:rsidRPr="00B21DEE">
              <w:t>Rodiklio sudedamosios dalys ir sąvokų apibrėžimai</w:t>
            </w:r>
          </w:p>
        </w:tc>
        <w:tc>
          <w:tcPr>
            <w:tcW w:w="3576" w:type="pct"/>
            <w:shd w:val="clear" w:color="auto" w:fill="FFFFFF"/>
            <w:vAlign w:val="center"/>
          </w:tcPr>
          <w:p w14:paraId="3BDCA394" w14:textId="637D5A5B" w:rsidR="00955BDE" w:rsidRPr="00B21DEE" w:rsidRDefault="00230B2E" w:rsidP="00547A26">
            <w:pPr>
              <w:jc w:val="both"/>
            </w:pPr>
            <w:r w:rsidRPr="00B21DEE">
              <w:rPr>
                <w:b/>
                <w:bCs/>
                <w:i/>
                <w:iCs/>
              </w:rPr>
              <w:t>Naujai susirgęs asmenys</w:t>
            </w:r>
            <w:r w:rsidRPr="00B21DEE">
              <w:t xml:space="preserve"> – asmenų, kuriems asmens sveikatos priežiūros įstaigose pirmą kartą gyvenime yra užregistruota bent viena liga ar trauma (nauji ūminių ligų atvejai bei pirmą kartą gyvenime užregistruotos lėtinės ligos), skaičius per tam tikrą laikotarpį tarp tam tikros teritorijos gyventojams.</w:t>
            </w:r>
            <w:r w:rsidR="00955BDE" w:rsidRPr="00B21DEE">
              <w:t xml:space="preserve"> </w:t>
            </w:r>
            <w:r w:rsidR="00BD07E8" w:rsidRPr="00B21DEE">
              <w:t>Atvejis laikomas nauju, jei diagnozė yra užregistruota ataskaitiniais metais, bet j</w:t>
            </w:r>
            <w:r w:rsidR="006007CA" w:rsidRPr="00B21DEE">
              <w:t>i</w:t>
            </w:r>
            <w:r w:rsidR="00BD07E8" w:rsidRPr="00B21DEE">
              <w:t xml:space="preserve"> nebuvo </w:t>
            </w:r>
            <w:r w:rsidR="006007CA" w:rsidRPr="00B21DEE">
              <w:t xml:space="preserve">registruota per </w:t>
            </w:r>
            <w:r w:rsidR="00BD07E8" w:rsidRPr="00B21DEE">
              <w:t>du metus prieš tai</w:t>
            </w:r>
            <w:r w:rsidR="00C37851" w:rsidRPr="00B21DEE">
              <w:t>.</w:t>
            </w:r>
          </w:p>
          <w:p w14:paraId="1A7C2DAC" w14:textId="37AF2B76" w:rsidR="00230B2E" w:rsidRPr="00B21DEE" w:rsidRDefault="00230B2E" w:rsidP="00547A26">
            <w:pPr>
              <w:jc w:val="both"/>
            </w:pPr>
            <w:r w:rsidRPr="00B21DEE">
              <w:rPr>
                <w:b/>
                <w:bCs/>
                <w:i/>
                <w:iCs/>
              </w:rPr>
              <w:t>Gyventojai</w:t>
            </w:r>
            <w:r w:rsidRPr="00B21DEE">
              <w:t xml:space="preserve"> </w:t>
            </w:r>
            <w:r w:rsidR="00517350" w:rsidRPr="00B21DEE">
              <w:t>–</w:t>
            </w:r>
            <w:r w:rsidRPr="00B21DEE">
              <w:t xml:space="preserve"> nuolatiniai </w:t>
            </w:r>
            <w:r w:rsidR="00B20E6E" w:rsidRPr="00B21DEE">
              <w:t xml:space="preserve">(ne mažiau 12 mėn. gyvenantys arba atvykę su ketinimu gyventi ne mažiau kaip 12 mėn.) </w:t>
            </w:r>
            <w:r w:rsidRPr="00B21DEE">
              <w:t>šalies teritorijoje gyvenantys asmenys. Tarp gyventojų surašymo metų jų skaičius nustatomas remiantis paskutiniojo gyventojų surašymo duomenimis, natūralia gyventojų kaita, migracijos saldo bei teritorijos administraciniais pakeitimais. Skaičiuojami nuolatiniai gyventojai sausio mėnesio 1 dienai (arba metų gale) bei vidutinis metinis gyventojų skaičius.</w:t>
            </w:r>
          </w:p>
        </w:tc>
      </w:tr>
      <w:tr w:rsidR="00230B2E" w:rsidRPr="00B21DEE" w14:paraId="06B98607" w14:textId="77777777" w:rsidTr="00826457">
        <w:trPr>
          <w:tblCellSpacing w:w="7" w:type="dxa"/>
        </w:trPr>
        <w:tc>
          <w:tcPr>
            <w:tcW w:w="239" w:type="pct"/>
            <w:shd w:val="clear" w:color="auto" w:fill="FFFFFF"/>
          </w:tcPr>
          <w:p w14:paraId="3E15A849" w14:textId="77777777" w:rsidR="00230B2E" w:rsidRPr="00B21DEE" w:rsidRDefault="00230B2E" w:rsidP="00547A26">
            <w:pPr>
              <w:jc w:val="both"/>
            </w:pPr>
            <w:r w:rsidRPr="00B21DEE">
              <w:t>7.</w:t>
            </w:r>
          </w:p>
        </w:tc>
        <w:tc>
          <w:tcPr>
            <w:tcW w:w="1156" w:type="pct"/>
            <w:shd w:val="clear" w:color="auto" w:fill="FFFFFF"/>
          </w:tcPr>
          <w:p w14:paraId="5FE5BECD" w14:textId="77777777" w:rsidR="00230B2E" w:rsidRPr="00B21DEE" w:rsidRDefault="00230B2E" w:rsidP="00547A26">
            <w:r w:rsidRPr="00B21DEE">
              <w:t>Rodiklio skaičiavimas</w:t>
            </w:r>
          </w:p>
        </w:tc>
        <w:tc>
          <w:tcPr>
            <w:tcW w:w="3576" w:type="pct"/>
            <w:shd w:val="clear" w:color="auto" w:fill="FFFFFF"/>
            <w:vAlign w:val="center"/>
          </w:tcPr>
          <w:tbl>
            <w:tblPr>
              <w:tblW w:w="0" w:type="auto"/>
              <w:tblCellSpacing w:w="7" w:type="dxa"/>
              <w:tblLayout w:type="fixed"/>
              <w:tblCellMar>
                <w:left w:w="0" w:type="dxa"/>
                <w:right w:w="0" w:type="dxa"/>
              </w:tblCellMar>
              <w:tblLook w:val="0000" w:firstRow="0" w:lastRow="0" w:firstColumn="0" w:lastColumn="0" w:noHBand="0" w:noVBand="0"/>
            </w:tblPr>
            <w:tblGrid>
              <w:gridCol w:w="3794"/>
              <w:gridCol w:w="801"/>
            </w:tblGrid>
            <w:tr w:rsidR="00230B2E" w:rsidRPr="00B21DEE" w14:paraId="71E10D98" w14:textId="77777777" w:rsidTr="003C286E">
              <w:trPr>
                <w:tblCellSpacing w:w="7" w:type="dxa"/>
              </w:trPr>
              <w:tc>
                <w:tcPr>
                  <w:tcW w:w="3773" w:type="dxa"/>
                  <w:vAlign w:val="center"/>
                </w:tcPr>
                <w:p w14:paraId="0BD5A6DA" w14:textId="77777777" w:rsidR="00230B2E" w:rsidRPr="00B21DEE" w:rsidRDefault="00230B2E" w:rsidP="00547A26">
                  <w:r w:rsidRPr="00B21DEE">
                    <w:t>Sergančiųjų asmenų skaičius per metus</w:t>
                  </w:r>
                </w:p>
                <w:p w14:paraId="1E6EADA6" w14:textId="77777777" w:rsidR="00230B2E" w:rsidRPr="00B21DEE" w:rsidRDefault="00230B2E" w:rsidP="00547A26">
                  <w:pPr>
                    <w:shd w:val="clear" w:color="auto" w:fill="000000"/>
                    <w:spacing w:line="0" w:lineRule="atLeast"/>
                    <w:rPr>
                      <w:sz w:val="2"/>
                      <w:szCs w:val="2"/>
                    </w:rPr>
                  </w:pPr>
                  <w:r w:rsidRPr="00B21DEE">
                    <w:rPr>
                      <w:sz w:val="2"/>
                      <w:szCs w:val="2"/>
                    </w:rPr>
                    <w:t> </w:t>
                  </w:r>
                </w:p>
                <w:p w14:paraId="1708727A" w14:textId="77777777" w:rsidR="00230B2E" w:rsidRPr="00B21DEE" w:rsidRDefault="00230B2E" w:rsidP="00547A26">
                  <w:r w:rsidRPr="00B21DEE">
                    <w:t>vidutinis metinis gyventojų skaičius</w:t>
                  </w:r>
                </w:p>
              </w:tc>
              <w:tc>
                <w:tcPr>
                  <w:tcW w:w="780" w:type="dxa"/>
                  <w:noWrap/>
                  <w:vAlign w:val="center"/>
                </w:tcPr>
                <w:p w14:paraId="3A1C7C80" w14:textId="77777777" w:rsidR="00230B2E" w:rsidRPr="00B21DEE" w:rsidRDefault="00230B2E" w:rsidP="00547A26">
                  <w:r w:rsidRPr="00B21DEE">
                    <w:t>  x 1000</w:t>
                  </w:r>
                </w:p>
              </w:tc>
            </w:tr>
          </w:tbl>
          <w:p w14:paraId="61D36AEA" w14:textId="77777777" w:rsidR="00230B2E" w:rsidRPr="00B21DEE" w:rsidRDefault="00230B2E" w:rsidP="00547A26">
            <w:pPr>
              <w:jc w:val="both"/>
            </w:pPr>
          </w:p>
        </w:tc>
      </w:tr>
      <w:tr w:rsidR="00230B2E" w:rsidRPr="00B21DEE" w14:paraId="4B3C26D7" w14:textId="77777777" w:rsidTr="00826457">
        <w:trPr>
          <w:tblCellSpacing w:w="7" w:type="dxa"/>
        </w:trPr>
        <w:tc>
          <w:tcPr>
            <w:tcW w:w="239" w:type="pct"/>
            <w:shd w:val="clear" w:color="auto" w:fill="FFFFFF"/>
          </w:tcPr>
          <w:p w14:paraId="1657670E" w14:textId="77777777" w:rsidR="00230B2E" w:rsidRPr="00B21DEE" w:rsidRDefault="00230B2E" w:rsidP="00547A26">
            <w:pPr>
              <w:jc w:val="both"/>
            </w:pPr>
            <w:r w:rsidRPr="00B21DEE">
              <w:t>8.</w:t>
            </w:r>
          </w:p>
        </w:tc>
        <w:tc>
          <w:tcPr>
            <w:tcW w:w="1156" w:type="pct"/>
            <w:shd w:val="clear" w:color="auto" w:fill="FFFFFF"/>
          </w:tcPr>
          <w:p w14:paraId="32193384" w14:textId="77777777" w:rsidR="00230B2E" w:rsidRPr="00B21DEE" w:rsidRDefault="00230B2E" w:rsidP="00547A26">
            <w:r w:rsidRPr="00B21DEE">
              <w:t>Matavimo vienetai</w:t>
            </w:r>
          </w:p>
        </w:tc>
        <w:tc>
          <w:tcPr>
            <w:tcW w:w="3576" w:type="pct"/>
            <w:shd w:val="clear" w:color="auto" w:fill="FFFFFF"/>
            <w:vAlign w:val="center"/>
          </w:tcPr>
          <w:p w14:paraId="0BDA27F9" w14:textId="602F5F7E" w:rsidR="00230B2E" w:rsidRPr="00B21DEE" w:rsidRDefault="00BC2013" w:rsidP="00547A26">
            <w:pPr>
              <w:jc w:val="both"/>
            </w:pPr>
            <w:r w:rsidRPr="00B21DEE">
              <w:t>Asmenys</w:t>
            </w:r>
          </w:p>
        </w:tc>
      </w:tr>
      <w:tr w:rsidR="00230B2E" w:rsidRPr="00B21DEE" w14:paraId="34DDECF8" w14:textId="77777777" w:rsidTr="00826457">
        <w:trPr>
          <w:tblCellSpacing w:w="7" w:type="dxa"/>
        </w:trPr>
        <w:tc>
          <w:tcPr>
            <w:tcW w:w="239" w:type="pct"/>
            <w:shd w:val="clear" w:color="auto" w:fill="FFFFFF"/>
          </w:tcPr>
          <w:p w14:paraId="5DAAE676" w14:textId="77777777" w:rsidR="00230B2E" w:rsidRPr="00B21DEE" w:rsidRDefault="00230B2E" w:rsidP="00547A26">
            <w:pPr>
              <w:jc w:val="both"/>
            </w:pPr>
            <w:r w:rsidRPr="00B21DEE">
              <w:t>9.</w:t>
            </w:r>
          </w:p>
        </w:tc>
        <w:tc>
          <w:tcPr>
            <w:tcW w:w="1156" w:type="pct"/>
            <w:shd w:val="clear" w:color="auto" w:fill="FFFFFF"/>
          </w:tcPr>
          <w:p w14:paraId="00582D57" w14:textId="77777777" w:rsidR="00230B2E" w:rsidRPr="00B21DEE" w:rsidRDefault="00230B2E" w:rsidP="00547A26">
            <w:r w:rsidRPr="00B21DEE">
              <w:t>Regioninis lygmuo</w:t>
            </w:r>
          </w:p>
        </w:tc>
        <w:tc>
          <w:tcPr>
            <w:tcW w:w="3576" w:type="pct"/>
            <w:shd w:val="clear" w:color="auto" w:fill="FFFFFF"/>
            <w:vAlign w:val="center"/>
          </w:tcPr>
          <w:p w14:paraId="51D0085E" w14:textId="77777777" w:rsidR="00230B2E" w:rsidRPr="00B21DEE" w:rsidRDefault="00230B2E" w:rsidP="00547A26">
            <w:pPr>
              <w:jc w:val="both"/>
            </w:pPr>
            <w:r w:rsidRPr="00B21DEE">
              <w:t>Nacionalinis, apskritys, savivaldybės</w:t>
            </w:r>
          </w:p>
        </w:tc>
      </w:tr>
      <w:tr w:rsidR="00230B2E" w:rsidRPr="00B21DEE" w14:paraId="1204F81B" w14:textId="77777777" w:rsidTr="00826457">
        <w:trPr>
          <w:tblCellSpacing w:w="7" w:type="dxa"/>
        </w:trPr>
        <w:tc>
          <w:tcPr>
            <w:tcW w:w="239" w:type="pct"/>
            <w:shd w:val="clear" w:color="auto" w:fill="FFFFFF"/>
          </w:tcPr>
          <w:p w14:paraId="40D8C0C2" w14:textId="77777777" w:rsidR="00230B2E" w:rsidRPr="00B21DEE" w:rsidRDefault="00230B2E" w:rsidP="00547A26">
            <w:pPr>
              <w:jc w:val="both"/>
            </w:pPr>
            <w:r w:rsidRPr="00B21DEE">
              <w:t>10.</w:t>
            </w:r>
          </w:p>
        </w:tc>
        <w:tc>
          <w:tcPr>
            <w:tcW w:w="1156" w:type="pct"/>
            <w:shd w:val="clear" w:color="auto" w:fill="FFFFFF"/>
          </w:tcPr>
          <w:p w14:paraId="5667A413" w14:textId="77777777" w:rsidR="00230B2E" w:rsidRPr="00B21DEE" w:rsidRDefault="00230B2E" w:rsidP="00547A26">
            <w:r w:rsidRPr="00B21DEE">
              <w:t>Kiti rodiklio lygmenys</w:t>
            </w:r>
          </w:p>
        </w:tc>
        <w:tc>
          <w:tcPr>
            <w:tcW w:w="3576" w:type="pct"/>
            <w:shd w:val="clear" w:color="auto" w:fill="FFFFFF"/>
            <w:vAlign w:val="center"/>
          </w:tcPr>
          <w:p w14:paraId="610E3F52" w14:textId="77777777" w:rsidR="00230B2E" w:rsidRPr="00B21DEE" w:rsidRDefault="00230B2E" w:rsidP="00547A26">
            <w:pPr>
              <w:jc w:val="both"/>
            </w:pPr>
            <w:r w:rsidRPr="00B21DEE">
              <w:t>Pagal lytį, amžiaus grupes, miesto/kaimo gyventojus.</w:t>
            </w:r>
          </w:p>
          <w:p w14:paraId="6CCB6AE0" w14:textId="35696A70" w:rsidR="00230B2E" w:rsidRPr="00B21DEE" w:rsidRDefault="00230B2E" w:rsidP="00547A26">
            <w:pPr>
              <w:jc w:val="both"/>
            </w:pPr>
            <w:r w:rsidRPr="00B21DEE">
              <w:t>Pagal lig</w:t>
            </w:r>
            <w:r w:rsidR="00BC2013" w:rsidRPr="00B21DEE">
              <w:t>as</w:t>
            </w:r>
            <w:r w:rsidRPr="00B21DEE">
              <w:t xml:space="preserve"> ir jų grup</w:t>
            </w:r>
            <w:r w:rsidR="00BC2013" w:rsidRPr="00B21DEE">
              <w:t>es</w:t>
            </w:r>
            <w:r w:rsidRPr="00B21DEE">
              <w:t>.</w:t>
            </w:r>
          </w:p>
          <w:p w14:paraId="52D00963" w14:textId="77777777" w:rsidR="00CD3776" w:rsidRPr="00B21DEE" w:rsidRDefault="00CD3776" w:rsidP="00547A26">
            <w:pPr>
              <w:jc w:val="both"/>
            </w:pPr>
            <w:r w:rsidRPr="00B21DEE">
              <w:t xml:space="preserve">Rodiklis gali būti skaičiuojamas 100 </w:t>
            </w:r>
            <w:r w:rsidR="00C5634C" w:rsidRPr="00B21DEE">
              <w:t>tūkst.</w:t>
            </w:r>
            <w:r w:rsidRPr="00B21DEE">
              <w:t xml:space="preserve"> arba 100 (dalis procentais) gyventojų.</w:t>
            </w:r>
          </w:p>
        </w:tc>
      </w:tr>
      <w:tr w:rsidR="00230B2E" w:rsidRPr="00B21DEE" w14:paraId="4944111D" w14:textId="77777777" w:rsidTr="00826457">
        <w:trPr>
          <w:tblCellSpacing w:w="7" w:type="dxa"/>
        </w:trPr>
        <w:tc>
          <w:tcPr>
            <w:tcW w:w="239" w:type="pct"/>
            <w:shd w:val="clear" w:color="auto" w:fill="FFFFFF"/>
          </w:tcPr>
          <w:p w14:paraId="63AECED1" w14:textId="77777777" w:rsidR="00230B2E" w:rsidRPr="00B21DEE" w:rsidRDefault="00230B2E" w:rsidP="00547A26">
            <w:pPr>
              <w:jc w:val="both"/>
            </w:pPr>
            <w:r w:rsidRPr="00B21DEE">
              <w:t>11.</w:t>
            </w:r>
          </w:p>
        </w:tc>
        <w:tc>
          <w:tcPr>
            <w:tcW w:w="1156" w:type="pct"/>
            <w:shd w:val="clear" w:color="auto" w:fill="FFFFFF"/>
          </w:tcPr>
          <w:p w14:paraId="44410BCE" w14:textId="77777777" w:rsidR="00230B2E" w:rsidRPr="00B21DEE" w:rsidRDefault="00230B2E" w:rsidP="00547A26">
            <w:r w:rsidRPr="00B21DEE">
              <w:t>Periodiškumas</w:t>
            </w:r>
          </w:p>
        </w:tc>
        <w:tc>
          <w:tcPr>
            <w:tcW w:w="3576" w:type="pct"/>
            <w:shd w:val="clear" w:color="auto" w:fill="FFFFFF"/>
            <w:vAlign w:val="center"/>
          </w:tcPr>
          <w:p w14:paraId="0E6EBC8C" w14:textId="77777777" w:rsidR="00230B2E" w:rsidRPr="00B21DEE" w:rsidRDefault="00230B2E" w:rsidP="00547A26">
            <w:pPr>
              <w:jc w:val="both"/>
            </w:pPr>
            <w:r w:rsidRPr="00B21DEE">
              <w:t>Metinis</w:t>
            </w:r>
          </w:p>
        </w:tc>
      </w:tr>
      <w:tr w:rsidR="00230B2E" w:rsidRPr="00B21DEE" w14:paraId="2F4C0916" w14:textId="77777777" w:rsidTr="00826457">
        <w:trPr>
          <w:tblCellSpacing w:w="7" w:type="dxa"/>
        </w:trPr>
        <w:tc>
          <w:tcPr>
            <w:tcW w:w="239" w:type="pct"/>
            <w:shd w:val="clear" w:color="auto" w:fill="FFFFFF"/>
          </w:tcPr>
          <w:p w14:paraId="53515F99" w14:textId="77777777" w:rsidR="00230B2E" w:rsidRPr="00B21DEE" w:rsidRDefault="00230B2E" w:rsidP="00547A26">
            <w:pPr>
              <w:jc w:val="both"/>
            </w:pPr>
            <w:r w:rsidRPr="00B21DEE">
              <w:t>12.</w:t>
            </w:r>
          </w:p>
        </w:tc>
        <w:tc>
          <w:tcPr>
            <w:tcW w:w="1156" w:type="pct"/>
            <w:shd w:val="clear" w:color="auto" w:fill="FFFFFF"/>
          </w:tcPr>
          <w:p w14:paraId="73CD5728" w14:textId="77777777" w:rsidR="00230B2E" w:rsidRPr="00B21DEE" w:rsidRDefault="00230B2E" w:rsidP="00547A26">
            <w:r w:rsidRPr="00B21DEE">
              <w:t>Naudojami klasifikatoriai</w:t>
            </w:r>
          </w:p>
        </w:tc>
        <w:tc>
          <w:tcPr>
            <w:tcW w:w="3576" w:type="pct"/>
            <w:shd w:val="clear" w:color="auto" w:fill="FFFFFF"/>
            <w:vAlign w:val="center"/>
          </w:tcPr>
          <w:p w14:paraId="27958CEC" w14:textId="77777777" w:rsidR="00230B2E" w:rsidRPr="00B21DEE" w:rsidRDefault="00230B2E" w:rsidP="00547A26">
            <w:pPr>
              <w:jc w:val="both"/>
            </w:pPr>
            <w:r w:rsidRPr="00B21DEE">
              <w:t>Tarptautinė statistinė ligų ir sveikatos sutrikimų klasifikacija, 10 redakcija (TLK-10), nuo 2011-04-01 Tarptautinė statistinė ligų ir sveikatos sutrikimų klasifikacija, 10 redakcija, Australijos modifikacija (TLK-10-AM).</w:t>
            </w:r>
          </w:p>
        </w:tc>
      </w:tr>
      <w:tr w:rsidR="00230B2E" w:rsidRPr="00B21DEE" w14:paraId="3D3AA70D" w14:textId="77777777" w:rsidTr="00826457">
        <w:trPr>
          <w:tblCellSpacing w:w="7" w:type="dxa"/>
        </w:trPr>
        <w:tc>
          <w:tcPr>
            <w:tcW w:w="239" w:type="pct"/>
            <w:tcBorders>
              <w:top w:val="single" w:sz="4" w:space="0" w:color="auto"/>
              <w:left w:val="single" w:sz="4" w:space="0" w:color="auto"/>
              <w:bottom w:val="single" w:sz="4" w:space="0" w:color="auto"/>
              <w:right w:val="single" w:sz="4" w:space="0" w:color="auto"/>
            </w:tcBorders>
            <w:shd w:val="clear" w:color="auto" w:fill="FFFFFF"/>
          </w:tcPr>
          <w:p w14:paraId="1305522F" w14:textId="77777777" w:rsidR="00230B2E" w:rsidRPr="00B21DEE" w:rsidRDefault="00230B2E" w:rsidP="00547A26">
            <w:pPr>
              <w:jc w:val="both"/>
            </w:pPr>
            <w:r w:rsidRPr="00B21DEE">
              <w:lastRenderedPageBreak/>
              <w:t>13</w:t>
            </w:r>
            <w:r w:rsidR="00AE471C" w:rsidRPr="00B21DEE">
              <w:t>.</w:t>
            </w:r>
          </w:p>
        </w:tc>
        <w:tc>
          <w:tcPr>
            <w:tcW w:w="1156" w:type="pct"/>
            <w:tcBorders>
              <w:top w:val="single" w:sz="4" w:space="0" w:color="auto"/>
              <w:left w:val="single" w:sz="4" w:space="0" w:color="auto"/>
              <w:bottom w:val="single" w:sz="4" w:space="0" w:color="auto"/>
              <w:right w:val="single" w:sz="4" w:space="0" w:color="auto"/>
            </w:tcBorders>
            <w:shd w:val="clear" w:color="auto" w:fill="FFFFFF"/>
          </w:tcPr>
          <w:p w14:paraId="4E2E8999" w14:textId="77777777" w:rsidR="00230B2E" w:rsidRPr="00B21DEE" w:rsidRDefault="00230B2E" w:rsidP="00547A26">
            <w:r w:rsidRPr="00B21DEE">
              <w:t>Savalaikiškumas ir punktualumas</w:t>
            </w:r>
          </w:p>
        </w:tc>
        <w:tc>
          <w:tcPr>
            <w:tcW w:w="3576" w:type="pct"/>
            <w:tcBorders>
              <w:top w:val="single" w:sz="4" w:space="0" w:color="auto"/>
              <w:left w:val="single" w:sz="4" w:space="0" w:color="auto"/>
              <w:bottom w:val="single" w:sz="4" w:space="0" w:color="auto"/>
              <w:right w:val="single" w:sz="4" w:space="0" w:color="auto"/>
            </w:tcBorders>
            <w:shd w:val="clear" w:color="auto" w:fill="FFFFFF"/>
            <w:vAlign w:val="center"/>
          </w:tcPr>
          <w:p w14:paraId="6A619915" w14:textId="1CE07B2C" w:rsidR="00230B2E" w:rsidRPr="00B21DEE" w:rsidRDefault="00230B2E" w:rsidP="00547A26">
            <w:pPr>
              <w:jc w:val="both"/>
            </w:pPr>
            <w:r w:rsidRPr="00B21DEE">
              <w:t xml:space="preserve">Naujai susirgusių asmenų skaičius pirmą kartą skelbiamas </w:t>
            </w:r>
            <w:r w:rsidR="00BD765B" w:rsidRPr="00B21DEE">
              <w:t>baland</w:t>
            </w:r>
            <w:r w:rsidR="00661BEB" w:rsidRPr="00B21DEE">
              <w:t>ž</w:t>
            </w:r>
            <w:r w:rsidR="00BD765B" w:rsidRPr="00B21DEE">
              <w:t xml:space="preserve">io mėnesį </w:t>
            </w:r>
            <w:r w:rsidRPr="00B21DEE">
              <w:t>Higienos instituto</w:t>
            </w:r>
            <w:r w:rsidR="004F698C" w:rsidRPr="00B21DEE">
              <w:t xml:space="preserve"> Sveikatos statistinių duomenų portale</w:t>
            </w:r>
            <w:r w:rsidR="00964E48" w:rsidRPr="00B21DEE">
              <w:t xml:space="preserve"> </w:t>
            </w:r>
            <w:proofErr w:type="spellStart"/>
            <w:r w:rsidR="00964E48" w:rsidRPr="00B21DEE">
              <w:t>stat.hi.lt</w:t>
            </w:r>
            <w:proofErr w:type="spellEnd"/>
            <w:r w:rsidR="004F698C" w:rsidRPr="00B21DEE">
              <w:t>.</w:t>
            </w:r>
            <w:r w:rsidRPr="00B21DEE">
              <w:t xml:space="preserve"> </w:t>
            </w:r>
          </w:p>
        </w:tc>
      </w:tr>
      <w:tr w:rsidR="00230B2E" w:rsidRPr="00B21DEE" w14:paraId="25B4702E" w14:textId="77777777" w:rsidTr="00826457">
        <w:trPr>
          <w:tblCellSpacing w:w="7" w:type="dxa"/>
        </w:trPr>
        <w:tc>
          <w:tcPr>
            <w:tcW w:w="239" w:type="pct"/>
            <w:tcBorders>
              <w:top w:val="single" w:sz="4" w:space="0" w:color="auto"/>
              <w:left w:val="single" w:sz="4" w:space="0" w:color="auto"/>
              <w:bottom w:val="single" w:sz="4" w:space="0" w:color="auto"/>
              <w:right w:val="single" w:sz="4" w:space="0" w:color="auto"/>
            </w:tcBorders>
            <w:shd w:val="clear" w:color="auto" w:fill="FFFFFF"/>
          </w:tcPr>
          <w:p w14:paraId="0E277132" w14:textId="77777777" w:rsidR="00230B2E" w:rsidRPr="00B21DEE" w:rsidRDefault="00230B2E" w:rsidP="00547A26">
            <w:pPr>
              <w:jc w:val="both"/>
            </w:pPr>
            <w:r w:rsidRPr="00B21DEE">
              <w:t>14</w:t>
            </w:r>
            <w:r w:rsidR="00AE471C" w:rsidRPr="00B21DEE">
              <w:t>.</w:t>
            </w:r>
          </w:p>
        </w:tc>
        <w:tc>
          <w:tcPr>
            <w:tcW w:w="1156" w:type="pct"/>
            <w:tcBorders>
              <w:top w:val="single" w:sz="4" w:space="0" w:color="auto"/>
              <w:left w:val="single" w:sz="4" w:space="0" w:color="auto"/>
              <w:bottom w:val="single" w:sz="4" w:space="0" w:color="auto"/>
              <w:right w:val="single" w:sz="4" w:space="0" w:color="auto"/>
            </w:tcBorders>
            <w:shd w:val="clear" w:color="auto" w:fill="FFFFFF"/>
          </w:tcPr>
          <w:p w14:paraId="1A2E4BFB" w14:textId="77777777" w:rsidR="00230B2E" w:rsidRPr="00B21DEE" w:rsidRDefault="00230B2E" w:rsidP="00547A26">
            <w:r w:rsidRPr="00B21DEE">
              <w:t>Duomenų prieinamumas</w:t>
            </w:r>
          </w:p>
        </w:tc>
        <w:tc>
          <w:tcPr>
            <w:tcW w:w="3576" w:type="pct"/>
            <w:tcBorders>
              <w:top w:val="single" w:sz="4" w:space="0" w:color="auto"/>
              <w:left w:val="single" w:sz="4" w:space="0" w:color="auto"/>
              <w:bottom w:val="single" w:sz="4" w:space="0" w:color="auto"/>
              <w:right w:val="single" w:sz="4" w:space="0" w:color="auto"/>
            </w:tcBorders>
            <w:shd w:val="clear" w:color="auto" w:fill="FFFFFF"/>
            <w:vAlign w:val="center"/>
          </w:tcPr>
          <w:p w14:paraId="7D25943A" w14:textId="39FE47B4" w:rsidR="00230B2E" w:rsidRPr="00B21DEE" w:rsidRDefault="00BD765B" w:rsidP="00547A26">
            <w:pPr>
              <w:jc w:val="both"/>
            </w:pPr>
            <w:r w:rsidRPr="00B21DEE">
              <w:t xml:space="preserve">Naujai susirgusių asmenų skaičius </w:t>
            </w:r>
            <w:r w:rsidR="00661BEB" w:rsidRPr="00B21DEE">
              <w:t xml:space="preserve">skelbiamas </w:t>
            </w:r>
            <w:r w:rsidRPr="00B21DEE">
              <w:t xml:space="preserve">Higienos instituto Sveikatos statistinių duomenų portale </w:t>
            </w:r>
            <w:proofErr w:type="spellStart"/>
            <w:r w:rsidRPr="00B21DEE">
              <w:t>stat.hi.lt</w:t>
            </w:r>
            <w:proofErr w:type="spellEnd"/>
            <w:r w:rsidR="00C43AFE" w:rsidRPr="00B21DEE">
              <w:t xml:space="preserve">, Visuomenės sveikatos stebėsenos informacinės sistemos </w:t>
            </w:r>
            <w:r w:rsidR="007B1066" w:rsidRPr="00B21DEE">
              <w:t xml:space="preserve">portale </w:t>
            </w:r>
            <w:proofErr w:type="spellStart"/>
            <w:r w:rsidR="007B1066" w:rsidRPr="00B21DEE">
              <w:t>sveikstat.hi.lt</w:t>
            </w:r>
            <w:proofErr w:type="spellEnd"/>
            <w:r w:rsidR="00E4558E" w:rsidRPr="00B21DEE">
              <w:t xml:space="preserve">; </w:t>
            </w:r>
            <w:r w:rsidR="00E4558E" w:rsidRPr="00B21DEE">
              <w:rPr>
                <w:rFonts w:asciiTheme="majorBidi" w:hAnsiTheme="majorBidi" w:cstheme="majorBidi"/>
              </w:rPr>
              <w:t xml:space="preserve">Valstybės duomenų agentūros Oficialiosios statistikos portale </w:t>
            </w:r>
            <w:proofErr w:type="spellStart"/>
            <w:r w:rsidR="00E4558E" w:rsidRPr="00B21DEE">
              <w:rPr>
                <w:rFonts w:asciiTheme="majorBidi" w:hAnsiTheme="majorBidi" w:cstheme="majorBidi"/>
              </w:rPr>
              <w:t>osp.stat.gov.lt</w:t>
            </w:r>
            <w:proofErr w:type="spellEnd"/>
            <w:r w:rsidR="00E4558E" w:rsidRPr="00B21DEE">
              <w:rPr>
                <w:rFonts w:asciiTheme="majorBidi" w:hAnsiTheme="majorBidi" w:cstheme="majorBidi"/>
              </w:rPr>
              <w:t>.</w:t>
            </w:r>
          </w:p>
        </w:tc>
      </w:tr>
      <w:tr w:rsidR="00230B2E" w:rsidRPr="00B21DEE" w14:paraId="202A51F6" w14:textId="77777777" w:rsidTr="00826457">
        <w:trPr>
          <w:tblCellSpacing w:w="7" w:type="dxa"/>
        </w:trPr>
        <w:tc>
          <w:tcPr>
            <w:tcW w:w="239" w:type="pct"/>
            <w:tcBorders>
              <w:top w:val="single" w:sz="4" w:space="0" w:color="auto"/>
              <w:left w:val="single" w:sz="4" w:space="0" w:color="auto"/>
              <w:bottom w:val="single" w:sz="4" w:space="0" w:color="auto"/>
              <w:right w:val="single" w:sz="4" w:space="0" w:color="auto"/>
            </w:tcBorders>
            <w:shd w:val="clear" w:color="auto" w:fill="FFFFFF"/>
          </w:tcPr>
          <w:p w14:paraId="164058F9" w14:textId="77777777" w:rsidR="00230B2E" w:rsidRPr="00B21DEE" w:rsidRDefault="00230B2E" w:rsidP="00547A26">
            <w:pPr>
              <w:jc w:val="both"/>
            </w:pPr>
            <w:r w:rsidRPr="00B21DEE">
              <w:t>15</w:t>
            </w:r>
            <w:r w:rsidR="00AE471C" w:rsidRPr="00B21DEE">
              <w:t>.</w:t>
            </w:r>
          </w:p>
        </w:tc>
        <w:tc>
          <w:tcPr>
            <w:tcW w:w="1156" w:type="pct"/>
            <w:tcBorders>
              <w:top w:val="single" w:sz="4" w:space="0" w:color="auto"/>
              <w:left w:val="single" w:sz="4" w:space="0" w:color="auto"/>
              <w:bottom w:val="single" w:sz="4" w:space="0" w:color="auto"/>
              <w:right w:val="single" w:sz="4" w:space="0" w:color="auto"/>
            </w:tcBorders>
            <w:shd w:val="clear" w:color="auto" w:fill="FFFFFF"/>
          </w:tcPr>
          <w:p w14:paraId="3DA20E24" w14:textId="77777777" w:rsidR="00230B2E" w:rsidRPr="00B21DEE" w:rsidRDefault="00230B2E" w:rsidP="00547A26">
            <w:r w:rsidRPr="00B21DEE">
              <w:t>Palyginamumas</w:t>
            </w:r>
          </w:p>
        </w:tc>
        <w:tc>
          <w:tcPr>
            <w:tcW w:w="3576" w:type="pct"/>
            <w:tcBorders>
              <w:top w:val="single" w:sz="4" w:space="0" w:color="auto"/>
              <w:left w:val="single" w:sz="4" w:space="0" w:color="auto"/>
              <w:bottom w:val="single" w:sz="4" w:space="0" w:color="auto"/>
              <w:right w:val="single" w:sz="4" w:space="0" w:color="auto"/>
            </w:tcBorders>
            <w:shd w:val="clear" w:color="auto" w:fill="FFFFFF"/>
            <w:vAlign w:val="center"/>
          </w:tcPr>
          <w:p w14:paraId="0D055213" w14:textId="77777777" w:rsidR="00230B2E" w:rsidRPr="00B21DEE" w:rsidRDefault="00230B2E" w:rsidP="00547A26">
            <w:pPr>
              <w:jc w:val="both"/>
            </w:pPr>
            <w:r w:rsidRPr="00B21DEE">
              <w:t>Laiko eilutė palyginama nuo 2001 m.</w:t>
            </w:r>
          </w:p>
        </w:tc>
      </w:tr>
      <w:tr w:rsidR="00230B2E" w:rsidRPr="00B21DEE" w14:paraId="7AF737C4" w14:textId="77777777" w:rsidTr="00826457">
        <w:trPr>
          <w:tblCellSpacing w:w="7" w:type="dxa"/>
        </w:trPr>
        <w:tc>
          <w:tcPr>
            <w:tcW w:w="239" w:type="pct"/>
            <w:tcBorders>
              <w:top w:val="single" w:sz="4" w:space="0" w:color="auto"/>
              <w:left w:val="single" w:sz="4" w:space="0" w:color="auto"/>
              <w:bottom w:val="single" w:sz="4" w:space="0" w:color="auto"/>
              <w:right w:val="single" w:sz="4" w:space="0" w:color="auto"/>
            </w:tcBorders>
            <w:shd w:val="clear" w:color="auto" w:fill="FFFFFF"/>
          </w:tcPr>
          <w:p w14:paraId="1297008B" w14:textId="77777777" w:rsidR="00230B2E" w:rsidRPr="00B21DEE" w:rsidRDefault="00230B2E" w:rsidP="00547A26">
            <w:pPr>
              <w:jc w:val="both"/>
            </w:pPr>
            <w:r w:rsidRPr="00B21DEE">
              <w:t>16</w:t>
            </w:r>
            <w:r w:rsidR="00AE471C" w:rsidRPr="00B21DEE">
              <w:t>.</w:t>
            </w:r>
          </w:p>
        </w:tc>
        <w:tc>
          <w:tcPr>
            <w:tcW w:w="1156" w:type="pct"/>
            <w:tcBorders>
              <w:top w:val="single" w:sz="4" w:space="0" w:color="auto"/>
              <w:left w:val="single" w:sz="4" w:space="0" w:color="auto"/>
              <w:bottom w:val="single" w:sz="4" w:space="0" w:color="auto"/>
              <w:right w:val="single" w:sz="4" w:space="0" w:color="auto"/>
            </w:tcBorders>
            <w:shd w:val="clear" w:color="auto" w:fill="FFFFFF"/>
          </w:tcPr>
          <w:p w14:paraId="45FC947C" w14:textId="77777777" w:rsidR="00230B2E" w:rsidRPr="00B21DEE" w:rsidRDefault="00230B2E" w:rsidP="00547A26">
            <w:r w:rsidRPr="00B21DEE">
              <w:t>Pastabos</w:t>
            </w:r>
          </w:p>
        </w:tc>
        <w:tc>
          <w:tcPr>
            <w:tcW w:w="3576" w:type="pct"/>
            <w:tcBorders>
              <w:top w:val="single" w:sz="4" w:space="0" w:color="auto"/>
              <w:left w:val="single" w:sz="4" w:space="0" w:color="auto"/>
              <w:bottom w:val="single" w:sz="4" w:space="0" w:color="auto"/>
              <w:right w:val="single" w:sz="4" w:space="0" w:color="auto"/>
            </w:tcBorders>
            <w:shd w:val="clear" w:color="auto" w:fill="FFFFFF"/>
            <w:vAlign w:val="center"/>
          </w:tcPr>
          <w:p w14:paraId="01B60F16" w14:textId="77777777" w:rsidR="00906835" w:rsidRPr="00B21DEE" w:rsidRDefault="00E667DF" w:rsidP="00547A26">
            <w:pPr>
              <w:jc w:val="both"/>
            </w:pPr>
            <w:r w:rsidRPr="00B21DEE">
              <w:t>Šiuo metu atvejis laikomas nauju, jei diagnozė yra užregistruota ataskaitiniais metais, bet jos nebuvo du metus prieš tai.</w:t>
            </w:r>
            <w:r w:rsidR="00C75FD6" w:rsidRPr="00B21DEE">
              <w:t xml:space="preserve"> Galimi ir  kiti skaičiavimo variantai, kai </w:t>
            </w:r>
            <w:r w:rsidR="00C94674" w:rsidRPr="00B21DEE">
              <w:t xml:space="preserve">atvejo naujumas tikrinamas </w:t>
            </w:r>
            <w:r w:rsidR="00463EB6" w:rsidRPr="00B21DEE">
              <w:t xml:space="preserve">per </w:t>
            </w:r>
            <w:r w:rsidR="00C94674" w:rsidRPr="00B21DEE">
              <w:t xml:space="preserve">tris, penkis ar daugiau metų. </w:t>
            </w:r>
            <w:r w:rsidR="00A13F7F" w:rsidRPr="00B21DEE">
              <w:t>Toks skaičiavimo metodas yra tinkamas lėtinėms ligoms</w:t>
            </w:r>
            <w:r w:rsidR="00C75FD6" w:rsidRPr="00B21DEE">
              <w:t>, bet ne ūminėms išgydomoms ligoms, nes tokiomis ligomis asmuo gali sirgti net kelis kartus per metus.</w:t>
            </w:r>
            <w:r w:rsidR="00421DA1" w:rsidRPr="00B21DEE">
              <w:t xml:space="preserve"> </w:t>
            </w:r>
            <w:r w:rsidR="0021388C" w:rsidRPr="00B21DEE">
              <w:t>Tačiau šiame rodiklyje asmuo bus suskaičiuotas tik vieną kartą.</w:t>
            </w:r>
          </w:p>
          <w:p w14:paraId="04C0FEAF" w14:textId="254FAE3A" w:rsidR="002A0D3C" w:rsidRPr="00B21DEE" w:rsidRDefault="002A0D3C" w:rsidP="00547A26">
            <w:pPr>
              <w:jc w:val="both"/>
            </w:pPr>
            <w:r w:rsidRPr="00B21DEE">
              <w:t xml:space="preserve">Nuo 2011 m., pasikeitus formos Nr.066/a-LK „Stacionare gydomo asmens statistinės kortelės“ pildymui, pradėtos koduoti visos komplikacijos ir gretutinės ligos. Nuo 2013 m. skaičiuojant susirgimus, užregistruotus ambulatorines paslaugas teikiančiose asmens sveikatos priežiūros įstaigose, įtraukiamos ir priėmimo skyriuose užregistruotos ligos. Dėl šių pakeitimų labiausiai palyginami duomenų laiko eilutė yra nuo 2016 m. </w:t>
            </w:r>
          </w:p>
        </w:tc>
      </w:tr>
      <w:tr w:rsidR="009214B5" w:rsidRPr="00B21DEE" w14:paraId="4A13775C" w14:textId="77777777" w:rsidTr="00826457">
        <w:trPr>
          <w:tblCellSpacing w:w="7" w:type="dxa"/>
        </w:trPr>
        <w:tc>
          <w:tcPr>
            <w:tcW w:w="239" w:type="pct"/>
            <w:tcBorders>
              <w:top w:val="single" w:sz="4" w:space="0" w:color="auto"/>
              <w:left w:val="single" w:sz="4" w:space="0" w:color="auto"/>
              <w:bottom w:val="single" w:sz="4" w:space="0" w:color="auto"/>
              <w:right w:val="single" w:sz="4" w:space="0" w:color="auto"/>
            </w:tcBorders>
            <w:shd w:val="clear" w:color="auto" w:fill="FFFFFF"/>
          </w:tcPr>
          <w:p w14:paraId="7923633E" w14:textId="77777777" w:rsidR="009214B5" w:rsidRPr="00B21DEE" w:rsidRDefault="009214B5" w:rsidP="00547A26">
            <w:pPr>
              <w:jc w:val="both"/>
            </w:pPr>
            <w:r w:rsidRPr="00B21DEE">
              <w:t>17.</w:t>
            </w:r>
          </w:p>
        </w:tc>
        <w:tc>
          <w:tcPr>
            <w:tcW w:w="1156" w:type="pct"/>
            <w:tcBorders>
              <w:top w:val="single" w:sz="4" w:space="0" w:color="auto"/>
              <w:left w:val="single" w:sz="4" w:space="0" w:color="auto"/>
              <w:bottom w:val="single" w:sz="4" w:space="0" w:color="auto"/>
              <w:right w:val="single" w:sz="4" w:space="0" w:color="auto"/>
            </w:tcBorders>
            <w:shd w:val="clear" w:color="auto" w:fill="FFFFFF"/>
          </w:tcPr>
          <w:p w14:paraId="5DA34A44" w14:textId="77777777" w:rsidR="009214B5" w:rsidRPr="00B21DEE" w:rsidRDefault="009214B5" w:rsidP="00547A26">
            <w:r w:rsidRPr="00B21DEE">
              <w:t>Techninis apibrėžimas</w:t>
            </w:r>
          </w:p>
        </w:tc>
        <w:tc>
          <w:tcPr>
            <w:tcW w:w="3576" w:type="pct"/>
            <w:tcBorders>
              <w:top w:val="single" w:sz="4" w:space="0" w:color="auto"/>
              <w:left w:val="single" w:sz="4" w:space="0" w:color="auto"/>
              <w:bottom w:val="single" w:sz="4" w:space="0" w:color="auto"/>
              <w:right w:val="single" w:sz="4" w:space="0" w:color="auto"/>
            </w:tcBorders>
            <w:shd w:val="clear" w:color="auto" w:fill="FFFFFF"/>
            <w:vAlign w:val="center"/>
          </w:tcPr>
          <w:p w14:paraId="5C64FF93" w14:textId="77777777" w:rsidR="009214B5" w:rsidRPr="00B21DEE" w:rsidRDefault="009214B5" w:rsidP="00547A26">
            <w:pPr>
              <w:pStyle w:val="Sraopastraipa"/>
              <w:numPr>
                <w:ilvl w:val="0"/>
                <w:numId w:val="28"/>
              </w:numPr>
              <w:spacing w:after="0" w:line="240" w:lineRule="auto"/>
              <w:ind w:left="157" w:hanging="157"/>
              <w:jc w:val="both"/>
              <w:rPr>
                <w:rFonts w:ascii="Times New Roman" w:hAnsi="Times New Roman"/>
                <w:sz w:val="24"/>
                <w:szCs w:val="24"/>
              </w:rPr>
            </w:pPr>
            <w:r w:rsidRPr="00B21DEE">
              <w:rPr>
                <w:rFonts w:ascii="Times New Roman" w:hAnsi="Times New Roman"/>
                <w:sz w:val="24"/>
                <w:szCs w:val="24"/>
              </w:rPr>
              <w:t>imami tik identifikuoti asmenys;</w:t>
            </w:r>
          </w:p>
          <w:p w14:paraId="29AD8152" w14:textId="1E5FD09B" w:rsidR="009214B5" w:rsidRPr="00B21DEE" w:rsidRDefault="009214B5" w:rsidP="00547A26">
            <w:pPr>
              <w:pStyle w:val="Sraopastraipa"/>
              <w:numPr>
                <w:ilvl w:val="0"/>
                <w:numId w:val="28"/>
              </w:numPr>
              <w:spacing w:after="0" w:line="240" w:lineRule="auto"/>
              <w:ind w:left="157" w:hanging="157"/>
              <w:jc w:val="both"/>
              <w:rPr>
                <w:rFonts w:ascii="Times New Roman" w:hAnsi="Times New Roman"/>
                <w:sz w:val="24"/>
                <w:szCs w:val="24"/>
              </w:rPr>
            </w:pPr>
            <w:r w:rsidRPr="00B21DEE">
              <w:rPr>
                <w:rFonts w:ascii="Times New Roman" w:hAnsi="Times New Roman"/>
                <w:sz w:val="24"/>
                <w:szCs w:val="24"/>
              </w:rPr>
              <w:t>imamos visos 025/a-LK ir 066/a-LK kortelės užbaigtos</w:t>
            </w:r>
            <w:r w:rsidR="0092211B" w:rsidRPr="00B21DEE">
              <w:rPr>
                <w:rFonts w:ascii="Times New Roman" w:hAnsi="Times New Roman"/>
                <w:sz w:val="24"/>
                <w:szCs w:val="24"/>
              </w:rPr>
              <w:t>, neanuliuotos</w:t>
            </w:r>
            <w:r w:rsidRPr="00B21DEE">
              <w:rPr>
                <w:rFonts w:ascii="Times New Roman" w:hAnsi="Times New Roman"/>
                <w:sz w:val="24"/>
                <w:szCs w:val="24"/>
              </w:rPr>
              <w:t xml:space="preserve"> ataskaitinių metų bėgyje;</w:t>
            </w:r>
          </w:p>
          <w:p w14:paraId="560BBBCE" w14:textId="16146A22" w:rsidR="00B56D33" w:rsidRPr="00B21DEE" w:rsidRDefault="00B56D33" w:rsidP="00547A26">
            <w:pPr>
              <w:pStyle w:val="Sraopastraipa"/>
              <w:numPr>
                <w:ilvl w:val="0"/>
                <w:numId w:val="28"/>
              </w:numPr>
              <w:spacing w:after="0" w:line="240" w:lineRule="auto"/>
              <w:ind w:left="157" w:hanging="157"/>
              <w:jc w:val="both"/>
              <w:rPr>
                <w:rFonts w:ascii="Times New Roman" w:hAnsi="Times New Roman"/>
                <w:sz w:val="24"/>
                <w:szCs w:val="24"/>
              </w:rPr>
            </w:pPr>
            <w:r w:rsidRPr="00B21DEE">
              <w:rPr>
                <w:rFonts w:ascii="Times New Roman" w:hAnsi="Times New Roman"/>
                <w:sz w:val="24"/>
                <w:szCs w:val="24"/>
              </w:rPr>
              <w:t xml:space="preserve">imami visi </w:t>
            </w:r>
            <w:r w:rsidR="00215CAF" w:rsidRPr="00B21DEE">
              <w:rPr>
                <w:rFonts w:ascii="Times New Roman" w:hAnsi="Times New Roman"/>
                <w:sz w:val="24"/>
                <w:szCs w:val="24"/>
              </w:rPr>
              <w:t xml:space="preserve">tais metai užregistruoti </w:t>
            </w:r>
            <w:r w:rsidR="00346414" w:rsidRPr="00B21DEE">
              <w:rPr>
                <w:rFonts w:ascii="Times New Roman" w:hAnsi="Times New Roman"/>
                <w:sz w:val="24"/>
                <w:szCs w:val="24"/>
              </w:rPr>
              <w:t xml:space="preserve">medicininiai </w:t>
            </w:r>
            <w:r w:rsidR="00215CAF" w:rsidRPr="00B21DEE">
              <w:rPr>
                <w:rFonts w:ascii="Times New Roman" w:hAnsi="Times New Roman"/>
                <w:sz w:val="24"/>
                <w:szCs w:val="24"/>
              </w:rPr>
              <w:t>mirties liudijimai;</w:t>
            </w:r>
          </w:p>
          <w:p w14:paraId="0046F53E" w14:textId="77777777" w:rsidR="009214B5" w:rsidRPr="00B21DEE" w:rsidRDefault="009214B5" w:rsidP="00547A26">
            <w:pPr>
              <w:pStyle w:val="Sraopastraipa"/>
              <w:numPr>
                <w:ilvl w:val="0"/>
                <w:numId w:val="28"/>
              </w:numPr>
              <w:spacing w:after="0" w:line="240" w:lineRule="auto"/>
              <w:ind w:left="157" w:hanging="157"/>
              <w:jc w:val="both"/>
              <w:rPr>
                <w:rFonts w:ascii="Times New Roman" w:hAnsi="Times New Roman"/>
                <w:sz w:val="24"/>
                <w:szCs w:val="24"/>
              </w:rPr>
            </w:pPr>
            <w:r w:rsidRPr="00B21DEE">
              <w:rPr>
                <w:rFonts w:ascii="Times New Roman" w:hAnsi="Times New Roman"/>
                <w:sz w:val="24"/>
                <w:szCs w:val="24"/>
              </w:rPr>
              <w:t xml:space="preserve">gyvenamoji vietovė (miestas, kaimas) ir savivaldybė imama iš kortelės 025/a-LK arba 066/a-LK, jei ten nėra – imama iš prirašymo </w:t>
            </w:r>
            <w:r w:rsidR="00256055" w:rsidRPr="00B21DEE">
              <w:rPr>
                <w:rFonts w:ascii="Times New Roman" w:hAnsi="Times New Roman"/>
                <w:sz w:val="24"/>
                <w:szCs w:val="24"/>
              </w:rPr>
              <w:t xml:space="preserve">prie pirminės sveikatos priežiūros įstaigos </w:t>
            </w:r>
            <w:r w:rsidRPr="00B21DEE">
              <w:rPr>
                <w:rFonts w:ascii="Times New Roman" w:hAnsi="Times New Roman"/>
                <w:sz w:val="24"/>
                <w:szCs w:val="24"/>
              </w:rPr>
              <w:t>duomenų;</w:t>
            </w:r>
          </w:p>
          <w:p w14:paraId="3B6F0D99" w14:textId="6E082CB5" w:rsidR="00215CAF" w:rsidRPr="00B21DEE" w:rsidRDefault="009214B5" w:rsidP="00547A26">
            <w:pPr>
              <w:pStyle w:val="Sraopastraipa"/>
              <w:numPr>
                <w:ilvl w:val="0"/>
                <w:numId w:val="28"/>
              </w:numPr>
              <w:spacing w:after="0" w:line="240" w:lineRule="auto"/>
              <w:ind w:left="157" w:hanging="157"/>
              <w:jc w:val="both"/>
              <w:rPr>
                <w:rFonts w:asciiTheme="majorBidi" w:hAnsiTheme="majorBidi" w:cstheme="majorBidi"/>
                <w:sz w:val="24"/>
                <w:szCs w:val="24"/>
              </w:rPr>
            </w:pPr>
            <w:r w:rsidRPr="00B21DEE">
              <w:rPr>
                <w:rFonts w:ascii="Times New Roman" w:hAnsi="Times New Roman"/>
                <w:sz w:val="24"/>
                <w:szCs w:val="24"/>
              </w:rPr>
              <w:t>amžius skaičiuojamas ataskaitinių metų pabaigai</w:t>
            </w:r>
            <w:r w:rsidR="00BA5DF0">
              <w:rPr>
                <w:rFonts w:ascii="Times New Roman" w:hAnsi="Times New Roman"/>
                <w:sz w:val="24"/>
                <w:szCs w:val="24"/>
              </w:rPr>
              <w:t>;</w:t>
            </w:r>
          </w:p>
          <w:p w14:paraId="0FE58DAC" w14:textId="6BBF83B2" w:rsidR="00215CAF" w:rsidRPr="00B21DEE" w:rsidRDefault="00215CAF" w:rsidP="00547A26">
            <w:pPr>
              <w:pStyle w:val="Sraopastraipa"/>
              <w:numPr>
                <w:ilvl w:val="0"/>
                <w:numId w:val="28"/>
              </w:numPr>
              <w:spacing w:after="0" w:line="240" w:lineRule="auto"/>
              <w:ind w:left="157" w:hanging="157"/>
              <w:jc w:val="both"/>
              <w:rPr>
                <w:rFonts w:asciiTheme="majorBidi" w:hAnsiTheme="majorBidi" w:cstheme="majorBidi"/>
                <w:sz w:val="24"/>
                <w:szCs w:val="24"/>
              </w:rPr>
            </w:pPr>
            <w:r w:rsidRPr="00B21DEE">
              <w:rPr>
                <w:rFonts w:asciiTheme="majorBidi" w:hAnsiTheme="majorBidi" w:cstheme="majorBidi"/>
                <w:sz w:val="24"/>
                <w:szCs w:val="24"/>
              </w:rPr>
              <w:t>įskaitomos visos diagnozės, užregistruotos ambulatorinėse ar stacionarinėse sveikatos priežiūros įstaigose, išskyrus siuntimo diagnozes, bei visos diagnozės esančios</w:t>
            </w:r>
            <w:r w:rsidR="00346414" w:rsidRPr="00B21DEE">
              <w:rPr>
                <w:rFonts w:asciiTheme="majorBidi" w:hAnsiTheme="majorBidi" w:cstheme="majorBidi"/>
                <w:sz w:val="24"/>
                <w:szCs w:val="24"/>
              </w:rPr>
              <w:t xml:space="preserve"> medicininiame</w:t>
            </w:r>
            <w:r w:rsidRPr="00B21DEE">
              <w:rPr>
                <w:rFonts w:asciiTheme="majorBidi" w:hAnsiTheme="majorBidi" w:cstheme="majorBidi"/>
                <w:sz w:val="24"/>
                <w:szCs w:val="24"/>
              </w:rPr>
              <w:t xml:space="preserve"> mirties liudijime</w:t>
            </w:r>
            <w:r w:rsidR="005221FA" w:rsidRPr="00B21DEE">
              <w:rPr>
                <w:rFonts w:asciiTheme="majorBidi" w:hAnsiTheme="majorBidi" w:cstheme="majorBidi"/>
                <w:sz w:val="24"/>
                <w:szCs w:val="24"/>
              </w:rPr>
              <w:t xml:space="preserve"> (sujungus PSDF IS su Valstybės Mirties atvejų ir jų priežasčių registr</w:t>
            </w:r>
            <w:r w:rsidR="00BF2947" w:rsidRPr="00B21DEE">
              <w:rPr>
                <w:rFonts w:asciiTheme="majorBidi" w:hAnsiTheme="majorBidi" w:cstheme="majorBidi"/>
                <w:sz w:val="24"/>
                <w:szCs w:val="24"/>
              </w:rPr>
              <w:t>u</w:t>
            </w:r>
            <w:r w:rsidR="005221FA" w:rsidRPr="00B21DEE">
              <w:rPr>
                <w:rFonts w:asciiTheme="majorBidi" w:hAnsiTheme="majorBidi" w:cstheme="majorBidi"/>
                <w:sz w:val="24"/>
                <w:szCs w:val="24"/>
              </w:rPr>
              <w:t>);</w:t>
            </w:r>
          </w:p>
          <w:p w14:paraId="7AD4A038" w14:textId="77777777" w:rsidR="009214B5" w:rsidRPr="00B21DEE" w:rsidRDefault="009214B5" w:rsidP="00547A26">
            <w:pPr>
              <w:pStyle w:val="Sraopastraipa"/>
              <w:numPr>
                <w:ilvl w:val="0"/>
                <w:numId w:val="28"/>
              </w:numPr>
              <w:spacing w:after="0" w:line="240" w:lineRule="auto"/>
              <w:ind w:left="157" w:hanging="157"/>
              <w:jc w:val="both"/>
            </w:pPr>
            <w:r w:rsidRPr="00B21DEE">
              <w:rPr>
                <w:rFonts w:ascii="Times New Roman" w:hAnsi="Times New Roman"/>
                <w:sz w:val="24"/>
                <w:szCs w:val="24"/>
              </w:rPr>
              <w:t>skaičiuojant sergančius asmenis pagal ligų grupes: nesvarbu, kiek ligų turi asmuo iš duoto ligų intervalo, asmuo skaičiuojamas tik vieną kartą</w:t>
            </w:r>
            <w:r w:rsidR="00DE29B6" w:rsidRPr="00B21DEE">
              <w:rPr>
                <w:rFonts w:ascii="Times New Roman" w:hAnsi="Times New Roman"/>
                <w:sz w:val="24"/>
                <w:szCs w:val="24"/>
              </w:rPr>
              <w:t>.</w:t>
            </w:r>
          </w:p>
        </w:tc>
      </w:tr>
    </w:tbl>
    <w:p w14:paraId="67D6D75E" w14:textId="77777777" w:rsidR="009F6759" w:rsidRPr="00B21DEE" w:rsidRDefault="00D5612A" w:rsidP="00547A26">
      <w:pPr>
        <w:pStyle w:val="Antrat2"/>
        <w:rPr>
          <w:rFonts w:ascii="Times New Roman" w:hAnsi="Times New Roman" w:cs="Times New Roman"/>
          <w:i w:val="0"/>
          <w:sz w:val="24"/>
          <w:szCs w:val="24"/>
        </w:rPr>
      </w:pPr>
      <w:bookmarkStart w:id="5" w:name="_Toc209441107"/>
      <w:r w:rsidRPr="00B21DEE">
        <w:rPr>
          <w:rFonts w:ascii="Times New Roman" w:hAnsi="Times New Roman" w:cs="Times New Roman"/>
          <w:i w:val="0"/>
          <w:sz w:val="24"/>
          <w:szCs w:val="24"/>
        </w:rPr>
        <w:t xml:space="preserve">1.2. </w:t>
      </w:r>
      <w:r w:rsidR="00230B2E" w:rsidRPr="00B21DEE">
        <w:rPr>
          <w:rFonts w:ascii="Times New Roman" w:hAnsi="Times New Roman" w:cs="Times New Roman"/>
          <w:i w:val="0"/>
          <w:sz w:val="24"/>
          <w:szCs w:val="24"/>
        </w:rPr>
        <w:t>Sergančiųjų asmenų skaičius 1</w:t>
      </w:r>
      <w:r w:rsidR="0080050D" w:rsidRPr="00B21DEE">
        <w:rPr>
          <w:rFonts w:ascii="Times New Roman" w:hAnsi="Times New Roman" w:cs="Times New Roman"/>
          <w:i w:val="0"/>
          <w:sz w:val="24"/>
          <w:szCs w:val="24"/>
        </w:rPr>
        <w:t xml:space="preserve"> </w:t>
      </w:r>
      <w:r w:rsidR="00C5634C" w:rsidRPr="00B21DEE">
        <w:rPr>
          <w:rFonts w:ascii="Times New Roman" w:hAnsi="Times New Roman" w:cs="Times New Roman"/>
          <w:i w:val="0"/>
          <w:sz w:val="24"/>
          <w:szCs w:val="24"/>
        </w:rPr>
        <w:t>tūkst.</w:t>
      </w:r>
      <w:r w:rsidR="00230B2E" w:rsidRPr="00B21DEE">
        <w:rPr>
          <w:rFonts w:ascii="Times New Roman" w:hAnsi="Times New Roman" w:cs="Times New Roman"/>
          <w:i w:val="0"/>
          <w:sz w:val="24"/>
          <w:szCs w:val="24"/>
        </w:rPr>
        <w:t xml:space="preserve"> gyventojų (ligotumas)</w:t>
      </w:r>
      <w:bookmarkEnd w:id="5"/>
    </w:p>
    <w:p w14:paraId="38110DE9" w14:textId="77777777" w:rsidR="00230B2E" w:rsidRPr="00B21DEE" w:rsidRDefault="00230B2E" w:rsidP="00547A26"/>
    <w:tbl>
      <w:tblPr>
        <w:tblW w:w="5000" w:type="pct"/>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CellMar>
          <w:top w:w="60" w:type="dxa"/>
          <w:left w:w="60" w:type="dxa"/>
          <w:bottom w:w="60" w:type="dxa"/>
          <w:right w:w="60" w:type="dxa"/>
        </w:tblCellMar>
        <w:tblLook w:val="0000" w:firstRow="0" w:lastRow="0" w:firstColumn="0" w:lastColumn="0" w:noHBand="0" w:noVBand="0"/>
      </w:tblPr>
      <w:tblGrid>
        <w:gridCol w:w="447"/>
        <w:gridCol w:w="14"/>
        <w:gridCol w:w="2326"/>
        <w:gridCol w:w="14"/>
        <w:gridCol w:w="7110"/>
      </w:tblGrid>
      <w:tr w:rsidR="00230B2E" w:rsidRPr="00B21DEE" w14:paraId="5A4AED1A" w14:textId="77777777" w:rsidTr="0085103E">
        <w:trPr>
          <w:tblCellSpacing w:w="7" w:type="dxa"/>
        </w:trPr>
        <w:tc>
          <w:tcPr>
            <w:tcW w:w="0" w:type="auto"/>
            <w:shd w:val="clear" w:color="auto" w:fill="FFFFFF"/>
          </w:tcPr>
          <w:p w14:paraId="014F788B" w14:textId="77777777" w:rsidR="00230B2E" w:rsidRPr="00B21DEE" w:rsidRDefault="00230B2E" w:rsidP="00547A26">
            <w:pPr>
              <w:jc w:val="both"/>
            </w:pPr>
            <w:r w:rsidRPr="00B21DEE">
              <w:t>1.</w:t>
            </w:r>
          </w:p>
        </w:tc>
        <w:tc>
          <w:tcPr>
            <w:tcW w:w="0" w:type="auto"/>
            <w:gridSpan w:val="3"/>
            <w:shd w:val="clear" w:color="auto" w:fill="FFFFFF"/>
          </w:tcPr>
          <w:p w14:paraId="60D01841" w14:textId="77777777" w:rsidR="00230B2E" w:rsidRPr="00B21DEE" w:rsidRDefault="00230B2E" w:rsidP="00547A26">
            <w:r w:rsidRPr="00B21DEE">
              <w:t>Rodiklio pavadinimas</w:t>
            </w:r>
          </w:p>
        </w:tc>
        <w:tc>
          <w:tcPr>
            <w:tcW w:w="0" w:type="auto"/>
            <w:shd w:val="clear" w:color="auto" w:fill="FFFFFF"/>
            <w:vAlign w:val="center"/>
          </w:tcPr>
          <w:p w14:paraId="2A3F5274" w14:textId="77777777" w:rsidR="00230B2E" w:rsidRPr="00B21DEE" w:rsidRDefault="00230B2E" w:rsidP="00547A26">
            <w:pPr>
              <w:jc w:val="both"/>
            </w:pPr>
            <w:r w:rsidRPr="00B21DEE">
              <w:t>Sergančiųjų asmenų skaičius 1</w:t>
            </w:r>
            <w:r w:rsidR="0080050D" w:rsidRPr="00B21DEE">
              <w:t xml:space="preserve"> </w:t>
            </w:r>
            <w:r w:rsidR="00C5634C" w:rsidRPr="00B21DEE">
              <w:t>tūkst.</w:t>
            </w:r>
            <w:r w:rsidRPr="00B21DEE">
              <w:t xml:space="preserve"> gyventojų (ligotumas)</w:t>
            </w:r>
          </w:p>
        </w:tc>
      </w:tr>
      <w:tr w:rsidR="00230B2E" w:rsidRPr="00B21DEE" w14:paraId="3344DF1C" w14:textId="77777777" w:rsidTr="0085103E">
        <w:trPr>
          <w:tblCellSpacing w:w="7" w:type="dxa"/>
        </w:trPr>
        <w:tc>
          <w:tcPr>
            <w:tcW w:w="0" w:type="auto"/>
            <w:shd w:val="clear" w:color="auto" w:fill="FFFFFF"/>
          </w:tcPr>
          <w:p w14:paraId="0776EACC" w14:textId="77777777" w:rsidR="00230B2E" w:rsidRPr="00B21DEE" w:rsidRDefault="00230B2E" w:rsidP="00547A26">
            <w:pPr>
              <w:jc w:val="both"/>
            </w:pPr>
            <w:r w:rsidRPr="00B21DEE">
              <w:t>2.</w:t>
            </w:r>
          </w:p>
        </w:tc>
        <w:tc>
          <w:tcPr>
            <w:tcW w:w="0" w:type="auto"/>
            <w:gridSpan w:val="3"/>
            <w:shd w:val="clear" w:color="auto" w:fill="FFFFFF"/>
          </w:tcPr>
          <w:p w14:paraId="781A3A3F" w14:textId="77777777" w:rsidR="00230B2E" w:rsidRPr="00B21DEE" w:rsidRDefault="00230B2E" w:rsidP="00547A26">
            <w:r w:rsidRPr="00B21DEE">
              <w:t>Stebėsenos objektas</w:t>
            </w:r>
          </w:p>
        </w:tc>
        <w:tc>
          <w:tcPr>
            <w:tcW w:w="0" w:type="auto"/>
            <w:shd w:val="clear" w:color="auto" w:fill="FFFFFF"/>
            <w:vAlign w:val="center"/>
          </w:tcPr>
          <w:p w14:paraId="21396E30" w14:textId="77777777" w:rsidR="00230B2E" w:rsidRPr="00B21DEE" w:rsidRDefault="00230B2E" w:rsidP="00547A26">
            <w:pPr>
              <w:jc w:val="both"/>
            </w:pPr>
            <w:r w:rsidRPr="00B21DEE">
              <w:t>Sveikatos būklė</w:t>
            </w:r>
          </w:p>
        </w:tc>
      </w:tr>
      <w:tr w:rsidR="00230B2E" w:rsidRPr="00B21DEE" w14:paraId="65112A58" w14:textId="77777777" w:rsidTr="0085103E">
        <w:trPr>
          <w:tblCellSpacing w:w="7" w:type="dxa"/>
        </w:trPr>
        <w:tc>
          <w:tcPr>
            <w:tcW w:w="0" w:type="auto"/>
            <w:shd w:val="clear" w:color="auto" w:fill="FFFFFF"/>
          </w:tcPr>
          <w:p w14:paraId="74300D6F" w14:textId="77777777" w:rsidR="00230B2E" w:rsidRPr="00B21DEE" w:rsidRDefault="00230B2E" w:rsidP="00547A26">
            <w:pPr>
              <w:jc w:val="both"/>
            </w:pPr>
            <w:r w:rsidRPr="00B21DEE">
              <w:t>3.</w:t>
            </w:r>
          </w:p>
        </w:tc>
        <w:tc>
          <w:tcPr>
            <w:tcW w:w="0" w:type="auto"/>
            <w:gridSpan w:val="3"/>
            <w:shd w:val="clear" w:color="auto" w:fill="FFFFFF"/>
          </w:tcPr>
          <w:p w14:paraId="72805A7A" w14:textId="77777777" w:rsidR="00230B2E" w:rsidRPr="00B21DEE" w:rsidRDefault="00230B2E" w:rsidP="00547A26">
            <w:r w:rsidRPr="00B21DEE">
              <w:t>Duomenų grupė</w:t>
            </w:r>
          </w:p>
        </w:tc>
        <w:tc>
          <w:tcPr>
            <w:tcW w:w="0" w:type="auto"/>
            <w:shd w:val="clear" w:color="auto" w:fill="FFFFFF"/>
            <w:vAlign w:val="center"/>
          </w:tcPr>
          <w:p w14:paraId="411BDD9A" w14:textId="77777777" w:rsidR="00230B2E" w:rsidRPr="00B21DEE" w:rsidRDefault="00230B2E" w:rsidP="00547A26">
            <w:pPr>
              <w:jc w:val="both"/>
            </w:pPr>
            <w:r w:rsidRPr="00B21DEE">
              <w:t>Sergamumas, užregistruotas sveikatos priežiūros įstaigose</w:t>
            </w:r>
          </w:p>
        </w:tc>
      </w:tr>
      <w:tr w:rsidR="00230B2E" w:rsidRPr="00B21DEE" w14:paraId="59C1408A" w14:textId="77777777" w:rsidTr="0085103E">
        <w:trPr>
          <w:tblCellSpacing w:w="7" w:type="dxa"/>
        </w:trPr>
        <w:tc>
          <w:tcPr>
            <w:tcW w:w="0" w:type="auto"/>
            <w:shd w:val="clear" w:color="auto" w:fill="FFFFFF"/>
          </w:tcPr>
          <w:p w14:paraId="5E926428" w14:textId="77777777" w:rsidR="00230B2E" w:rsidRPr="00B21DEE" w:rsidRDefault="00230B2E" w:rsidP="00547A26">
            <w:pPr>
              <w:jc w:val="both"/>
            </w:pPr>
            <w:r w:rsidRPr="00B21DEE">
              <w:t>4.</w:t>
            </w:r>
          </w:p>
        </w:tc>
        <w:tc>
          <w:tcPr>
            <w:tcW w:w="0" w:type="auto"/>
            <w:gridSpan w:val="3"/>
            <w:shd w:val="clear" w:color="auto" w:fill="FFFFFF"/>
          </w:tcPr>
          <w:p w14:paraId="31194BD7" w14:textId="77777777" w:rsidR="00230B2E" w:rsidRPr="00B21DEE" w:rsidRDefault="00230B2E" w:rsidP="00547A26">
            <w:r w:rsidRPr="00B21DEE">
              <w:t>Duomenų valdytojas ir tiekėjas</w:t>
            </w:r>
          </w:p>
        </w:tc>
        <w:tc>
          <w:tcPr>
            <w:tcW w:w="0" w:type="auto"/>
            <w:shd w:val="clear" w:color="auto" w:fill="FFFFFF"/>
            <w:vAlign w:val="center"/>
          </w:tcPr>
          <w:p w14:paraId="327F53DE" w14:textId="6E8CD05E" w:rsidR="00230B2E" w:rsidRPr="00B21DEE" w:rsidRDefault="00957C60" w:rsidP="00547A26">
            <w:pPr>
              <w:jc w:val="both"/>
            </w:pPr>
            <w:r>
              <w:t>Higienos institutas</w:t>
            </w:r>
          </w:p>
        </w:tc>
      </w:tr>
      <w:tr w:rsidR="00230B2E" w:rsidRPr="00B21DEE" w14:paraId="1ABBCE66" w14:textId="77777777" w:rsidTr="0085103E">
        <w:trPr>
          <w:tblCellSpacing w:w="7" w:type="dxa"/>
        </w:trPr>
        <w:tc>
          <w:tcPr>
            <w:tcW w:w="0" w:type="auto"/>
            <w:shd w:val="clear" w:color="auto" w:fill="FFFFFF"/>
          </w:tcPr>
          <w:p w14:paraId="65D5E69E" w14:textId="77777777" w:rsidR="00230B2E" w:rsidRPr="00B21DEE" w:rsidRDefault="00230B2E" w:rsidP="00547A26">
            <w:pPr>
              <w:jc w:val="both"/>
            </w:pPr>
            <w:r w:rsidRPr="00B21DEE">
              <w:lastRenderedPageBreak/>
              <w:t>5.</w:t>
            </w:r>
          </w:p>
        </w:tc>
        <w:tc>
          <w:tcPr>
            <w:tcW w:w="0" w:type="auto"/>
            <w:gridSpan w:val="3"/>
            <w:shd w:val="clear" w:color="auto" w:fill="FFFFFF"/>
          </w:tcPr>
          <w:p w14:paraId="59FD183C" w14:textId="77777777" w:rsidR="00230B2E" w:rsidRPr="00B21DEE" w:rsidRDefault="00230B2E" w:rsidP="00547A26">
            <w:r w:rsidRPr="00B21DEE">
              <w:t>Duomenų šaltinis ir surinkimo metodas</w:t>
            </w:r>
          </w:p>
        </w:tc>
        <w:tc>
          <w:tcPr>
            <w:tcW w:w="0" w:type="auto"/>
            <w:shd w:val="clear" w:color="auto" w:fill="FFFFFF"/>
            <w:vAlign w:val="center"/>
          </w:tcPr>
          <w:p w14:paraId="5D9791A8" w14:textId="298B6105" w:rsidR="00230B2E" w:rsidRPr="00B21DEE" w:rsidRDefault="00230B2E" w:rsidP="00547A26">
            <w:pPr>
              <w:jc w:val="both"/>
            </w:pPr>
            <w:r w:rsidRPr="00B21DEE">
              <w:t xml:space="preserve">Statistinės apskaitos formos Nr. 025/a-LK </w:t>
            </w:r>
            <w:r w:rsidR="00BB6E39" w:rsidRPr="00B21DEE">
              <w:t>„</w:t>
            </w:r>
            <w:r w:rsidRPr="00B21DEE">
              <w:t>Asmens ambulatorinio gydymo apskaitos kortelė</w:t>
            </w:r>
            <w:r w:rsidR="00BB6E39" w:rsidRPr="00B21DEE">
              <w:t>“</w:t>
            </w:r>
            <w:r w:rsidRPr="00B21DEE">
              <w:t xml:space="preserve">, Nr.066/a-LK </w:t>
            </w:r>
            <w:r w:rsidR="00BB6E39" w:rsidRPr="00B21DEE">
              <w:t>„</w:t>
            </w:r>
            <w:r w:rsidRPr="00B21DEE">
              <w:t>Išrašyto iš stacionaro asmens statistinė kortelė</w:t>
            </w:r>
            <w:r w:rsidR="00BB6E39" w:rsidRPr="00B21DEE">
              <w:t>“</w:t>
            </w:r>
            <w:r w:rsidRPr="00B21DEE">
              <w:t xml:space="preserve">, </w:t>
            </w:r>
            <w:r w:rsidR="004F44B5" w:rsidRPr="00B21DEE">
              <w:t>P</w:t>
            </w:r>
            <w:r w:rsidRPr="00B21DEE">
              <w:t xml:space="preserve">rivalomojo sveikatos draudimo informacinė sistema </w:t>
            </w:r>
            <w:r w:rsidR="00931B83">
              <w:t>(</w:t>
            </w:r>
            <w:r w:rsidR="00E9332F" w:rsidRPr="00B21DEE">
              <w:t>PSDF IS</w:t>
            </w:r>
            <w:r w:rsidR="00931B83">
              <w:t>)</w:t>
            </w:r>
            <w:r w:rsidRPr="00B21DEE">
              <w:t xml:space="preserve">, ištisinis tyrimas. </w:t>
            </w:r>
            <w:r w:rsidR="007704A7" w:rsidRPr="00B21DEE">
              <w:t xml:space="preserve">Medicininiai mirties liudijimai, Valstybės Mirties atvejų ir jų priežasčių registras, ištisinis tyrimas. </w:t>
            </w:r>
            <w:r w:rsidR="00E9332F" w:rsidRPr="00B21DEE">
              <w:t>PSDF IS</w:t>
            </w:r>
            <w:r w:rsidRPr="00B21DEE">
              <w:t xml:space="preserve"> aprėptis: 99 proc. visų stacionaro </w:t>
            </w:r>
            <w:r w:rsidR="00AD531A">
              <w:t>pacientų</w:t>
            </w:r>
            <w:r w:rsidRPr="00B21DEE">
              <w:t>, 90 proc. visų apsilankymų pas gydytojus, 100 pirminio lygio apsilankymų, 40 proc. apsilankymų pas odontologus.</w:t>
            </w:r>
          </w:p>
        </w:tc>
      </w:tr>
      <w:tr w:rsidR="00230B2E" w:rsidRPr="00B21DEE" w14:paraId="73398313" w14:textId="77777777" w:rsidTr="0085103E">
        <w:trPr>
          <w:tblCellSpacing w:w="7" w:type="dxa"/>
        </w:trPr>
        <w:tc>
          <w:tcPr>
            <w:tcW w:w="0" w:type="auto"/>
            <w:shd w:val="clear" w:color="auto" w:fill="FFFFFF"/>
          </w:tcPr>
          <w:p w14:paraId="31E9D5E7" w14:textId="77777777" w:rsidR="00230B2E" w:rsidRPr="00B21DEE" w:rsidRDefault="00230B2E" w:rsidP="00547A26">
            <w:pPr>
              <w:jc w:val="both"/>
            </w:pPr>
            <w:r w:rsidRPr="00B21DEE">
              <w:t>6.</w:t>
            </w:r>
          </w:p>
        </w:tc>
        <w:tc>
          <w:tcPr>
            <w:tcW w:w="0" w:type="auto"/>
            <w:gridSpan w:val="3"/>
            <w:shd w:val="clear" w:color="auto" w:fill="FFFFFF"/>
          </w:tcPr>
          <w:p w14:paraId="72BFD741" w14:textId="77777777" w:rsidR="00230B2E" w:rsidRPr="00B21DEE" w:rsidRDefault="00230B2E" w:rsidP="00547A26">
            <w:r w:rsidRPr="00B21DEE">
              <w:t>Rodiklio sudedamosios dalys ir sąvokų apibrėžimai</w:t>
            </w:r>
          </w:p>
        </w:tc>
        <w:tc>
          <w:tcPr>
            <w:tcW w:w="0" w:type="auto"/>
            <w:shd w:val="clear" w:color="auto" w:fill="FFFFFF"/>
            <w:vAlign w:val="center"/>
          </w:tcPr>
          <w:p w14:paraId="44B1DEBC" w14:textId="7337F602" w:rsidR="00230B2E" w:rsidRPr="00B21DEE" w:rsidRDefault="00230B2E" w:rsidP="00547A26">
            <w:pPr>
              <w:jc w:val="both"/>
            </w:pPr>
            <w:r w:rsidRPr="00B21DEE">
              <w:rPr>
                <w:b/>
                <w:bCs/>
                <w:i/>
                <w:iCs/>
              </w:rPr>
              <w:t>Sergantys asmenys</w:t>
            </w:r>
            <w:r w:rsidRPr="00B21DEE">
              <w:t xml:space="preserve"> – asmenų, kuriems asmens sveikatos priežiūros įstaigose yra užregistruota bent viena liga ar trauma, skaičius per tam tikrą laikotarpį tarp tam tikros teritorijos gyventojams.</w:t>
            </w:r>
          </w:p>
          <w:p w14:paraId="76BAB187" w14:textId="05CEBC3A" w:rsidR="00230B2E" w:rsidRPr="00B21DEE" w:rsidRDefault="00230B2E" w:rsidP="00547A26">
            <w:pPr>
              <w:jc w:val="both"/>
            </w:pPr>
            <w:r w:rsidRPr="00B21DEE">
              <w:rPr>
                <w:b/>
                <w:bCs/>
                <w:i/>
                <w:iCs/>
              </w:rPr>
              <w:t>Gyventojai</w:t>
            </w:r>
            <w:r w:rsidRPr="00B21DEE">
              <w:t xml:space="preserve"> </w:t>
            </w:r>
            <w:r w:rsidR="00517350" w:rsidRPr="00B21DEE">
              <w:t>–</w:t>
            </w:r>
            <w:r w:rsidRPr="00B21DEE">
              <w:t xml:space="preserve"> nuolatiniai </w:t>
            </w:r>
            <w:r w:rsidR="00B20E6E" w:rsidRPr="00B21DEE">
              <w:t xml:space="preserve">(ne mažiau 12 mėn. gyvenantys arba atvykę su ketinimu gyventi ne mažiau kaip 12 mėn.) </w:t>
            </w:r>
            <w:r w:rsidRPr="00B21DEE">
              <w:t>šalies teritorijoje gyvenantys asmenys. Tarp gyventojų surašymo metų jų skaičius nustatomas remiantis paskutiniojo gyventojų surašymo duomenimis, natūralia gyventojų kaita, migracijos saldo bei teritorijos administraciniais pakeitimais. Skaičiuojami nuolatiniai gyventojai sausio mėnesio 1 dienai (arba metų gale) bei vidutinis metinis gyventojų skaičius.</w:t>
            </w:r>
          </w:p>
        </w:tc>
      </w:tr>
      <w:tr w:rsidR="00230B2E" w:rsidRPr="00B21DEE" w14:paraId="37943715" w14:textId="77777777" w:rsidTr="0085103E">
        <w:trPr>
          <w:tblCellSpacing w:w="7" w:type="dxa"/>
        </w:trPr>
        <w:tc>
          <w:tcPr>
            <w:tcW w:w="0" w:type="auto"/>
            <w:shd w:val="clear" w:color="auto" w:fill="FFFFFF"/>
          </w:tcPr>
          <w:p w14:paraId="006653A3" w14:textId="77777777" w:rsidR="00230B2E" w:rsidRPr="00B21DEE" w:rsidRDefault="00230B2E" w:rsidP="00547A26">
            <w:pPr>
              <w:jc w:val="both"/>
            </w:pPr>
            <w:r w:rsidRPr="00B21DEE">
              <w:t>7.</w:t>
            </w:r>
          </w:p>
        </w:tc>
        <w:tc>
          <w:tcPr>
            <w:tcW w:w="0" w:type="auto"/>
            <w:gridSpan w:val="3"/>
            <w:shd w:val="clear" w:color="auto" w:fill="FFFFFF"/>
          </w:tcPr>
          <w:p w14:paraId="70A33EB2" w14:textId="77777777" w:rsidR="00230B2E" w:rsidRPr="00B21DEE" w:rsidRDefault="00230B2E" w:rsidP="00547A26">
            <w:r w:rsidRPr="00B21DEE">
              <w:t>Rodiklio skaičiavimas</w:t>
            </w:r>
          </w:p>
        </w:tc>
        <w:tc>
          <w:tcPr>
            <w:tcW w:w="0" w:type="auto"/>
            <w:shd w:val="clear" w:color="auto" w:fill="FFFFFF"/>
            <w:vAlign w:val="center"/>
          </w:tcPr>
          <w:tbl>
            <w:tblPr>
              <w:tblW w:w="0" w:type="auto"/>
              <w:tblCellSpacing w:w="7" w:type="dxa"/>
              <w:tblCellMar>
                <w:left w:w="0" w:type="dxa"/>
                <w:right w:w="0" w:type="dxa"/>
              </w:tblCellMar>
              <w:tblLook w:val="0000" w:firstRow="0" w:lastRow="0" w:firstColumn="0" w:lastColumn="0" w:noHBand="0" w:noVBand="0"/>
            </w:tblPr>
            <w:tblGrid>
              <w:gridCol w:w="3794"/>
              <w:gridCol w:w="801"/>
            </w:tblGrid>
            <w:tr w:rsidR="00230B2E" w:rsidRPr="00B21DEE" w14:paraId="41C61A1A" w14:textId="77777777" w:rsidTr="0085103E">
              <w:trPr>
                <w:tblCellSpacing w:w="7" w:type="dxa"/>
              </w:trPr>
              <w:tc>
                <w:tcPr>
                  <w:tcW w:w="0" w:type="auto"/>
                  <w:vAlign w:val="center"/>
                </w:tcPr>
                <w:p w14:paraId="41A9327E" w14:textId="77777777" w:rsidR="00230B2E" w:rsidRPr="00B21DEE" w:rsidRDefault="00230B2E" w:rsidP="00547A26">
                  <w:r w:rsidRPr="00B21DEE">
                    <w:t>Sergančiųjų asmenų skaičius per metus</w:t>
                  </w:r>
                </w:p>
                <w:p w14:paraId="1302EF5B" w14:textId="77777777" w:rsidR="00230B2E" w:rsidRPr="00B21DEE" w:rsidRDefault="00230B2E" w:rsidP="00547A26">
                  <w:pPr>
                    <w:shd w:val="clear" w:color="auto" w:fill="000000"/>
                    <w:spacing w:line="0" w:lineRule="atLeast"/>
                    <w:rPr>
                      <w:sz w:val="2"/>
                      <w:szCs w:val="2"/>
                    </w:rPr>
                  </w:pPr>
                  <w:r w:rsidRPr="00B21DEE">
                    <w:rPr>
                      <w:sz w:val="2"/>
                      <w:szCs w:val="2"/>
                    </w:rPr>
                    <w:t> </w:t>
                  </w:r>
                </w:p>
                <w:p w14:paraId="72A538E4" w14:textId="77777777" w:rsidR="00230B2E" w:rsidRPr="00B21DEE" w:rsidRDefault="00230B2E" w:rsidP="00547A26">
                  <w:r w:rsidRPr="00B21DEE">
                    <w:t>vidutinis metinis gyventojų skaičius</w:t>
                  </w:r>
                </w:p>
              </w:tc>
              <w:tc>
                <w:tcPr>
                  <w:tcW w:w="0" w:type="auto"/>
                  <w:noWrap/>
                  <w:vAlign w:val="center"/>
                </w:tcPr>
                <w:p w14:paraId="478483EE" w14:textId="77777777" w:rsidR="00230B2E" w:rsidRPr="00B21DEE" w:rsidRDefault="00230B2E" w:rsidP="00547A26">
                  <w:r w:rsidRPr="00B21DEE">
                    <w:t>  x 1000</w:t>
                  </w:r>
                </w:p>
              </w:tc>
            </w:tr>
          </w:tbl>
          <w:p w14:paraId="67E42CB6" w14:textId="77777777" w:rsidR="00230B2E" w:rsidRPr="00B21DEE" w:rsidRDefault="00230B2E" w:rsidP="00547A26">
            <w:pPr>
              <w:jc w:val="both"/>
            </w:pPr>
          </w:p>
        </w:tc>
      </w:tr>
      <w:tr w:rsidR="00230B2E" w:rsidRPr="00B21DEE" w14:paraId="680F404B" w14:textId="77777777" w:rsidTr="0085103E">
        <w:trPr>
          <w:tblCellSpacing w:w="7" w:type="dxa"/>
        </w:trPr>
        <w:tc>
          <w:tcPr>
            <w:tcW w:w="0" w:type="auto"/>
            <w:shd w:val="clear" w:color="auto" w:fill="FFFFFF"/>
          </w:tcPr>
          <w:p w14:paraId="4C11E8DC" w14:textId="77777777" w:rsidR="00230B2E" w:rsidRPr="00B21DEE" w:rsidRDefault="00230B2E" w:rsidP="00547A26">
            <w:pPr>
              <w:jc w:val="both"/>
            </w:pPr>
            <w:r w:rsidRPr="00B21DEE">
              <w:t>8.</w:t>
            </w:r>
          </w:p>
        </w:tc>
        <w:tc>
          <w:tcPr>
            <w:tcW w:w="0" w:type="auto"/>
            <w:gridSpan w:val="3"/>
            <w:shd w:val="clear" w:color="auto" w:fill="FFFFFF"/>
          </w:tcPr>
          <w:p w14:paraId="661F1DA8" w14:textId="77777777" w:rsidR="00230B2E" w:rsidRPr="00B21DEE" w:rsidRDefault="00230B2E" w:rsidP="00547A26">
            <w:r w:rsidRPr="00B21DEE">
              <w:t>Matavimo vienetai</w:t>
            </w:r>
          </w:p>
        </w:tc>
        <w:tc>
          <w:tcPr>
            <w:tcW w:w="0" w:type="auto"/>
            <w:shd w:val="clear" w:color="auto" w:fill="FFFFFF"/>
            <w:vAlign w:val="center"/>
          </w:tcPr>
          <w:p w14:paraId="52C198C9" w14:textId="6977C5D6" w:rsidR="00230B2E" w:rsidRPr="00B21DEE" w:rsidRDefault="00BC2013" w:rsidP="00547A26">
            <w:pPr>
              <w:jc w:val="both"/>
            </w:pPr>
            <w:r w:rsidRPr="00B21DEE">
              <w:t>Asmenys</w:t>
            </w:r>
          </w:p>
        </w:tc>
      </w:tr>
      <w:tr w:rsidR="00230B2E" w:rsidRPr="00B21DEE" w14:paraId="30510452" w14:textId="77777777" w:rsidTr="0085103E">
        <w:trPr>
          <w:tblCellSpacing w:w="7" w:type="dxa"/>
        </w:trPr>
        <w:tc>
          <w:tcPr>
            <w:tcW w:w="0" w:type="auto"/>
            <w:shd w:val="clear" w:color="auto" w:fill="FFFFFF"/>
          </w:tcPr>
          <w:p w14:paraId="2C225EF4" w14:textId="77777777" w:rsidR="00230B2E" w:rsidRPr="00B21DEE" w:rsidRDefault="00230B2E" w:rsidP="00547A26">
            <w:pPr>
              <w:jc w:val="both"/>
            </w:pPr>
            <w:r w:rsidRPr="00B21DEE">
              <w:t>9.</w:t>
            </w:r>
          </w:p>
        </w:tc>
        <w:tc>
          <w:tcPr>
            <w:tcW w:w="0" w:type="auto"/>
            <w:gridSpan w:val="3"/>
            <w:shd w:val="clear" w:color="auto" w:fill="FFFFFF"/>
          </w:tcPr>
          <w:p w14:paraId="3DA18B16" w14:textId="77777777" w:rsidR="00230B2E" w:rsidRPr="00B21DEE" w:rsidRDefault="00230B2E" w:rsidP="00547A26">
            <w:r w:rsidRPr="00B21DEE">
              <w:t>Regioninis lygmuo</w:t>
            </w:r>
          </w:p>
        </w:tc>
        <w:tc>
          <w:tcPr>
            <w:tcW w:w="0" w:type="auto"/>
            <w:shd w:val="clear" w:color="auto" w:fill="FFFFFF"/>
            <w:vAlign w:val="center"/>
          </w:tcPr>
          <w:p w14:paraId="796199AA" w14:textId="77777777" w:rsidR="00230B2E" w:rsidRPr="00B21DEE" w:rsidRDefault="00230B2E" w:rsidP="00547A26">
            <w:pPr>
              <w:jc w:val="both"/>
            </w:pPr>
            <w:r w:rsidRPr="00B21DEE">
              <w:t>Nacionalinis, apskritys, savivaldybės</w:t>
            </w:r>
          </w:p>
        </w:tc>
      </w:tr>
      <w:tr w:rsidR="00230B2E" w:rsidRPr="00B21DEE" w14:paraId="0D9A0689" w14:textId="77777777" w:rsidTr="0085103E">
        <w:trPr>
          <w:tblCellSpacing w:w="7" w:type="dxa"/>
        </w:trPr>
        <w:tc>
          <w:tcPr>
            <w:tcW w:w="0" w:type="auto"/>
            <w:gridSpan w:val="2"/>
            <w:shd w:val="clear" w:color="auto" w:fill="FFFFFF"/>
          </w:tcPr>
          <w:p w14:paraId="2F1F977B" w14:textId="77777777" w:rsidR="00230B2E" w:rsidRPr="00B21DEE" w:rsidRDefault="00230B2E" w:rsidP="00547A26">
            <w:pPr>
              <w:jc w:val="both"/>
            </w:pPr>
            <w:r w:rsidRPr="00B21DEE">
              <w:t>10.</w:t>
            </w:r>
          </w:p>
        </w:tc>
        <w:tc>
          <w:tcPr>
            <w:tcW w:w="0" w:type="auto"/>
            <w:shd w:val="clear" w:color="auto" w:fill="FFFFFF"/>
          </w:tcPr>
          <w:p w14:paraId="6A030D6B" w14:textId="77777777" w:rsidR="00230B2E" w:rsidRPr="00B21DEE" w:rsidRDefault="00230B2E" w:rsidP="00547A26">
            <w:r w:rsidRPr="00B21DEE">
              <w:t>Kiti rodiklio lygmenys</w:t>
            </w:r>
          </w:p>
        </w:tc>
        <w:tc>
          <w:tcPr>
            <w:tcW w:w="0" w:type="auto"/>
            <w:gridSpan w:val="2"/>
            <w:shd w:val="clear" w:color="auto" w:fill="FFFFFF"/>
            <w:vAlign w:val="center"/>
          </w:tcPr>
          <w:p w14:paraId="1226A381" w14:textId="77777777" w:rsidR="00230B2E" w:rsidRPr="00B21DEE" w:rsidRDefault="00230B2E" w:rsidP="00547A26">
            <w:pPr>
              <w:jc w:val="both"/>
            </w:pPr>
            <w:r w:rsidRPr="00B21DEE">
              <w:t>Pagal lytį, amžiaus grupes, miesto/kaimo gyventojus.</w:t>
            </w:r>
          </w:p>
          <w:p w14:paraId="3B2B26A1" w14:textId="28252A5F" w:rsidR="00BC2013" w:rsidRPr="00B21DEE" w:rsidRDefault="00BC2013" w:rsidP="00547A26">
            <w:pPr>
              <w:jc w:val="both"/>
            </w:pPr>
            <w:r w:rsidRPr="00B21DEE">
              <w:t>Pagal ligas ir jų grupes.</w:t>
            </w:r>
          </w:p>
          <w:p w14:paraId="10970B52" w14:textId="77777777" w:rsidR="00CD3776" w:rsidRPr="00B21DEE" w:rsidRDefault="00CD3776" w:rsidP="00547A26">
            <w:pPr>
              <w:jc w:val="both"/>
            </w:pPr>
            <w:r w:rsidRPr="00B21DEE">
              <w:t>Rodiklis gali būti skaičiuojamas 1</w:t>
            </w:r>
            <w:r w:rsidR="00C5634C" w:rsidRPr="00B21DEE">
              <w:t>00</w:t>
            </w:r>
            <w:r w:rsidRPr="00B21DEE">
              <w:t xml:space="preserve"> </w:t>
            </w:r>
            <w:r w:rsidR="00C5634C" w:rsidRPr="00B21DEE">
              <w:t>tūkst.</w:t>
            </w:r>
            <w:r w:rsidRPr="00B21DEE">
              <w:t xml:space="preserve"> arba 100 (dalis procentais) gyventojų.</w:t>
            </w:r>
          </w:p>
        </w:tc>
      </w:tr>
      <w:tr w:rsidR="00230B2E" w:rsidRPr="00B21DEE" w14:paraId="461DDFC4" w14:textId="77777777" w:rsidTr="0085103E">
        <w:trPr>
          <w:tblCellSpacing w:w="7" w:type="dxa"/>
        </w:trPr>
        <w:tc>
          <w:tcPr>
            <w:tcW w:w="0" w:type="auto"/>
            <w:gridSpan w:val="2"/>
            <w:shd w:val="clear" w:color="auto" w:fill="FFFFFF"/>
          </w:tcPr>
          <w:p w14:paraId="68F95CA8" w14:textId="77777777" w:rsidR="00230B2E" w:rsidRPr="00B21DEE" w:rsidRDefault="00230B2E" w:rsidP="00547A26">
            <w:pPr>
              <w:jc w:val="both"/>
            </w:pPr>
            <w:r w:rsidRPr="00B21DEE">
              <w:t>11.</w:t>
            </w:r>
          </w:p>
        </w:tc>
        <w:tc>
          <w:tcPr>
            <w:tcW w:w="0" w:type="auto"/>
            <w:shd w:val="clear" w:color="auto" w:fill="FFFFFF"/>
          </w:tcPr>
          <w:p w14:paraId="41647D49" w14:textId="77777777" w:rsidR="00230B2E" w:rsidRPr="00B21DEE" w:rsidRDefault="00230B2E" w:rsidP="00547A26">
            <w:r w:rsidRPr="00B21DEE">
              <w:t>Periodiškumas</w:t>
            </w:r>
          </w:p>
        </w:tc>
        <w:tc>
          <w:tcPr>
            <w:tcW w:w="0" w:type="auto"/>
            <w:gridSpan w:val="2"/>
            <w:shd w:val="clear" w:color="auto" w:fill="FFFFFF"/>
            <w:vAlign w:val="center"/>
          </w:tcPr>
          <w:p w14:paraId="472734B5" w14:textId="77777777" w:rsidR="00230B2E" w:rsidRPr="00B21DEE" w:rsidRDefault="00230B2E" w:rsidP="00547A26">
            <w:pPr>
              <w:jc w:val="both"/>
            </w:pPr>
            <w:r w:rsidRPr="00B21DEE">
              <w:t>Metinis</w:t>
            </w:r>
          </w:p>
        </w:tc>
      </w:tr>
      <w:tr w:rsidR="00230B2E" w:rsidRPr="00B21DEE" w14:paraId="6216DC7E" w14:textId="77777777" w:rsidTr="0085103E">
        <w:trPr>
          <w:tblCellSpacing w:w="7" w:type="dxa"/>
        </w:trPr>
        <w:tc>
          <w:tcPr>
            <w:tcW w:w="0" w:type="auto"/>
            <w:gridSpan w:val="2"/>
            <w:shd w:val="clear" w:color="auto" w:fill="FFFFFF"/>
          </w:tcPr>
          <w:p w14:paraId="031E3E25" w14:textId="77777777" w:rsidR="00230B2E" w:rsidRPr="00B21DEE" w:rsidRDefault="00230B2E" w:rsidP="00547A26">
            <w:pPr>
              <w:jc w:val="both"/>
            </w:pPr>
            <w:r w:rsidRPr="00B21DEE">
              <w:t>12.</w:t>
            </w:r>
          </w:p>
        </w:tc>
        <w:tc>
          <w:tcPr>
            <w:tcW w:w="0" w:type="auto"/>
            <w:shd w:val="clear" w:color="auto" w:fill="FFFFFF"/>
          </w:tcPr>
          <w:p w14:paraId="3A42C00C" w14:textId="77777777" w:rsidR="00230B2E" w:rsidRPr="00B21DEE" w:rsidRDefault="00230B2E" w:rsidP="00547A26">
            <w:r w:rsidRPr="00B21DEE">
              <w:t>Naudojami klasifikatoriai</w:t>
            </w:r>
          </w:p>
        </w:tc>
        <w:tc>
          <w:tcPr>
            <w:tcW w:w="0" w:type="auto"/>
            <w:gridSpan w:val="2"/>
            <w:shd w:val="clear" w:color="auto" w:fill="FFFFFF"/>
            <w:vAlign w:val="center"/>
          </w:tcPr>
          <w:p w14:paraId="2DCE6574" w14:textId="77777777" w:rsidR="00230B2E" w:rsidRPr="00B21DEE" w:rsidRDefault="00230B2E" w:rsidP="00547A26">
            <w:pPr>
              <w:jc w:val="both"/>
            </w:pPr>
            <w:r w:rsidRPr="00B21DEE">
              <w:t>Tarptautinė statistinė ligų ir sveikatos sutrikimų klasifikacija, 10 redakcija (TLK-10), nuo 2011-04-01 Tarptautinė statistinė ligų ir sveikatos sutrikimų klasifikacija, 10 redakcija, Australijos modifikacija (TLK-10-AM).</w:t>
            </w:r>
          </w:p>
        </w:tc>
      </w:tr>
      <w:tr w:rsidR="00230B2E" w:rsidRPr="00B21DEE" w14:paraId="610BAF6F" w14:textId="77777777" w:rsidTr="0085103E">
        <w:trPr>
          <w:tblCellSpacing w:w="7" w:type="dxa"/>
        </w:trPr>
        <w:tc>
          <w:tcPr>
            <w:tcW w:w="0" w:type="auto"/>
            <w:gridSpan w:val="2"/>
            <w:tcBorders>
              <w:top w:val="single" w:sz="4" w:space="0" w:color="auto"/>
              <w:left w:val="single" w:sz="4" w:space="0" w:color="auto"/>
              <w:bottom w:val="single" w:sz="4" w:space="0" w:color="auto"/>
              <w:right w:val="single" w:sz="4" w:space="0" w:color="auto"/>
            </w:tcBorders>
            <w:shd w:val="clear" w:color="auto" w:fill="FFFFFF"/>
          </w:tcPr>
          <w:p w14:paraId="2215C74F" w14:textId="77777777" w:rsidR="00230B2E" w:rsidRPr="00B21DEE" w:rsidRDefault="00230B2E" w:rsidP="00547A26">
            <w:pPr>
              <w:jc w:val="both"/>
            </w:pPr>
            <w:r w:rsidRPr="00B21DEE">
              <w:t>13</w:t>
            </w:r>
            <w:r w:rsidR="00AE471C" w:rsidRPr="00B21DEE">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88BED01" w14:textId="77777777" w:rsidR="00230B2E" w:rsidRPr="00B21DEE" w:rsidRDefault="00230B2E" w:rsidP="00547A26">
            <w:r w:rsidRPr="00B21DEE">
              <w:t>Savalaikiškumas ir punktualumas</w:t>
            </w: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B1007E4" w14:textId="75AFFFDD" w:rsidR="00230B2E" w:rsidRPr="00B21DEE" w:rsidRDefault="00230B2E" w:rsidP="00547A26">
            <w:pPr>
              <w:jc w:val="both"/>
            </w:pPr>
            <w:r w:rsidRPr="00B21DEE">
              <w:t xml:space="preserve">Sergančiųjų </w:t>
            </w:r>
            <w:r w:rsidR="001F220A" w:rsidRPr="00B21DEE">
              <w:t xml:space="preserve">asmenų skaičius pirmą kartą skelbiamas balandžio mėnesį Higienos instituto Sveikatos statistinių duomenų portale </w:t>
            </w:r>
            <w:proofErr w:type="spellStart"/>
            <w:r w:rsidR="001F220A" w:rsidRPr="00B21DEE">
              <w:t>stat.hi.lt</w:t>
            </w:r>
            <w:proofErr w:type="spellEnd"/>
            <w:r w:rsidR="001F220A" w:rsidRPr="00B21DEE">
              <w:t>.</w:t>
            </w:r>
          </w:p>
        </w:tc>
      </w:tr>
      <w:tr w:rsidR="00230B2E" w:rsidRPr="00B21DEE" w14:paraId="52236AF6" w14:textId="77777777" w:rsidTr="0085103E">
        <w:trPr>
          <w:tblCellSpacing w:w="7" w:type="dxa"/>
        </w:trPr>
        <w:tc>
          <w:tcPr>
            <w:tcW w:w="0" w:type="auto"/>
            <w:gridSpan w:val="2"/>
            <w:tcBorders>
              <w:top w:val="single" w:sz="4" w:space="0" w:color="auto"/>
              <w:left w:val="single" w:sz="4" w:space="0" w:color="auto"/>
              <w:bottom w:val="single" w:sz="4" w:space="0" w:color="auto"/>
              <w:right w:val="single" w:sz="4" w:space="0" w:color="auto"/>
            </w:tcBorders>
            <w:shd w:val="clear" w:color="auto" w:fill="FFFFFF"/>
          </w:tcPr>
          <w:p w14:paraId="18562E09" w14:textId="77777777" w:rsidR="00230B2E" w:rsidRPr="00B21DEE" w:rsidRDefault="00230B2E" w:rsidP="00547A26">
            <w:pPr>
              <w:jc w:val="both"/>
            </w:pPr>
            <w:r w:rsidRPr="00B21DEE">
              <w:t>14</w:t>
            </w:r>
            <w:r w:rsidR="00AE471C" w:rsidRPr="00B21DEE">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D30DAA6" w14:textId="77777777" w:rsidR="00230B2E" w:rsidRPr="00B21DEE" w:rsidRDefault="00230B2E" w:rsidP="00547A26">
            <w:r w:rsidRPr="00B21DEE">
              <w:t>Duomenų prieinamumas</w:t>
            </w: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640E1CE" w14:textId="5231BABD" w:rsidR="00230B2E" w:rsidRPr="00B21DEE" w:rsidRDefault="00230B2E" w:rsidP="00547A26">
            <w:pPr>
              <w:jc w:val="both"/>
              <w:rPr>
                <w:rFonts w:asciiTheme="majorBidi" w:hAnsiTheme="majorBidi" w:cstheme="majorBidi"/>
              </w:rPr>
            </w:pPr>
            <w:r w:rsidRPr="00B21DEE">
              <w:rPr>
                <w:rFonts w:asciiTheme="majorBidi" w:hAnsiTheme="majorBidi" w:cstheme="majorBidi"/>
              </w:rPr>
              <w:t xml:space="preserve">Sergančiųjų asmenų skaičius skelbiamas Higienos instituto </w:t>
            </w:r>
            <w:r w:rsidR="004F698C" w:rsidRPr="00B21DEE">
              <w:rPr>
                <w:rFonts w:asciiTheme="majorBidi" w:hAnsiTheme="majorBidi" w:cstheme="majorBidi"/>
              </w:rPr>
              <w:t>Sveikatos statistinių duomenų portale</w:t>
            </w:r>
            <w:r w:rsidR="007B1066" w:rsidRPr="00B21DEE">
              <w:rPr>
                <w:rFonts w:asciiTheme="majorBidi" w:hAnsiTheme="majorBidi" w:cstheme="majorBidi"/>
              </w:rPr>
              <w:t xml:space="preserve"> </w:t>
            </w:r>
            <w:proofErr w:type="spellStart"/>
            <w:r w:rsidR="007B1066" w:rsidRPr="00B21DEE">
              <w:rPr>
                <w:rFonts w:asciiTheme="majorBidi" w:hAnsiTheme="majorBidi" w:cstheme="majorBidi"/>
              </w:rPr>
              <w:t>st</w:t>
            </w:r>
            <w:r w:rsidR="009F34BA" w:rsidRPr="00B21DEE">
              <w:rPr>
                <w:rFonts w:asciiTheme="majorBidi" w:hAnsiTheme="majorBidi" w:cstheme="majorBidi"/>
              </w:rPr>
              <w:t>a</w:t>
            </w:r>
            <w:r w:rsidR="007B1066" w:rsidRPr="00B21DEE">
              <w:rPr>
                <w:rFonts w:asciiTheme="majorBidi" w:hAnsiTheme="majorBidi" w:cstheme="majorBidi"/>
              </w:rPr>
              <w:t>t.hi.lt</w:t>
            </w:r>
            <w:proofErr w:type="spellEnd"/>
            <w:r w:rsidR="004F698C" w:rsidRPr="00B21DEE">
              <w:rPr>
                <w:rFonts w:asciiTheme="majorBidi" w:hAnsiTheme="majorBidi" w:cstheme="majorBidi"/>
              </w:rPr>
              <w:t xml:space="preserve">, </w:t>
            </w:r>
            <w:r w:rsidR="007B1066" w:rsidRPr="00B21DEE">
              <w:rPr>
                <w:rFonts w:asciiTheme="majorBidi" w:hAnsiTheme="majorBidi" w:cstheme="majorBidi"/>
              </w:rPr>
              <w:t xml:space="preserve">Visuomenės sveikatos stebėsenos informacinės sistemos portale </w:t>
            </w:r>
            <w:proofErr w:type="spellStart"/>
            <w:r w:rsidR="007B1066" w:rsidRPr="00B21DEE">
              <w:rPr>
                <w:rFonts w:asciiTheme="majorBidi" w:hAnsiTheme="majorBidi" w:cstheme="majorBidi"/>
              </w:rPr>
              <w:t>sveikstat.hi.lt</w:t>
            </w:r>
            <w:proofErr w:type="spellEnd"/>
            <w:r w:rsidR="00A67980" w:rsidRPr="00B21DEE">
              <w:rPr>
                <w:rFonts w:asciiTheme="majorBidi" w:hAnsiTheme="majorBidi" w:cstheme="majorBidi"/>
              </w:rPr>
              <w:t xml:space="preserve">, </w:t>
            </w:r>
            <w:r w:rsidRPr="00B21DEE">
              <w:rPr>
                <w:rFonts w:asciiTheme="majorBidi" w:hAnsiTheme="majorBidi" w:cstheme="majorBidi"/>
              </w:rPr>
              <w:t>leidin</w:t>
            </w:r>
            <w:r w:rsidR="00575D88" w:rsidRPr="00B21DEE">
              <w:rPr>
                <w:rFonts w:asciiTheme="majorBidi" w:hAnsiTheme="majorBidi" w:cstheme="majorBidi"/>
              </w:rPr>
              <w:t>yje</w:t>
            </w:r>
            <w:r w:rsidRPr="00B21DEE">
              <w:rPr>
                <w:rFonts w:asciiTheme="majorBidi" w:hAnsiTheme="majorBidi" w:cstheme="majorBidi"/>
              </w:rPr>
              <w:t xml:space="preserve"> „Lietuvos sveikatos statistika“, </w:t>
            </w:r>
            <w:r w:rsidR="00840B0F" w:rsidRPr="00B21DEE">
              <w:rPr>
                <w:rFonts w:asciiTheme="majorBidi" w:hAnsiTheme="majorBidi" w:cstheme="majorBidi"/>
              </w:rPr>
              <w:t>Val</w:t>
            </w:r>
            <w:r w:rsidR="0025602B" w:rsidRPr="00B21DEE">
              <w:rPr>
                <w:rFonts w:asciiTheme="majorBidi" w:hAnsiTheme="majorBidi" w:cstheme="majorBidi"/>
              </w:rPr>
              <w:t>stybės duom</w:t>
            </w:r>
            <w:r w:rsidR="00840B0F" w:rsidRPr="00B21DEE">
              <w:rPr>
                <w:rFonts w:asciiTheme="majorBidi" w:hAnsiTheme="majorBidi" w:cstheme="majorBidi"/>
              </w:rPr>
              <w:t>e</w:t>
            </w:r>
            <w:r w:rsidR="0025602B" w:rsidRPr="00B21DEE">
              <w:rPr>
                <w:rFonts w:asciiTheme="majorBidi" w:hAnsiTheme="majorBidi" w:cstheme="majorBidi"/>
              </w:rPr>
              <w:t xml:space="preserve">nų agentūros </w:t>
            </w:r>
            <w:r w:rsidR="000410D4" w:rsidRPr="00B21DEE">
              <w:rPr>
                <w:rFonts w:asciiTheme="majorBidi" w:hAnsiTheme="majorBidi" w:cstheme="majorBidi"/>
              </w:rPr>
              <w:t>Oficialiosios statistikos portale</w:t>
            </w:r>
            <w:r w:rsidR="009F34BA" w:rsidRPr="00B21DEE">
              <w:rPr>
                <w:rFonts w:asciiTheme="majorBidi" w:hAnsiTheme="majorBidi" w:cstheme="majorBidi"/>
              </w:rPr>
              <w:t xml:space="preserve"> </w:t>
            </w:r>
            <w:proofErr w:type="spellStart"/>
            <w:r w:rsidR="009F34BA" w:rsidRPr="00B21DEE">
              <w:rPr>
                <w:rFonts w:asciiTheme="majorBidi" w:hAnsiTheme="majorBidi" w:cstheme="majorBidi"/>
              </w:rPr>
              <w:t>osp.stat.gov.lt</w:t>
            </w:r>
            <w:proofErr w:type="spellEnd"/>
            <w:r w:rsidR="000410D4" w:rsidRPr="00B21DEE">
              <w:rPr>
                <w:rFonts w:asciiTheme="majorBidi" w:hAnsiTheme="majorBidi" w:cstheme="majorBidi"/>
              </w:rPr>
              <w:t>.</w:t>
            </w:r>
          </w:p>
        </w:tc>
      </w:tr>
      <w:tr w:rsidR="00230B2E" w:rsidRPr="00B21DEE" w14:paraId="03E7AE2C" w14:textId="77777777" w:rsidTr="0085103E">
        <w:trPr>
          <w:tblCellSpacing w:w="7" w:type="dxa"/>
        </w:trPr>
        <w:tc>
          <w:tcPr>
            <w:tcW w:w="0" w:type="auto"/>
            <w:gridSpan w:val="2"/>
            <w:tcBorders>
              <w:top w:val="single" w:sz="4" w:space="0" w:color="auto"/>
              <w:left w:val="single" w:sz="4" w:space="0" w:color="auto"/>
              <w:bottom w:val="single" w:sz="4" w:space="0" w:color="auto"/>
              <w:right w:val="single" w:sz="4" w:space="0" w:color="auto"/>
            </w:tcBorders>
            <w:shd w:val="clear" w:color="auto" w:fill="FFFFFF"/>
          </w:tcPr>
          <w:p w14:paraId="33CB3204" w14:textId="77777777" w:rsidR="00230B2E" w:rsidRPr="00B21DEE" w:rsidRDefault="00230B2E" w:rsidP="00547A26">
            <w:pPr>
              <w:jc w:val="both"/>
            </w:pPr>
            <w:r w:rsidRPr="00B21DEE">
              <w:t>15</w:t>
            </w:r>
            <w:r w:rsidR="00AE471C" w:rsidRPr="00B21DEE">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54A8458" w14:textId="77777777" w:rsidR="00230B2E" w:rsidRPr="00B21DEE" w:rsidRDefault="00230B2E" w:rsidP="00547A26">
            <w:r w:rsidRPr="00B21DEE">
              <w:t>Palyginamumas</w:t>
            </w: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6C3E2FB" w14:textId="77777777" w:rsidR="00230B2E" w:rsidRPr="00B21DEE" w:rsidRDefault="00230B2E" w:rsidP="00547A26">
            <w:pPr>
              <w:jc w:val="both"/>
            </w:pPr>
            <w:r w:rsidRPr="00B21DEE">
              <w:t>Laiko eilutė palyginama nuo 2001 m.</w:t>
            </w:r>
          </w:p>
        </w:tc>
      </w:tr>
      <w:tr w:rsidR="00230B2E" w:rsidRPr="00B21DEE" w14:paraId="24B54A2B" w14:textId="77777777" w:rsidTr="0085103E">
        <w:trPr>
          <w:tblCellSpacing w:w="7" w:type="dxa"/>
        </w:trPr>
        <w:tc>
          <w:tcPr>
            <w:tcW w:w="0" w:type="auto"/>
            <w:gridSpan w:val="2"/>
            <w:tcBorders>
              <w:top w:val="single" w:sz="4" w:space="0" w:color="auto"/>
              <w:left w:val="single" w:sz="4" w:space="0" w:color="auto"/>
              <w:bottom w:val="single" w:sz="4" w:space="0" w:color="auto"/>
              <w:right w:val="single" w:sz="4" w:space="0" w:color="auto"/>
            </w:tcBorders>
            <w:shd w:val="clear" w:color="auto" w:fill="FFFFFF"/>
          </w:tcPr>
          <w:p w14:paraId="6A11928B" w14:textId="77777777" w:rsidR="00230B2E" w:rsidRPr="00B21DEE" w:rsidRDefault="00230B2E" w:rsidP="00547A26">
            <w:pPr>
              <w:jc w:val="both"/>
            </w:pPr>
            <w:r w:rsidRPr="00B21DEE">
              <w:t>16</w:t>
            </w:r>
            <w:r w:rsidR="00AE471C" w:rsidRPr="00B21DEE">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F2FC00E" w14:textId="77777777" w:rsidR="00230B2E" w:rsidRPr="00B21DEE" w:rsidRDefault="00230B2E" w:rsidP="00547A26">
            <w:r w:rsidRPr="00B21DEE">
              <w:t>Pastabos</w:t>
            </w: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5E79F98" w14:textId="6D690795" w:rsidR="00230B2E" w:rsidRPr="00B21DEE" w:rsidRDefault="00230B2E" w:rsidP="00547A26">
            <w:pPr>
              <w:jc w:val="both"/>
            </w:pPr>
            <w:r w:rsidRPr="00B21DEE">
              <w:t>Ligotumu galima vadinti tiek sergančių asmenų skaičių, tiek ir visų užregistruotų ligų skaičių. Jei kalbame apie vieną konkrečią ligą, šie du skaičiai turėtų sutapti. Tačiau jei kalbame apie platesnę ligų grupę, tai joje vienas asmuo gali turėti kelias užregistruotas ligas, t.</w:t>
            </w:r>
            <w:r w:rsidR="00931B83">
              <w:t xml:space="preserve"> </w:t>
            </w:r>
            <w:r w:rsidRPr="00B21DEE">
              <w:t>y. ligų skaičius bus didesnis už asmenų skaičių.</w:t>
            </w:r>
          </w:p>
          <w:p w14:paraId="41E26123" w14:textId="5197576D" w:rsidR="00861E4C" w:rsidRPr="00B21DEE" w:rsidRDefault="00861E4C" w:rsidP="00547A26">
            <w:pPr>
              <w:jc w:val="both"/>
            </w:pPr>
            <w:r w:rsidRPr="00B21DEE">
              <w:t xml:space="preserve">Nuo 2011 m., pasikeitus formos Nr.066/a-LK </w:t>
            </w:r>
            <w:r w:rsidR="00BB6E39" w:rsidRPr="00B21DEE">
              <w:t>„</w:t>
            </w:r>
            <w:r w:rsidRPr="00B21DEE">
              <w:t>Stacionare gydomo asmens statistinės kortelės</w:t>
            </w:r>
            <w:r w:rsidR="00BB6E39" w:rsidRPr="00B21DEE">
              <w:t>“</w:t>
            </w:r>
            <w:r w:rsidRPr="00B21DEE">
              <w:t xml:space="preserve"> pildymui, pradėtos koduoti visos </w:t>
            </w:r>
            <w:r w:rsidRPr="00B21DEE">
              <w:lastRenderedPageBreak/>
              <w:t xml:space="preserve">komplikacijos ir gretutinės ligos. Nuo 2013 m. skaičiuojant susirgimus, užregistruotus ambulatorines paslaugas teikiančiose asmens sveikatos priežiūros įstaigose, įtraukiamos ir priėmimo skyriuose užregistruotos ligos. Dėl </w:t>
            </w:r>
            <w:r w:rsidR="00A9268D" w:rsidRPr="00B21DEE">
              <w:t>šių pakeitimų labiausiai palyginami duomen</w:t>
            </w:r>
            <w:r w:rsidR="002A1E1E" w:rsidRPr="00B21DEE">
              <w:t>ų laiko eilutė</w:t>
            </w:r>
            <w:r w:rsidR="00A9268D" w:rsidRPr="00B21DEE">
              <w:t xml:space="preserve"> yra nuo 2014 m. </w:t>
            </w:r>
          </w:p>
        </w:tc>
      </w:tr>
      <w:tr w:rsidR="00DE29B6" w:rsidRPr="00B21DEE" w14:paraId="55F35E57" w14:textId="77777777" w:rsidTr="0085103E">
        <w:trPr>
          <w:tblCellSpacing w:w="7" w:type="dxa"/>
        </w:trPr>
        <w:tc>
          <w:tcPr>
            <w:tcW w:w="0" w:type="auto"/>
            <w:gridSpan w:val="2"/>
            <w:tcBorders>
              <w:top w:val="single" w:sz="4" w:space="0" w:color="auto"/>
              <w:left w:val="single" w:sz="4" w:space="0" w:color="auto"/>
              <w:bottom w:val="single" w:sz="4" w:space="0" w:color="auto"/>
              <w:right w:val="single" w:sz="4" w:space="0" w:color="auto"/>
            </w:tcBorders>
            <w:shd w:val="clear" w:color="auto" w:fill="FFFFFF"/>
          </w:tcPr>
          <w:p w14:paraId="59EB0DEA" w14:textId="77777777" w:rsidR="00DE29B6" w:rsidRPr="00B21DEE" w:rsidRDefault="00DE29B6" w:rsidP="00547A26">
            <w:pPr>
              <w:jc w:val="both"/>
            </w:pPr>
            <w:r w:rsidRPr="00B21DEE">
              <w:lastRenderedPageBreak/>
              <w:t>17.</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981AFFD" w14:textId="77777777" w:rsidR="00DE29B6" w:rsidRPr="00B21DEE" w:rsidRDefault="00DE29B6" w:rsidP="00547A26">
            <w:r w:rsidRPr="00B21DEE">
              <w:t>Techninis apibrėžimas</w:t>
            </w: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F49388D" w14:textId="77777777" w:rsidR="00DE29B6" w:rsidRPr="00B21DEE" w:rsidRDefault="00DE29B6" w:rsidP="00547A26">
            <w:pPr>
              <w:pStyle w:val="Sraopastraipa"/>
              <w:numPr>
                <w:ilvl w:val="0"/>
                <w:numId w:val="28"/>
              </w:numPr>
              <w:spacing w:after="0" w:line="240" w:lineRule="auto"/>
              <w:ind w:left="145" w:hanging="139"/>
              <w:jc w:val="both"/>
              <w:rPr>
                <w:rFonts w:ascii="Times New Roman" w:hAnsi="Times New Roman"/>
                <w:sz w:val="24"/>
                <w:szCs w:val="24"/>
              </w:rPr>
            </w:pPr>
            <w:r w:rsidRPr="00B21DEE">
              <w:rPr>
                <w:rFonts w:ascii="Times New Roman" w:hAnsi="Times New Roman"/>
                <w:sz w:val="24"/>
                <w:szCs w:val="24"/>
              </w:rPr>
              <w:t>imami tik identifikuoti asmenys;</w:t>
            </w:r>
          </w:p>
          <w:p w14:paraId="0D2B2EF8" w14:textId="77777777" w:rsidR="002C3AE2" w:rsidRPr="00B21DEE" w:rsidRDefault="00DE29B6" w:rsidP="00547A26">
            <w:pPr>
              <w:pStyle w:val="Sraopastraipa"/>
              <w:numPr>
                <w:ilvl w:val="0"/>
                <w:numId w:val="28"/>
              </w:numPr>
              <w:spacing w:after="0" w:line="240" w:lineRule="auto"/>
              <w:ind w:left="145" w:hanging="139"/>
              <w:jc w:val="both"/>
              <w:rPr>
                <w:rFonts w:asciiTheme="majorBidi" w:hAnsiTheme="majorBidi" w:cstheme="majorBidi"/>
                <w:sz w:val="24"/>
                <w:szCs w:val="24"/>
              </w:rPr>
            </w:pPr>
            <w:r w:rsidRPr="00B21DEE">
              <w:rPr>
                <w:rFonts w:ascii="Times New Roman" w:hAnsi="Times New Roman"/>
                <w:sz w:val="24"/>
                <w:szCs w:val="24"/>
              </w:rPr>
              <w:t xml:space="preserve">imamos visos 025/a-LK ir 066/a-LK kortelės užbaigtos </w:t>
            </w:r>
            <w:r w:rsidR="0075541C" w:rsidRPr="00B21DEE">
              <w:rPr>
                <w:rFonts w:ascii="Times New Roman" w:hAnsi="Times New Roman"/>
                <w:sz w:val="24"/>
                <w:szCs w:val="24"/>
              </w:rPr>
              <w:t xml:space="preserve">neanuliuotos </w:t>
            </w:r>
            <w:r w:rsidRPr="00B21DEE">
              <w:rPr>
                <w:rFonts w:asciiTheme="majorBidi" w:hAnsiTheme="majorBidi" w:cstheme="majorBidi"/>
                <w:sz w:val="24"/>
                <w:szCs w:val="24"/>
              </w:rPr>
              <w:t>ataskaitinių metų bėgyje;</w:t>
            </w:r>
          </w:p>
          <w:p w14:paraId="05836CCD" w14:textId="18F28FDC" w:rsidR="0075541C" w:rsidRPr="00B21DEE" w:rsidRDefault="0075541C" w:rsidP="00547A26">
            <w:pPr>
              <w:pStyle w:val="Sraopastraipa"/>
              <w:numPr>
                <w:ilvl w:val="0"/>
                <w:numId w:val="28"/>
              </w:numPr>
              <w:spacing w:after="0" w:line="240" w:lineRule="auto"/>
              <w:ind w:left="145" w:hanging="139"/>
              <w:jc w:val="both"/>
              <w:rPr>
                <w:rFonts w:asciiTheme="majorBidi" w:hAnsiTheme="majorBidi" w:cstheme="majorBidi"/>
                <w:sz w:val="24"/>
                <w:szCs w:val="24"/>
              </w:rPr>
            </w:pPr>
            <w:r w:rsidRPr="00B21DEE">
              <w:rPr>
                <w:rFonts w:asciiTheme="majorBidi" w:hAnsiTheme="majorBidi" w:cstheme="majorBidi"/>
                <w:sz w:val="24"/>
                <w:szCs w:val="24"/>
              </w:rPr>
              <w:t xml:space="preserve">imami visi tais metai užregistruoti </w:t>
            </w:r>
            <w:r w:rsidR="00676520" w:rsidRPr="00B21DEE">
              <w:rPr>
                <w:rFonts w:asciiTheme="majorBidi" w:hAnsiTheme="majorBidi" w:cstheme="majorBidi"/>
                <w:sz w:val="24"/>
                <w:szCs w:val="24"/>
              </w:rPr>
              <w:t xml:space="preserve">medicininiai </w:t>
            </w:r>
            <w:r w:rsidRPr="00B21DEE">
              <w:rPr>
                <w:rFonts w:asciiTheme="majorBidi" w:hAnsiTheme="majorBidi" w:cstheme="majorBidi"/>
                <w:sz w:val="24"/>
                <w:szCs w:val="24"/>
              </w:rPr>
              <w:t>mirties liudijimai;</w:t>
            </w:r>
          </w:p>
          <w:p w14:paraId="3BDCB7C3" w14:textId="77777777" w:rsidR="00DE29B6" w:rsidRPr="00B21DEE" w:rsidRDefault="00DE29B6" w:rsidP="00547A26">
            <w:pPr>
              <w:pStyle w:val="Sraopastraipa"/>
              <w:numPr>
                <w:ilvl w:val="0"/>
                <w:numId w:val="28"/>
              </w:numPr>
              <w:spacing w:after="0" w:line="240" w:lineRule="auto"/>
              <w:ind w:left="145" w:hanging="139"/>
              <w:jc w:val="both"/>
              <w:rPr>
                <w:rFonts w:ascii="Times New Roman" w:hAnsi="Times New Roman"/>
                <w:sz w:val="24"/>
                <w:szCs w:val="24"/>
              </w:rPr>
            </w:pPr>
            <w:r w:rsidRPr="00B21DEE">
              <w:rPr>
                <w:rFonts w:asciiTheme="majorBidi" w:hAnsiTheme="majorBidi" w:cstheme="majorBidi"/>
                <w:sz w:val="24"/>
                <w:szCs w:val="24"/>
              </w:rPr>
              <w:t>gyvenamoji vietovė (miestas, kaimas) ir savivaldybė imama</w:t>
            </w:r>
            <w:r w:rsidRPr="00B21DEE">
              <w:rPr>
                <w:rFonts w:ascii="Times New Roman" w:hAnsi="Times New Roman"/>
                <w:sz w:val="24"/>
                <w:szCs w:val="24"/>
              </w:rPr>
              <w:t xml:space="preserve"> iš kortelės 025/a-LK arba 066/a-LK, jei ten nėra – imama iš prirašymo </w:t>
            </w:r>
            <w:r w:rsidR="00256055" w:rsidRPr="00B21DEE">
              <w:rPr>
                <w:rFonts w:ascii="Times New Roman" w:hAnsi="Times New Roman"/>
                <w:sz w:val="24"/>
                <w:szCs w:val="24"/>
              </w:rPr>
              <w:t xml:space="preserve">prie pirminės sveikatos priežiūros įstaigos </w:t>
            </w:r>
            <w:r w:rsidRPr="00B21DEE">
              <w:rPr>
                <w:rFonts w:ascii="Times New Roman" w:hAnsi="Times New Roman"/>
                <w:sz w:val="24"/>
                <w:szCs w:val="24"/>
              </w:rPr>
              <w:t>duomenų;</w:t>
            </w:r>
          </w:p>
          <w:p w14:paraId="07307124" w14:textId="4AA8016E" w:rsidR="00741892" w:rsidRPr="00B21DEE" w:rsidRDefault="00DE29B6" w:rsidP="00547A26">
            <w:pPr>
              <w:pStyle w:val="Sraopastraipa"/>
              <w:numPr>
                <w:ilvl w:val="0"/>
                <w:numId w:val="28"/>
              </w:numPr>
              <w:spacing w:after="0" w:line="240" w:lineRule="auto"/>
              <w:ind w:left="145" w:hanging="139"/>
              <w:jc w:val="both"/>
              <w:rPr>
                <w:rFonts w:asciiTheme="majorBidi" w:hAnsiTheme="majorBidi" w:cstheme="majorBidi"/>
                <w:sz w:val="24"/>
                <w:szCs w:val="24"/>
              </w:rPr>
            </w:pPr>
            <w:r w:rsidRPr="00B21DEE">
              <w:rPr>
                <w:rFonts w:asciiTheme="majorBidi" w:hAnsiTheme="majorBidi" w:cstheme="majorBidi"/>
                <w:sz w:val="24"/>
                <w:szCs w:val="24"/>
              </w:rPr>
              <w:t>amžius skaičiuojamas ataskaitinių metų pabaigai;</w:t>
            </w:r>
            <w:r w:rsidR="00741892" w:rsidRPr="00B21DEE">
              <w:rPr>
                <w:rFonts w:asciiTheme="majorBidi" w:hAnsiTheme="majorBidi" w:cstheme="majorBidi"/>
                <w:sz w:val="24"/>
                <w:szCs w:val="24"/>
              </w:rPr>
              <w:t xml:space="preserve"> </w:t>
            </w:r>
          </w:p>
          <w:p w14:paraId="23CFD87B" w14:textId="3345ECC8" w:rsidR="002C3AE2" w:rsidRPr="00B21DEE" w:rsidRDefault="00741892" w:rsidP="00547A26">
            <w:pPr>
              <w:pStyle w:val="Sraopastraipa"/>
              <w:numPr>
                <w:ilvl w:val="0"/>
                <w:numId w:val="28"/>
              </w:numPr>
              <w:spacing w:after="0" w:line="240" w:lineRule="auto"/>
              <w:ind w:left="145" w:hanging="139"/>
              <w:jc w:val="both"/>
              <w:rPr>
                <w:rFonts w:asciiTheme="majorBidi" w:hAnsiTheme="majorBidi" w:cstheme="majorBidi"/>
                <w:sz w:val="24"/>
                <w:szCs w:val="24"/>
              </w:rPr>
            </w:pPr>
            <w:r w:rsidRPr="00B21DEE">
              <w:rPr>
                <w:rFonts w:asciiTheme="majorBidi" w:hAnsiTheme="majorBidi" w:cstheme="majorBidi"/>
                <w:sz w:val="24"/>
                <w:szCs w:val="24"/>
              </w:rPr>
              <w:t>į</w:t>
            </w:r>
            <w:r w:rsidR="002C3AE2" w:rsidRPr="00B21DEE">
              <w:rPr>
                <w:rFonts w:asciiTheme="majorBidi" w:hAnsiTheme="majorBidi" w:cstheme="majorBidi"/>
                <w:sz w:val="24"/>
                <w:szCs w:val="24"/>
              </w:rPr>
              <w:t xml:space="preserve">skaitomos visos diagnozės, užregistruotos ambulatorinėse ar stacionarinėse sveikatos priežiūros įstaigose, išskyrus siuntimo diagnozes, bei visos diagnozės esančios </w:t>
            </w:r>
            <w:r w:rsidR="00676520" w:rsidRPr="00B21DEE">
              <w:rPr>
                <w:rFonts w:asciiTheme="majorBidi" w:hAnsiTheme="majorBidi" w:cstheme="majorBidi"/>
                <w:sz w:val="24"/>
                <w:szCs w:val="24"/>
              </w:rPr>
              <w:t xml:space="preserve">medicininiame </w:t>
            </w:r>
            <w:r w:rsidR="002C3AE2" w:rsidRPr="00B21DEE">
              <w:rPr>
                <w:rFonts w:asciiTheme="majorBidi" w:hAnsiTheme="majorBidi" w:cstheme="majorBidi"/>
                <w:sz w:val="24"/>
                <w:szCs w:val="24"/>
              </w:rPr>
              <w:t>mirties liudijime</w:t>
            </w:r>
            <w:r w:rsidRPr="00B21DEE">
              <w:rPr>
                <w:rFonts w:asciiTheme="majorBidi" w:hAnsiTheme="majorBidi" w:cstheme="majorBidi"/>
                <w:sz w:val="24"/>
                <w:szCs w:val="24"/>
              </w:rPr>
              <w:t xml:space="preserve"> (sujungus PSDF IS su Valstybės Mirties atvejų ir jų priežasčių registr</w:t>
            </w:r>
            <w:r w:rsidR="00BF2947" w:rsidRPr="00B21DEE">
              <w:rPr>
                <w:rFonts w:asciiTheme="majorBidi" w:hAnsiTheme="majorBidi" w:cstheme="majorBidi"/>
                <w:sz w:val="24"/>
                <w:szCs w:val="24"/>
              </w:rPr>
              <w:t>u</w:t>
            </w:r>
            <w:r w:rsidRPr="00B21DEE">
              <w:rPr>
                <w:rFonts w:asciiTheme="majorBidi" w:hAnsiTheme="majorBidi" w:cstheme="majorBidi"/>
                <w:sz w:val="24"/>
                <w:szCs w:val="24"/>
              </w:rPr>
              <w:t>)</w:t>
            </w:r>
            <w:r w:rsidR="002C3AE2" w:rsidRPr="00B21DEE">
              <w:rPr>
                <w:rFonts w:asciiTheme="majorBidi" w:hAnsiTheme="majorBidi" w:cstheme="majorBidi"/>
                <w:sz w:val="24"/>
                <w:szCs w:val="24"/>
              </w:rPr>
              <w:t>;</w:t>
            </w:r>
          </w:p>
          <w:p w14:paraId="05518120" w14:textId="7154C94D" w:rsidR="00183CAF" w:rsidRPr="00B21DEE" w:rsidRDefault="00183CAF" w:rsidP="00547A26">
            <w:pPr>
              <w:pStyle w:val="Sraopastraipa"/>
              <w:numPr>
                <w:ilvl w:val="0"/>
                <w:numId w:val="28"/>
              </w:numPr>
              <w:spacing w:after="0" w:line="240" w:lineRule="auto"/>
              <w:ind w:left="145" w:hanging="139"/>
              <w:jc w:val="both"/>
              <w:rPr>
                <w:rFonts w:asciiTheme="majorBidi" w:hAnsiTheme="majorBidi" w:cstheme="majorBidi"/>
                <w:sz w:val="24"/>
                <w:szCs w:val="24"/>
              </w:rPr>
            </w:pPr>
            <w:r w:rsidRPr="00B21DEE">
              <w:rPr>
                <w:rFonts w:asciiTheme="majorBidi" w:hAnsiTheme="majorBidi" w:cstheme="majorBidi"/>
                <w:sz w:val="24"/>
                <w:szCs w:val="24"/>
              </w:rPr>
              <w:t>ta pati diagnozė asmeniui skaič</w:t>
            </w:r>
            <w:r w:rsidR="00931B83">
              <w:rPr>
                <w:rFonts w:asciiTheme="majorBidi" w:hAnsiTheme="majorBidi" w:cstheme="majorBidi"/>
                <w:sz w:val="24"/>
                <w:szCs w:val="24"/>
              </w:rPr>
              <w:t>i</w:t>
            </w:r>
            <w:r w:rsidRPr="00B21DEE">
              <w:rPr>
                <w:rFonts w:asciiTheme="majorBidi" w:hAnsiTheme="majorBidi" w:cstheme="majorBidi"/>
                <w:sz w:val="24"/>
                <w:szCs w:val="24"/>
              </w:rPr>
              <w:t>uojama tik vieną kartą, nesvarbu, kiek kartų ji buvo registruota;</w:t>
            </w:r>
          </w:p>
          <w:p w14:paraId="5B72960D" w14:textId="5A5E92BD" w:rsidR="00DE29B6" w:rsidRPr="00B21DEE" w:rsidRDefault="00DE29B6" w:rsidP="00547A26">
            <w:pPr>
              <w:pStyle w:val="Sraopastraipa"/>
              <w:numPr>
                <w:ilvl w:val="0"/>
                <w:numId w:val="28"/>
              </w:numPr>
              <w:spacing w:after="0" w:line="240" w:lineRule="auto"/>
              <w:ind w:left="145" w:hanging="139"/>
              <w:jc w:val="both"/>
            </w:pPr>
            <w:r w:rsidRPr="00B21DEE">
              <w:rPr>
                <w:rFonts w:ascii="Times New Roman" w:hAnsi="Times New Roman"/>
                <w:sz w:val="24"/>
                <w:szCs w:val="24"/>
              </w:rPr>
              <w:t>skaičiuojant sergančius asmenis pagal ligų grupes: nesvarbu, kiek ligų turi asmuo iš duoto ligų intervalo, asmuo skaičiuojamas tik vieną kartą</w:t>
            </w:r>
            <w:r w:rsidR="00741892" w:rsidRPr="00B21DEE">
              <w:rPr>
                <w:rFonts w:ascii="Times New Roman" w:hAnsi="Times New Roman"/>
                <w:sz w:val="24"/>
                <w:szCs w:val="24"/>
              </w:rPr>
              <w:t>.</w:t>
            </w:r>
            <w:r w:rsidRPr="00B21DEE">
              <w:rPr>
                <w:rFonts w:ascii="Times New Roman" w:hAnsi="Times New Roman"/>
                <w:sz w:val="24"/>
                <w:szCs w:val="24"/>
              </w:rPr>
              <w:t xml:space="preserve"> </w:t>
            </w:r>
          </w:p>
        </w:tc>
      </w:tr>
    </w:tbl>
    <w:p w14:paraId="747725D7" w14:textId="77777777" w:rsidR="00FE778C" w:rsidRPr="00B21DEE" w:rsidRDefault="00FE778C" w:rsidP="00547A26">
      <w:pPr>
        <w:rPr>
          <w:b/>
          <w:caps/>
        </w:rPr>
      </w:pPr>
    </w:p>
    <w:p w14:paraId="19F39B13" w14:textId="77777777" w:rsidR="00483224" w:rsidRPr="00B21DEE" w:rsidRDefault="00483224" w:rsidP="00547A26">
      <w:pPr>
        <w:outlineLvl w:val="1"/>
        <w:rPr>
          <w:b/>
          <w:caps/>
        </w:rPr>
      </w:pPr>
      <w:bookmarkStart w:id="6" w:name="_Toc209441108"/>
      <w:r w:rsidRPr="00B21DEE">
        <w:rPr>
          <w:b/>
        </w:rPr>
        <w:t xml:space="preserve">1.3. Naujai </w:t>
      </w:r>
      <w:r w:rsidR="00230B2E" w:rsidRPr="00B21DEE">
        <w:rPr>
          <w:b/>
        </w:rPr>
        <w:t xml:space="preserve">užregistruotų susirgimų skaičius 100 </w:t>
      </w:r>
      <w:r w:rsidR="00C5634C" w:rsidRPr="00B21DEE">
        <w:rPr>
          <w:b/>
        </w:rPr>
        <w:t>tūkst.</w:t>
      </w:r>
      <w:r w:rsidR="00230B2E" w:rsidRPr="00B21DEE">
        <w:rPr>
          <w:b/>
        </w:rPr>
        <w:t xml:space="preserve"> gyventojų</w:t>
      </w:r>
      <w:bookmarkEnd w:id="6"/>
    </w:p>
    <w:p w14:paraId="3190E605" w14:textId="77777777" w:rsidR="00483224" w:rsidRPr="00B21DEE" w:rsidRDefault="00483224" w:rsidP="00547A26">
      <w:pPr>
        <w:rPr>
          <w:b/>
          <w:caps/>
        </w:rPr>
      </w:pPr>
    </w:p>
    <w:tbl>
      <w:tblPr>
        <w:tblW w:w="5000" w:type="pct"/>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CellMar>
          <w:top w:w="60" w:type="dxa"/>
          <w:left w:w="60" w:type="dxa"/>
          <w:bottom w:w="60" w:type="dxa"/>
          <w:right w:w="60" w:type="dxa"/>
        </w:tblCellMar>
        <w:tblLook w:val="0000" w:firstRow="0" w:lastRow="0" w:firstColumn="0" w:lastColumn="0" w:noHBand="0" w:noVBand="0"/>
      </w:tblPr>
      <w:tblGrid>
        <w:gridCol w:w="461"/>
        <w:gridCol w:w="2322"/>
        <w:gridCol w:w="7128"/>
      </w:tblGrid>
      <w:tr w:rsidR="00230B2E" w:rsidRPr="00B21DEE" w14:paraId="41B2E670" w14:textId="77777777" w:rsidTr="00230B2E">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1ED5178C" w14:textId="77777777" w:rsidR="00230B2E" w:rsidRPr="00B21DEE" w:rsidRDefault="00230B2E" w:rsidP="00547A26">
            <w:pPr>
              <w:jc w:val="both"/>
            </w:pPr>
            <w:r w:rsidRPr="00B21DEE">
              <w:t>1.</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FF52581" w14:textId="77777777" w:rsidR="00230B2E" w:rsidRPr="00B21DEE" w:rsidRDefault="00230B2E" w:rsidP="00547A26">
            <w:r w:rsidRPr="00B21DEE">
              <w:t>Rodiklio pavadinimas</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AACC94A" w14:textId="77777777" w:rsidR="00230B2E" w:rsidRPr="00B21DEE" w:rsidRDefault="00230B2E" w:rsidP="00547A26">
            <w:pPr>
              <w:jc w:val="both"/>
            </w:pPr>
            <w:r w:rsidRPr="00B21DEE">
              <w:t xml:space="preserve">Naujai užregistruotų susirgimų skaičius 100 </w:t>
            </w:r>
            <w:r w:rsidR="00C5634C" w:rsidRPr="00B21DEE">
              <w:t>tūkst.</w:t>
            </w:r>
            <w:r w:rsidRPr="00B21DEE">
              <w:t xml:space="preserve"> gyventojų </w:t>
            </w:r>
          </w:p>
        </w:tc>
      </w:tr>
      <w:tr w:rsidR="00230B2E" w:rsidRPr="00B21DEE" w14:paraId="67C0BA75" w14:textId="77777777" w:rsidTr="00230B2E">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073F2644" w14:textId="77777777" w:rsidR="00230B2E" w:rsidRPr="00B21DEE" w:rsidRDefault="00230B2E" w:rsidP="00547A26">
            <w:pPr>
              <w:jc w:val="both"/>
            </w:pPr>
            <w:r w:rsidRPr="00B21DEE">
              <w:t>2.</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CABAE6F" w14:textId="77777777" w:rsidR="00230B2E" w:rsidRPr="00B21DEE" w:rsidRDefault="00230B2E" w:rsidP="00547A26">
            <w:r w:rsidRPr="00B21DEE">
              <w:t>Stebėsenos objektas</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14FA6DA" w14:textId="77777777" w:rsidR="00230B2E" w:rsidRPr="00B21DEE" w:rsidRDefault="00230B2E" w:rsidP="00547A26">
            <w:pPr>
              <w:jc w:val="both"/>
            </w:pPr>
            <w:r w:rsidRPr="00B21DEE">
              <w:t>Sveikatos būklė</w:t>
            </w:r>
          </w:p>
        </w:tc>
      </w:tr>
      <w:tr w:rsidR="00230B2E" w:rsidRPr="00B21DEE" w14:paraId="114A905D" w14:textId="77777777" w:rsidTr="00230B2E">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67BDFC5C" w14:textId="77777777" w:rsidR="00230B2E" w:rsidRPr="00B21DEE" w:rsidRDefault="00230B2E" w:rsidP="00547A26">
            <w:pPr>
              <w:jc w:val="both"/>
            </w:pPr>
            <w:r w:rsidRPr="00B21DEE">
              <w:t>3.</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E874343" w14:textId="77777777" w:rsidR="00230B2E" w:rsidRPr="00B21DEE" w:rsidRDefault="00230B2E" w:rsidP="00547A26">
            <w:r w:rsidRPr="00B21DEE">
              <w:t>Duomenų grupė</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62C6C7C" w14:textId="77777777" w:rsidR="00230B2E" w:rsidRPr="00B21DEE" w:rsidRDefault="00230B2E" w:rsidP="00547A26">
            <w:pPr>
              <w:jc w:val="both"/>
            </w:pPr>
            <w:r w:rsidRPr="00B21DEE">
              <w:t>Sergamumas, užregistruotas sveikatos priežiūros įstaigose</w:t>
            </w:r>
          </w:p>
        </w:tc>
      </w:tr>
      <w:tr w:rsidR="00230B2E" w:rsidRPr="00B21DEE" w14:paraId="34843658" w14:textId="77777777" w:rsidTr="00230B2E">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749105EA" w14:textId="77777777" w:rsidR="00230B2E" w:rsidRPr="00B21DEE" w:rsidRDefault="00230B2E" w:rsidP="00547A26">
            <w:pPr>
              <w:jc w:val="both"/>
            </w:pPr>
            <w:r w:rsidRPr="00B21DEE">
              <w:t>4.</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A9CE2CE" w14:textId="77777777" w:rsidR="00230B2E" w:rsidRPr="00B21DEE" w:rsidRDefault="00230B2E" w:rsidP="00547A26">
            <w:r w:rsidRPr="00B21DEE">
              <w:t>Duomenų valdytojas ir tiekėjas</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FB60254" w14:textId="6704CE1A" w:rsidR="00230B2E" w:rsidRPr="00B21DEE" w:rsidRDefault="00957C60" w:rsidP="00547A26">
            <w:pPr>
              <w:jc w:val="both"/>
            </w:pPr>
            <w:r>
              <w:t>Higienos institutas</w:t>
            </w:r>
          </w:p>
        </w:tc>
      </w:tr>
      <w:tr w:rsidR="00230B2E" w:rsidRPr="00B21DEE" w14:paraId="55F86B4F" w14:textId="77777777" w:rsidTr="00230B2E">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4F25A21D" w14:textId="77777777" w:rsidR="00230B2E" w:rsidRPr="00B21DEE" w:rsidRDefault="00230B2E" w:rsidP="00547A26">
            <w:pPr>
              <w:jc w:val="both"/>
            </w:pPr>
            <w:r w:rsidRPr="00B21DEE">
              <w:t>5.</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1C90BB2" w14:textId="77777777" w:rsidR="00230B2E" w:rsidRPr="00B21DEE" w:rsidRDefault="00230B2E" w:rsidP="00547A26">
            <w:r w:rsidRPr="00B21DEE">
              <w:t>Duomenų šaltinis ir surinkimo metodas</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8D2B1B6" w14:textId="5315F389" w:rsidR="00230B2E" w:rsidRPr="00B21DEE" w:rsidRDefault="00503380" w:rsidP="00547A26">
            <w:pPr>
              <w:jc w:val="both"/>
            </w:pPr>
            <w:r w:rsidRPr="00B21DEE">
              <w:t xml:space="preserve">Statistinės apskaitos formos Nr. 025/a-LK „Asmens ambulatorinio gydymo apskaitos kortelė“, Nr.066/a-LK „Išrašyto iš stacionaro asmens statistinė kortelė“, </w:t>
            </w:r>
            <w:r w:rsidR="00931B83" w:rsidRPr="00B21DEE">
              <w:t xml:space="preserve">Privalomojo sveikatos draudimo informacinė sistema </w:t>
            </w:r>
            <w:r w:rsidR="00931B83">
              <w:t>(</w:t>
            </w:r>
            <w:r w:rsidRPr="00B21DEE">
              <w:t>PSDF IS</w:t>
            </w:r>
            <w:r w:rsidR="00931B83">
              <w:t>)</w:t>
            </w:r>
            <w:r w:rsidRPr="00B21DEE">
              <w:t>, ištisinis tyrimas. Medicininiai mirties liudijimai, Valstybės Mirties atvejų ir jų priežasčių registras, ištisinis tyrimas.</w:t>
            </w:r>
            <w:r w:rsidR="004E48A8" w:rsidRPr="00B21DEE">
              <w:t xml:space="preserve"> </w:t>
            </w:r>
            <w:r w:rsidR="00E9332F" w:rsidRPr="00B21DEE">
              <w:t>PSDF IS</w:t>
            </w:r>
            <w:r w:rsidR="00230B2E" w:rsidRPr="00B21DEE">
              <w:t xml:space="preserve"> aprėptis: 99 proc. visų stacionaro </w:t>
            </w:r>
            <w:r w:rsidR="00AD531A">
              <w:t>pacientų</w:t>
            </w:r>
            <w:r w:rsidR="00230B2E" w:rsidRPr="00B21DEE">
              <w:t>, 90 proc. visų apsilankymų pas gydytojus, 100 pirminio lygio apsilankymų, 40 proc. apsilankymų pas odontologus.</w:t>
            </w:r>
          </w:p>
        </w:tc>
      </w:tr>
      <w:tr w:rsidR="00230B2E" w:rsidRPr="00B21DEE" w14:paraId="6F18FFE0" w14:textId="77777777" w:rsidTr="00230B2E">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36398786" w14:textId="77777777" w:rsidR="00230B2E" w:rsidRPr="00B21DEE" w:rsidRDefault="00230B2E" w:rsidP="00547A26">
            <w:pPr>
              <w:jc w:val="both"/>
            </w:pPr>
            <w:r w:rsidRPr="00B21DEE">
              <w:t>6.</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810E0A4" w14:textId="77777777" w:rsidR="00230B2E" w:rsidRPr="00B21DEE" w:rsidRDefault="00230B2E" w:rsidP="00547A26">
            <w:r w:rsidRPr="00B21DEE">
              <w:t>Rodiklio sudedamosios dalys ir sąvokų apibrėžimai</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A86DFED" w14:textId="5F8661C9" w:rsidR="00230B2E" w:rsidRPr="00B21DEE" w:rsidRDefault="00230B2E" w:rsidP="00547A26">
            <w:pPr>
              <w:jc w:val="both"/>
            </w:pPr>
            <w:r w:rsidRPr="00B21DEE">
              <w:rPr>
                <w:b/>
                <w:i/>
              </w:rPr>
              <w:t>Naujai užregistruoti susirgimai</w:t>
            </w:r>
            <w:r w:rsidRPr="00B21DEE">
              <w:t xml:space="preserve"> </w:t>
            </w:r>
            <w:r w:rsidR="00955BDE" w:rsidRPr="00B21DEE">
              <w:t>–</w:t>
            </w:r>
            <w:r w:rsidRPr="00B21DEE">
              <w:t xml:space="preserve"> naujai išaiškintų</w:t>
            </w:r>
            <w:r w:rsidR="00B36C6A" w:rsidRPr="00B21DEE">
              <w:t xml:space="preserve"> ir sveikatos priežiūros įstaigose užregistruotų</w:t>
            </w:r>
            <w:r w:rsidRPr="00B21DEE">
              <w:t xml:space="preserve"> ūminių ligų atvejai bei pirmą kartą gyvenime užregistruotos lėtinės ligos per tam tikrą laikotarpį tarp tam tikros teritorijos gyventojų</w:t>
            </w:r>
            <w:r w:rsidR="00100041" w:rsidRPr="00B21DEE">
              <w:t xml:space="preserve">. </w:t>
            </w:r>
            <w:r w:rsidR="00237E8D" w:rsidRPr="00B21DEE">
              <w:t>Lėtin</w:t>
            </w:r>
            <w:r w:rsidR="00D310CE" w:rsidRPr="00B21DEE">
              <w:t>ei</w:t>
            </w:r>
            <w:r w:rsidR="00237E8D" w:rsidRPr="00B21DEE">
              <w:t xml:space="preserve"> lig</w:t>
            </w:r>
            <w:r w:rsidR="00D310CE" w:rsidRPr="00B21DEE">
              <w:t xml:space="preserve">ai </w:t>
            </w:r>
            <w:r w:rsidR="00237E8D" w:rsidRPr="00B21DEE">
              <w:t>atvejis laikomas nauju, jei diagnozė yra užregistruota ataskaitiniais metais, bet ji nebuvo registruota per du metus prieš tai.</w:t>
            </w:r>
            <w:r w:rsidR="00100041" w:rsidRPr="00B21DEE">
              <w:t xml:space="preserve"> Ūmin</w:t>
            </w:r>
            <w:r w:rsidR="00D310CE" w:rsidRPr="00B21DEE">
              <w:t>ei</w:t>
            </w:r>
            <w:r w:rsidR="00100041" w:rsidRPr="00B21DEE">
              <w:t xml:space="preserve"> išgydom</w:t>
            </w:r>
            <w:r w:rsidR="00D310CE" w:rsidRPr="00B21DEE">
              <w:t>ai</w:t>
            </w:r>
            <w:r w:rsidR="00100041" w:rsidRPr="00B21DEE">
              <w:t xml:space="preserve"> lig</w:t>
            </w:r>
            <w:r w:rsidR="00BA65ED" w:rsidRPr="00B21DEE">
              <w:t>ai</w:t>
            </w:r>
            <w:r w:rsidR="00100041" w:rsidRPr="00B21DEE">
              <w:t xml:space="preserve"> atvej</w:t>
            </w:r>
            <w:r w:rsidR="00BA65ED" w:rsidRPr="00B21DEE">
              <w:t>is</w:t>
            </w:r>
            <w:r w:rsidR="00100041" w:rsidRPr="00B21DEE">
              <w:t xml:space="preserve"> laikomas naujus</w:t>
            </w:r>
            <w:r w:rsidR="00BA65ED" w:rsidRPr="00B21DEE">
              <w:t>,</w:t>
            </w:r>
            <w:r w:rsidR="00100041" w:rsidRPr="00B21DEE">
              <w:t xml:space="preserve"> jei </w:t>
            </w:r>
            <w:r w:rsidR="00BA65ED" w:rsidRPr="00B21DEE">
              <w:t>tarp dviejų ligos registracijos datų yra tam tikras nustatytas laiko tarp</w:t>
            </w:r>
            <w:r w:rsidR="00A762D5" w:rsidRPr="00B21DEE">
              <w:t>as. Daugeliui ūminių ligų</w:t>
            </w:r>
            <w:r w:rsidR="00AD5A85" w:rsidRPr="00B21DEE">
              <w:t xml:space="preserve"> </w:t>
            </w:r>
            <w:r w:rsidR="00A762D5" w:rsidRPr="00B21DEE">
              <w:t xml:space="preserve">naudojamas dviejų mėnesių laiko tarpas. Tačiau </w:t>
            </w:r>
            <w:r w:rsidR="00AD5A85" w:rsidRPr="00B21DEE">
              <w:t>ligoms ir traumoms, reikalaujančios ilgesnio gydymo, nustatomas il</w:t>
            </w:r>
            <w:r w:rsidR="001D25BC" w:rsidRPr="00B21DEE">
              <w:t>gesnis iki 6 mėnesių laiko tarpas.</w:t>
            </w:r>
          </w:p>
          <w:p w14:paraId="43495399" w14:textId="0FC04FAB" w:rsidR="00230B2E" w:rsidRPr="00B21DEE" w:rsidRDefault="00230B2E" w:rsidP="00547A26">
            <w:pPr>
              <w:jc w:val="both"/>
            </w:pPr>
            <w:r w:rsidRPr="00B21DEE">
              <w:rPr>
                <w:b/>
                <w:i/>
              </w:rPr>
              <w:lastRenderedPageBreak/>
              <w:t xml:space="preserve">Gyventojai </w:t>
            </w:r>
            <w:r w:rsidR="00517350" w:rsidRPr="00B21DEE">
              <w:t>–</w:t>
            </w:r>
            <w:r w:rsidRPr="00B21DEE">
              <w:t xml:space="preserve"> nuolatiniai </w:t>
            </w:r>
            <w:r w:rsidR="00B20E6E" w:rsidRPr="00B21DEE">
              <w:t xml:space="preserve">(ne mažiau 12 mėn. gyvenantys arba atvykę su ketinimu gyventi ne mažiau kaip 12 mėn.) </w:t>
            </w:r>
            <w:r w:rsidRPr="00B21DEE">
              <w:t>šalies teritorijoje gyvenantys asmenys. Tarp gyventojų surašymo metų jų skaičius nustatomas remiantis paskutiniojo gyventojų surašymo duomenimis, natūralia gyventojų kaita, migracijos saldo bei teritorijos administraciniais pakeitimais. Skaičiuojami nuolatiniai gyventojai sausio mėnesio 1 dienai (arba metų gale) bei vidutinis metinis gyventojų skaičius.</w:t>
            </w:r>
          </w:p>
        </w:tc>
      </w:tr>
      <w:tr w:rsidR="00230B2E" w:rsidRPr="00B21DEE" w14:paraId="449BA71B" w14:textId="77777777" w:rsidTr="00230B2E">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2D1D38C6" w14:textId="77777777" w:rsidR="00230B2E" w:rsidRPr="00B21DEE" w:rsidRDefault="00230B2E" w:rsidP="00547A26">
            <w:pPr>
              <w:jc w:val="both"/>
            </w:pPr>
            <w:r w:rsidRPr="00B21DEE">
              <w:lastRenderedPageBreak/>
              <w:t>7.</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517DC45" w14:textId="77777777" w:rsidR="00230B2E" w:rsidRPr="00B21DEE" w:rsidRDefault="00230B2E" w:rsidP="00547A26">
            <w:r w:rsidRPr="00B21DEE">
              <w:t>Rodiklio skaičiavimas</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tbl>
            <w:tblPr>
              <w:tblW w:w="0" w:type="auto"/>
              <w:tblCellSpacing w:w="7" w:type="dxa"/>
              <w:tblCellMar>
                <w:left w:w="0" w:type="dxa"/>
                <w:right w:w="0" w:type="dxa"/>
              </w:tblCellMar>
              <w:tblLook w:val="0000" w:firstRow="0" w:lastRow="0" w:firstColumn="0" w:lastColumn="0" w:noHBand="0" w:noVBand="0"/>
            </w:tblPr>
            <w:tblGrid>
              <w:gridCol w:w="4428"/>
              <w:gridCol w:w="1101"/>
            </w:tblGrid>
            <w:tr w:rsidR="00230B2E" w:rsidRPr="00B21DEE" w14:paraId="4439B641" w14:textId="77777777" w:rsidTr="0085103E">
              <w:trPr>
                <w:tblCellSpacing w:w="7" w:type="dxa"/>
              </w:trPr>
              <w:tc>
                <w:tcPr>
                  <w:tcW w:w="0" w:type="auto"/>
                  <w:vAlign w:val="center"/>
                </w:tcPr>
                <w:p w14:paraId="0F6A22D4" w14:textId="77777777" w:rsidR="00230B2E" w:rsidRPr="00B21DEE" w:rsidRDefault="00230B2E" w:rsidP="00547A26">
                  <w:r w:rsidRPr="00B21DEE">
                    <w:t>naujai išaiškintų susirgimų skaičius per metus</w:t>
                  </w:r>
                </w:p>
                <w:p w14:paraId="75C6D7BC" w14:textId="77777777" w:rsidR="00230B2E" w:rsidRPr="00B21DEE" w:rsidRDefault="00230B2E" w:rsidP="00547A26">
                  <w:pPr>
                    <w:shd w:val="clear" w:color="auto" w:fill="000000"/>
                    <w:spacing w:line="0" w:lineRule="atLeast"/>
                    <w:rPr>
                      <w:sz w:val="2"/>
                      <w:szCs w:val="2"/>
                    </w:rPr>
                  </w:pPr>
                  <w:r w:rsidRPr="00B21DEE">
                    <w:rPr>
                      <w:sz w:val="2"/>
                      <w:szCs w:val="2"/>
                    </w:rPr>
                    <w:t> </w:t>
                  </w:r>
                </w:p>
                <w:p w14:paraId="684F3464" w14:textId="77777777" w:rsidR="00230B2E" w:rsidRPr="00B21DEE" w:rsidRDefault="00230B2E" w:rsidP="00547A26">
                  <w:r w:rsidRPr="00B21DEE">
                    <w:t>vidutinis metinis gyventojų skaičius</w:t>
                  </w:r>
                </w:p>
              </w:tc>
              <w:tc>
                <w:tcPr>
                  <w:tcW w:w="0" w:type="auto"/>
                  <w:noWrap/>
                  <w:vAlign w:val="center"/>
                </w:tcPr>
                <w:p w14:paraId="4199CC26" w14:textId="77777777" w:rsidR="00230B2E" w:rsidRPr="00B21DEE" w:rsidRDefault="00230B2E" w:rsidP="00547A26">
                  <w:r w:rsidRPr="00B21DEE">
                    <w:t>  x 100 000</w:t>
                  </w:r>
                </w:p>
              </w:tc>
            </w:tr>
          </w:tbl>
          <w:p w14:paraId="7511BD64" w14:textId="77777777" w:rsidR="00230B2E" w:rsidRPr="00B21DEE" w:rsidRDefault="00230B2E" w:rsidP="00547A26">
            <w:pPr>
              <w:jc w:val="both"/>
            </w:pPr>
          </w:p>
        </w:tc>
      </w:tr>
      <w:tr w:rsidR="00230B2E" w:rsidRPr="00B21DEE" w14:paraId="0331D57B" w14:textId="77777777" w:rsidTr="00230B2E">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2266815D" w14:textId="77777777" w:rsidR="00230B2E" w:rsidRPr="00B21DEE" w:rsidRDefault="00230B2E" w:rsidP="00547A26">
            <w:pPr>
              <w:jc w:val="both"/>
            </w:pPr>
            <w:r w:rsidRPr="00B21DEE">
              <w:t>8.</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17D9C5C" w14:textId="77777777" w:rsidR="00230B2E" w:rsidRPr="00B21DEE" w:rsidRDefault="00230B2E" w:rsidP="00547A26">
            <w:r w:rsidRPr="00B21DEE">
              <w:t>Matavimo vienetai</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AE44B83" w14:textId="77777777" w:rsidR="00230B2E" w:rsidRPr="00B21DEE" w:rsidRDefault="00230B2E" w:rsidP="00547A26">
            <w:pPr>
              <w:jc w:val="both"/>
            </w:pPr>
            <w:r w:rsidRPr="00B21DEE">
              <w:t>Atvejai</w:t>
            </w:r>
          </w:p>
        </w:tc>
      </w:tr>
      <w:tr w:rsidR="00230B2E" w:rsidRPr="00B21DEE" w14:paraId="6EF1F101" w14:textId="77777777" w:rsidTr="00230B2E">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29D790F3" w14:textId="77777777" w:rsidR="00230B2E" w:rsidRPr="00B21DEE" w:rsidRDefault="00230B2E" w:rsidP="00547A26">
            <w:pPr>
              <w:jc w:val="both"/>
            </w:pPr>
            <w:r w:rsidRPr="00B21DEE">
              <w:t>9.</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DE075C6" w14:textId="77777777" w:rsidR="00230B2E" w:rsidRPr="00B21DEE" w:rsidRDefault="00230B2E" w:rsidP="00547A26">
            <w:r w:rsidRPr="00B21DEE">
              <w:t>Regioninis lygmuo</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712FFF3" w14:textId="77777777" w:rsidR="00230B2E" w:rsidRPr="00B21DEE" w:rsidRDefault="00230B2E" w:rsidP="00547A26">
            <w:pPr>
              <w:jc w:val="both"/>
            </w:pPr>
            <w:r w:rsidRPr="00B21DEE">
              <w:t>Nacionalinis, apskritys, savivaldybės</w:t>
            </w:r>
          </w:p>
        </w:tc>
      </w:tr>
      <w:tr w:rsidR="00230B2E" w:rsidRPr="00B21DEE" w14:paraId="4294B4EF" w14:textId="77777777" w:rsidTr="00230B2E">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52B7AA80" w14:textId="77777777" w:rsidR="00230B2E" w:rsidRPr="00B21DEE" w:rsidRDefault="00230B2E" w:rsidP="00547A26">
            <w:pPr>
              <w:jc w:val="both"/>
            </w:pPr>
            <w:r w:rsidRPr="00B21DEE">
              <w:t>10.</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B14C325" w14:textId="77777777" w:rsidR="00230B2E" w:rsidRPr="00B21DEE" w:rsidRDefault="00230B2E" w:rsidP="00547A26">
            <w:r w:rsidRPr="00B21DEE">
              <w:t>Kiti rodiklio lygmenys</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68F49B2" w14:textId="77777777" w:rsidR="00230B2E" w:rsidRPr="00B21DEE" w:rsidRDefault="00230B2E" w:rsidP="00547A26">
            <w:pPr>
              <w:jc w:val="both"/>
            </w:pPr>
            <w:r w:rsidRPr="00B21DEE">
              <w:t>Pagal lytį, amžiaus grupes, miesto/kaimo gyventojus.</w:t>
            </w:r>
          </w:p>
          <w:p w14:paraId="162E3EE2" w14:textId="34D756A1" w:rsidR="00BC2013" w:rsidRPr="00B21DEE" w:rsidRDefault="00BC2013" w:rsidP="00547A26">
            <w:pPr>
              <w:jc w:val="both"/>
            </w:pPr>
            <w:r w:rsidRPr="00B21DEE">
              <w:t>Pagal ligas ir jų grupes.</w:t>
            </w:r>
          </w:p>
          <w:p w14:paraId="68529115" w14:textId="77777777" w:rsidR="00CD3776" w:rsidRPr="00B21DEE" w:rsidRDefault="00CD3776" w:rsidP="00547A26">
            <w:pPr>
              <w:jc w:val="both"/>
            </w:pPr>
            <w:r w:rsidRPr="00B21DEE">
              <w:t xml:space="preserve">Rodiklis gali būti skaičiuojamas 1 </w:t>
            </w:r>
            <w:r w:rsidR="00C5634C" w:rsidRPr="00B21DEE">
              <w:t>tūkst.</w:t>
            </w:r>
            <w:r w:rsidRPr="00B21DEE">
              <w:t xml:space="preserve"> arba 100 (dalis procentais) gyventojų.</w:t>
            </w:r>
          </w:p>
        </w:tc>
      </w:tr>
      <w:tr w:rsidR="00230B2E" w:rsidRPr="00B21DEE" w14:paraId="4518755D" w14:textId="77777777" w:rsidTr="00230B2E">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5DEE1AA6" w14:textId="77777777" w:rsidR="00230B2E" w:rsidRPr="00B21DEE" w:rsidRDefault="00230B2E" w:rsidP="00547A26">
            <w:pPr>
              <w:jc w:val="both"/>
            </w:pPr>
            <w:r w:rsidRPr="00B21DEE">
              <w:t>11.</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2814CBE" w14:textId="77777777" w:rsidR="00230B2E" w:rsidRPr="00B21DEE" w:rsidRDefault="00230B2E" w:rsidP="00547A26">
            <w:r w:rsidRPr="00B21DEE">
              <w:t>Periodiškumas</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569C0DC" w14:textId="77777777" w:rsidR="00230B2E" w:rsidRPr="00B21DEE" w:rsidRDefault="00230B2E" w:rsidP="00547A26">
            <w:pPr>
              <w:jc w:val="both"/>
            </w:pPr>
            <w:r w:rsidRPr="00B21DEE">
              <w:t>Metinis</w:t>
            </w:r>
          </w:p>
        </w:tc>
      </w:tr>
      <w:tr w:rsidR="00230B2E" w:rsidRPr="00B21DEE" w14:paraId="7DC9EB0B" w14:textId="77777777" w:rsidTr="00230B2E">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565B4886" w14:textId="77777777" w:rsidR="00230B2E" w:rsidRPr="00B21DEE" w:rsidRDefault="00230B2E" w:rsidP="00547A26">
            <w:pPr>
              <w:jc w:val="both"/>
            </w:pPr>
            <w:r w:rsidRPr="00B21DEE">
              <w:t>12.</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6FA316C" w14:textId="77777777" w:rsidR="00230B2E" w:rsidRPr="00B21DEE" w:rsidRDefault="00230B2E" w:rsidP="00547A26">
            <w:r w:rsidRPr="00B21DEE">
              <w:t>Naudojami klasifikatoriai</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746AF8F" w14:textId="77777777" w:rsidR="00230B2E" w:rsidRPr="00B21DEE" w:rsidRDefault="00230B2E" w:rsidP="00547A26">
            <w:pPr>
              <w:jc w:val="both"/>
            </w:pPr>
            <w:r w:rsidRPr="00B21DEE">
              <w:t>Tarptautinė statistinė ligų ir sveikatos sutrikimų klasifikacija, 10 redakcija (TLK-10), nuo 2011-04-01 Tarptautinė statistinė ligų ir sveikatos sutrikimų klasifikacija, 10 redakcija, Australijos modifikacija (TLK-10-AM).</w:t>
            </w:r>
          </w:p>
        </w:tc>
      </w:tr>
      <w:tr w:rsidR="00230B2E" w:rsidRPr="00B21DEE" w14:paraId="44042C93" w14:textId="77777777" w:rsidTr="00230B2E">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464B0CFE" w14:textId="77777777" w:rsidR="00230B2E" w:rsidRPr="00B21DEE" w:rsidRDefault="00230B2E" w:rsidP="00547A26">
            <w:pPr>
              <w:jc w:val="both"/>
            </w:pPr>
            <w:r w:rsidRPr="00B21DEE">
              <w:t>13</w:t>
            </w:r>
            <w:r w:rsidR="00AE471C" w:rsidRPr="00B21DEE">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83E39D3" w14:textId="77777777" w:rsidR="00230B2E" w:rsidRPr="00B21DEE" w:rsidRDefault="00230B2E" w:rsidP="00547A26">
            <w:r w:rsidRPr="00B21DEE">
              <w:t>Savalaikiškumas ir punktualumas</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7BD4FBD" w14:textId="46D47AE6" w:rsidR="00230B2E" w:rsidRPr="00B21DEE" w:rsidRDefault="00653949" w:rsidP="00547A26">
            <w:pPr>
              <w:jc w:val="both"/>
            </w:pPr>
            <w:r w:rsidRPr="00B21DEE">
              <w:t>Šiuo metu rodiklis viešai neskelbiamas, skaičiuojamas pagal poreikį.</w:t>
            </w:r>
          </w:p>
          <w:p w14:paraId="163D2D6B" w14:textId="5A007B98" w:rsidR="00653949" w:rsidRPr="00B21DEE" w:rsidRDefault="00653949" w:rsidP="00547A26">
            <w:pPr>
              <w:jc w:val="both"/>
            </w:pPr>
          </w:p>
        </w:tc>
      </w:tr>
      <w:tr w:rsidR="00230B2E" w:rsidRPr="00B21DEE" w14:paraId="02A837B2" w14:textId="77777777" w:rsidTr="00230B2E">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6F2EE0E9" w14:textId="77777777" w:rsidR="00230B2E" w:rsidRPr="00B21DEE" w:rsidRDefault="00230B2E" w:rsidP="00547A26">
            <w:pPr>
              <w:jc w:val="both"/>
            </w:pPr>
            <w:r w:rsidRPr="00B21DEE">
              <w:t>14</w:t>
            </w:r>
            <w:r w:rsidR="00AE471C" w:rsidRPr="00B21DEE">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4773EDB" w14:textId="77777777" w:rsidR="00230B2E" w:rsidRPr="00B21DEE" w:rsidRDefault="00230B2E" w:rsidP="00547A26">
            <w:r w:rsidRPr="00B21DEE">
              <w:t>Duomenų prieinamumas</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DB34D46" w14:textId="7006559A" w:rsidR="00230B2E" w:rsidRPr="00B21DEE" w:rsidRDefault="00653949" w:rsidP="00547A26">
            <w:pPr>
              <w:jc w:val="both"/>
            </w:pPr>
            <w:r w:rsidRPr="00B21DEE">
              <w:t>Šiuo metu rodiklis viešai neskelbiamas</w:t>
            </w:r>
          </w:p>
        </w:tc>
      </w:tr>
      <w:tr w:rsidR="00230B2E" w:rsidRPr="00B21DEE" w14:paraId="2C87C553" w14:textId="77777777" w:rsidTr="00230B2E">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0A6D6329" w14:textId="77777777" w:rsidR="00230B2E" w:rsidRPr="00B21DEE" w:rsidRDefault="00230B2E" w:rsidP="00547A26">
            <w:pPr>
              <w:jc w:val="both"/>
            </w:pPr>
            <w:r w:rsidRPr="00B21DEE">
              <w:t>15</w:t>
            </w:r>
            <w:r w:rsidR="00AE471C" w:rsidRPr="00B21DEE">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181D7EB" w14:textId="77777777" w:rsidR="00230B2E" w:rsidRPr="00B21DEE" w:rsidRDefault="00230B2E" w:rsidP="00547A26">
            <w:r w:rsidRPr="00B21DEE">
              <w:t>Palyginamumas</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D450970" w14:textId="77777777" w:rsidR="00230B2E" w:rsidRPr="00B21DEE" w:rsidRDefault="00230B2E" w:rsidP="00547A26">
            <w:pPr>
              <w:jc w:val="both"/>
            </w:pPr>
            <w:r w:rsidRPr="00B21DEE">
              <w:t>Laiko eilutė palyginama nuo 2001 m.</w:t>
            </w:r>
          </w:p>
        </w:tc>
      </w:tr>
      <w:tr w:rsidR="00230B2E" w:rsidRPr="00B21DEE" w14:paraId="44863C23" w14:textId="77777777" w:rsidTr="00230B2E">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6FA9C2C0" w14:textId="77777777" w:rsidR="00230B2E" w:rsidRPr="00B21DEE" w:rsidRDefault="00230B2E" w:rsidP="00547A26">
            <w:pPr>
              <w:jc w:val="both"/>
            </w:pPr>
            <w:r w:rsidRPr="00B21DEE">
              <w:t>16</w:t>
            </w:r>
            <w:r w:rsidR="00AE471C" w:rsidRPr="00B21DEE">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EA12DC8" w14:textId="77777777" w:rsidR="00230B2E" w:rsidRPr="00B21DEE" w:rsidRDefault="00230B2E" w:rsidP="00547A26">
            <w:r w:rsidRPr="00B21DEE">
              <w:t>Pastabos</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9D39145" w14:textId="77777777" w:rsidR="003E2083" w:rsidRPr="00B21DEE" w:rsidRDefault="000333A9" w:rsidP="00547A26">
            <w:pPr>
              <w:jc w:val="both"/>
            </w:pPr>
            <w:r w:rsidRPr="00B21DEE">
              <w:t xml:space="preserve">Šiuo metu atvejis laikomas nauju, jei diagnozė yra užregistruota ataskaitiniais metais, bet jos nebuvo du metus prieš tai. Galimi ir  kiti skaičiavimo variantai, kai atvejo naujumas tikrinamas per tris, penkis ar daugiau metų. Toks skaičiavimo metodas yra tinkamas lėtinėms ligoms, bet ne ūminėms išgydomoms ligoms, nes tokiomis ligomis asmuo gali sirgti net kelis kartus per metus. </w:t>
            </w:r>
            <w:r w:rsidR="003E2083" w:rsidRPr="00B21DEE">
              <w:t>Ūminei išgydomai ligai atvejis laikomas naujus, jei tarp dviejų ligos registracijos datų yra tam tikras nustatytas laiko tarpas. Daugeliui ūminių ligų naudojamas dviejų mėnesių laiko tarpas. Tačiau ligoms ir traumoms, reikalaujančios ilgesnio gydymo, nustatomas ilgesnis iki 6 mėnesių laiko tarpas.</w:t>
            </w:r>
          </w:p>
          <w:p w14:paraId="18CB263A" w14:textId="5EF090F2" w:rsidR="00861E4C" w:rsidRPr="00B21DEE" w:rsidRDefault="000333A9" w:rsidP="00547A26">
            <w:pPr>
              <w:jc w:val="both"/>
            </w:pPr>
            <w:r w:rsidRPr="00B21DEE">
              <w:t>Nuo 2011 m., pasikeitus formos Nr.066/a-LK „Stacionare gydomo asmens statistinės kortelės“ pildymui, pradėtos koduoti visos komplikacijos ir gretutinės ligos. Nuo 2013 m. skaičiuojant susirgimus, užregistruotus ambulatorines paslaugas teikiančiose asmens sveikatos priežiūros įstaigose, įtraukiamos ir priėmimo skyriuose užregistruotos ligos. Dėl šių pakeitimų labiausiai palyginami duomenų laiko eilutė yra nuo 2016 m.</w:t>
            </w:r>
          </w:p>
        </w:tc>
      </w:tr>
      <w:tr w:rsidR="00DE29B6" w:rsidRPr="00B21DEE" w14:paraId="6DF55424" w14:textId="77777777" w:rsidTr="00230B2E">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6CBDE5FA" w14:textId="77777777" w:rsidR="00DE29B6" w:rsidRPr="00B21DEE" w:rsidRDefault="00DE29B6" w:rsidP="00547A26">
            <w:pPr>
              <w:jc w:val="both"/>
            </w:pPr>
            <w:r w:rsidRPr="00B21DEE">
              <w:t>17.</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C2C8ACD" w14:textId="77777777" w:rsidR="00DE29B6" w:rsidRPr="00B21DEE" w:rsidRDefault="00DE29B6" w:rsidP="00547A26">
            <w:r w:rsidRPr="00B21DEE">
              <w:t>Techninis apibrėžimas</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2D7D658" w14:textId="77777777" w:rsidR="00692721" w:rsidRPr="00B21DEE" w:rsidRDefault="00692721" w:rsidP="00547A26">
            <w:pPr>
              <w:pStyle w:val="Sraopastraipa"/>
              <w:numPr>
                <w:ilvl w:val="0"/>
                <w:numId w:val="28"/>
              </w:numPr>
              <w:spacing w:after="0" w:line="240" w:lineRule="auto"/>
              <w:ind w:left="157" w:hanging="157"/>
              <w:jc w:val="both"/>
              <w:rPr>
                <w:rFonts w:ascii="Times New Roman" w:hAnsi="Times New Roman"/>
                <w:sz w:val="24"/>
                <w:szCs w:val="24"/>
              </w:rPr>
            </w:pPr>
            <w:r w:rsidRPr="00B21DEE">
              <w:rPr>
                <w:rFonts w:ascii="Times New Roman" w:hAnsi="Times New Roman"/>
                <w:sz w:val="24"/>
                <w:szCs w:val="24"/>
              </w:rPr>
              <w:t>imami tik identifikuoti asmenys;</w:t>
            </w:r>
          </w:p>
          <w:p w14:paraId="1D46CE1B" w14:textId="77777777" w:rsidR="00692721" w:rsidRPr="00B21DEE" w:rsidRDefault="00692721" w:rsidP="00547A26">
            <w:pPr>
              <w:pStyle w:val="Sraopastraipa"/>
              <w:numPr>
                <w:ilvl w:val="0"/>
                <w:numId w:val="28"/>
              </w:numPr>
              <w:spacing w:after="0" w:line="240" w:lineRule="auto"/>
              <w:ind w:left="157" w:hanging="157"/>
              <w:jc w:val="both"/>
              <w:rPr>
                <w:rFonts w:ascii="Times New Roman" w:hAnsi="Times New Roman"/>
                <w:sz w:val="24"/>
                <w:szCs w:val="24"/>
              </w:rPr>
            </w:pPr>
            <w:r w:rsidRPr="00B21DEE">
              <w:rPr>
                <w:rFonts w:ascii="Times New Roman" w:hAnsi="Times New Roman"/>
                <w:sz w:val="24"/>
                <w:szCs w:val="24"/>
              </w:rPr>
              <w:t>imamos visos 025/a-LK ir 066/a-LK kortelės užbaigtos, neanuliuotos ataskaitinių metų bėgyje;</w:t>
            </w:r>
          </w:p>
          <w:p w14:paraId="405D9702" w14:textId="77777777" w:rsidR="00692721" w:rsidRPr="00B21DEE" w:rsidRDefault="00692721" w:rsidP="00547A26">
            <w:pPr>
              <w:pStyle w:val="Sraopastraipa"/>
              <w:numPr>
                <w:ilvl w:val="0"/>
                <w:numId w:val="28"/>
              </w:numPr>
              <w:spacing w:after="0" w:line="240" w:lineRule="auto"/>
              <w:ind w:left="157" w:hanging="157"/>
              <w:jc w:val="both"/>
              <w:rPr>
                <w:rFonts w:ascii="Times New Roman" w:hAnsi="Times New Roman"/>
                <w:sz w:val="24"/>
                <w:szCs w:val="24"/>
              </w:rPr>
            </w:pPr>
            <w:r w:rsidRPr="00B21DEE">
              <w:rPr>
                <w:rFonts w:ascii="Times New Roman" w:hAnsi="Times New Roman"/>
                <w:sz w:val="24"/>
                <w:szCs w:val="24"/>
              </w:rPr>
              <w:t>imami visi tais metai užregistruoti medicininiai mirties liudijimai;</w:t>
            </w:r>
          </w:p>
          <w:p w14:paraId="61770037" w14:textId="77777777" w:rsidR="00692721" w:rsidRPr="00B21DEE" w:rsidRDefault="00692721" w:rsidP="00547A26">
            <w:pPr>
              <w:pStyle w:val="Sraopastraipa"/>
              <w:numPr>
                <w:ilvl w:val="0"/>
                <w:numId w:val="28"/>
              </w:numPr>
              <w:spacing w:after="0" w:line="240" w:lineRule="auto"/>
              <w:ind w:left="157" w:hanging="157"/>
              <w:jc w:val="both"/>
              <w:rPr>
                <w:rFonts w:ascii="Times New Roman" w:hAnsi="Times New Roman"/>
                <w:sz w:val="24"/>
                <w:szCs w:val="24"/>
              </w:rPr>
            </w:pPr>
            <w:r w:rsidRPr="00B21DEE">
              <w:rPr>
                <w:rFonts w:ascii="Times New Roman" w:hAnsi="Times New Roman"/>
                <w:sz w:val="24"/>
                <w:szCs w:val="24"/>
              </w:rPr>
              <w:lastRenderedPageBreak/>
              <w:t>gyvenamoji vietovė (miestas, kaimas) ir savivaldybė imama iš kortelės 025/a-LK arba 066/a-LK, jei ten nėra – imama iš prirašymo prie pirminės sveikatos priežiūros įstaigos duomenų;</w:t>
            </w:r>
          </w:p>
          <w:p w14:paraId="2D502BAD" w14:textId="2A4BC589" w:rsidR="00692721" w:rsidRPr="00B21DEE" w:rsidRDefault="00692721" w:rsidP="00547A26">
            <w:pPr>
              <w:pStyle w:val="Sraopastraipa"/>
              <w:numPr>
                <w:ilvl w:val="0"/>
                <w:numId w:val="28"/>
              </w:numPr>
              <w:spacing w:after="0" w:line="240" w:lineRule="auto"/>
              <w:ind w:left="157" w:hanging="157"/>
              <w:jc w:val="both"/>
              <w:rPr>
                <w:rFonts w:asciiTheme="majorBidi" w:hAnsiTheme="majorBidi" w:cstheme="majorBidi"/>
                <w:sz w:val="24"/>
                <w:szCs w:val="24"/>
              </w:rPr>
            </w:pPr>
            <w:r w:rsidRPr="00B21DEE">
              <w:rPr>
                <w:rFonts w:ascii="Times New Roman" w:hAnsi="Times New Roman"/>
                <w:sz w:val="24"/>
                <w:szCs w:val="24"/>
              </w:rPr>
              <w:t>amžius skaičiuojamas ataskaitinių metų pabaigai</w:t>
            </w:r>
            <w:r w:rsidRPr="00B21DEE">
              <w:rPr>
                <w:rFonts w:asciiTheme="majorBidi" w:hAnsiTheme="majorBidi" w:cstheme="majorBidi"/>
                <w:sz w:val="24"/>
                <w:szCs w:val="24"/>
              </w:rPr>
              <w:t>;</w:t>
            </w:r>
          </w:p>
          <w:p w14:paraId="558517F7" w14:textId="2329A0CA" w:rsidR="00DE29B6" w:rsidRPr="00B21DEE" w:rsidRDefault="00692721" w:rsidP="00547A26">
            <w:pPr>
              <w:pStyle w:val="Sraopastraipa"/>
              <w:numPr>
                <w:ilvl w:val="0"/>
                <w:numId w:val="28"/>
              </w:numPr>
              <w:spacing w:after="0" w:line="240" w:lineRule="auto"/>
              <w:ind w:left="157" w:hanging="157"/>
              <w:jc w:val="both"/>
            </w:pPr>
            <w:r w:rsidRPr="00B21DEE">
              <w:rPr>
                <w:rFonts w:asciiTheme="majorBidi" w:hAnsiTheme="majorBidi" w:cstheme="majorBidi"/>
                <w:sz w:val="24"/>
                <w:szCs w:val="24"/>
              </w:rPr>
              <w:t>įskaitomos visos diagnozės, užregistruotos ambulatorinėse ar stacionarinėse sveikatos priežiūros įstaigose, išskyrus siuntimo diagnozes, bei visos diagnozės esančios medicininiame mirties liudijime (sujungus PSDF IS su Valstybės Mirties atvejų ir jų priežasčių registru)</w:t>
            </w:r>
            <w:r w:rsidRPr="00B21DEE">
              <w:rPr>
                <w:rFonts w:ascii="Times New Roman" w:hAnsi="Times New Roman"/>
                <w:sz w:val="24"/>
                <w:szCs w:val="24"/>
              </w:rPr>
              <w:t>.</w:t>
            </w:r>
            <w:r w:rsidR="00DE29B6" w:rsidRPr="00B21DEE">
              <w:rPr>
                <w:rFonts w:ascii="Times New Roman" w:hAnsi="Times New Roman"/>
                <w:sz w:val="24"/>
                <w:szCs w:val="24"/>
              </w:rPr>
              <w:t xml:space="preserve"> </w:t>
            </w:r>
          </w:p>
        </w:tc>
      </w:tr>
    </w:tbl>
    <w:p w14:paraId="77A9DB1E" w14:textId="77777777" w:rsidR="00230B2E" w:rsidRPr="00B21DEE" w:rsidRDefault="00230B2E" w:rsidP="00547A26"/>
    <w:p w14:paraId="4A47F96C" w14:textId="77777777" w:rsidR="001506BD" w:rsidRPr="00B21DEE" w:rsidRDefault="00D5612A" w:rsidP="00547A26">
      <w:pPr>
        <w:outlineLvl w:val="1"/>
        <w:rPr>
          <w:b/>
        </w:rPr>
      </w:pPr>
      <w:bookmarkStart w:id="7" w:name="_Toc209441109"/>
      <w:r w:rsidRPr="00B21DEE">
        <w:rPr>
          <w:b/>
        </w:rPr>
        <w:t>1.</w:t>
      </w:r>
      <w:r w:rsidR="00483224" w:rsidRPr="00B21DEE">
        <w:rPr>
          <w:b/>
        </w:rPr>
        <w:t>4</w:t>
      </w:r>
      <w:r w:rsidRPr="00B21DEE">
        <w:rPr>
          <w:b/>
        </w:rPr>
        <w:t xml:space="preserve">. </w:t>
      </w:r>
      <w:r w:rsidR="00230B2E" w:rsidRPr="00B21DEE">
        <w:rPr>
          <w:b/>
        </w:rPr>
        <w:t xml:space="preserve">Užregistruotų susirgimų skaičius 100 </w:t>
      </w:r>
      <w:r w:rsidR="00C5634C" w:rsidRPr="00B21DEE">
        <w:rPr>
          <w:b/>
        </w:rPr>
        <w:t>tūkst.</w:t>
      </w:r>
      <w:r w:rsidR="00230B2E" w:rsidRPr="00B21DEE">
        <w:rPr>
          <w:b/>
        </w:rPr>
        <w:t xml:space="preserve"> gyventojų</w:t>
      </w:r>
      <w:bookmarkEnd w:id="7"/>
    </w:p>
    <w:p w14:paraId="463870E3" w14:textId="77777777" w:rsidR="001506BD" w:rsidRPr="00B21DEE" w:rsidRDefault="001506BD" w:rsidP="00547A26">
      <w:pPr>
        <w:rPr>
          <w:b/>
          <w:caps/>
        </w:rPr>
      </w:pPr>
    </w:p>
    <w:tbl>
      <w:tblPr>
        <w:tblW w:w="5000" w:type="pct"/>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CellMar>
          <w:top w:w="60" w:type="dxa"/>
          <w:left w:w="60" w:type="dxa"/>
          <w:bottom w:w="60" w:type="dxa"/>
          <w:right w:w="60" w:type="dxa"/>
        </w:tblCellMar>
        <w:tblLook w:val="0000" w:firstRow="0" w:lastRow="0" w:firstColumn="0" w:lastColumn="0" w:noHBand="0" w:noVBand="0"/>
      </w:tblPr>
      <w:tblGrid>
        <w:gridCol w:w="461"/>
        <w:gridCol w:w="2282"/>
        <w:gridCol w:w="7168"/>
      </w:tblGrid>
      <w:tr w:rsidR="00230B2E" w:rsidRPr="00B21DEE" w14:paraId="347BB023" w14:textId="77777777" w:rsidTr="0085103E">
        <w:trPr>
          <w:tblCellSpacing w:w="7" w:type="dxa"/>
        </w:trPr>
        <w:tc>
          <w:tcPr>
            <w:tcW w:w="0" w:type="auto"/>
            <w:shd w:val="clear" w:color="auto" w:fill="FFFFFF"/>
          </w:tcPr>
          <w:p w14:paraId="7E4F8755" w14:textId="77777777" w:rsidR="00230B2E" w:rsidRPr="00B21DEE" w:rsidRDefault="00230B2E" w:rsidP="00547A26">
            <w:pPr>
              <w:jc w:val="both"/>
            </w:pPr>
            <w:r w:rsidRPr="00B21DEE">
              <w:t>1.</w:t>
            </w:r>
          </w:p>
        </w:tc>
        <w:tc>
          <w:tcPr>
            <w:tcW w:w="0" w:type="auto"/>
            <w:shd w:val="clear" w:color="auto" w:fill="FFFFFF"/>
          </w:tcPr>
          <w:p w14:paraId="4C07C409" w14:textId="77777777" w:rsidR="00230B2E" w:rsidRPr="00B21DEE" w:rsidRDefault="00230B2E" w:rsidP="00547A26">
            <w:r w:rsidRPr="00B21DEE">
              <w:t>Rodiklio pavadinimas</w:t>
            </w:r>
          </w:p>
        </w:tc>
        <w:tc>
          <w:tcPr>
            <w:tcW w:w="0" w:type="auto"/>
            <w:shd w:val="clear" w:color="auto" w:fill="FFFFFF"/>
            <w:vAlign w:val="center"/>
          </w:tcPr>
          <w:p w14:paraId="60F8665C" w14:textId="77777777" w:rsidR="00230B2E" w:rsidRPr="00B21DEE" w:rsidRDefault="00230B2E" w:rsidP="00547A26">
            <w:pPr>
              <w:jc w:val="both"/>
            </w:pPr>
            <w:r w:rsidRPr="00B21DEE">
              <w:t xml:space="preserve">Užregistruotų susirgimų skaičius 100 </w:t>
            </w:r>
            <w:r w:rsidR="00C5634C" w:rsidRPr="00B21DEE">
              <w:t>tūkst.</w:t>
            </w:r>
            <w:r w:rsidRPr="00B21DEE">
              <w:t xml:space="preserve"> gyventojų</w:t>
            </w:r>
          </w:p>
        </w:tc>
      </w:tr>
      <w:tr w:rsidR="00230B2E" w:rsidRPr="00B21DEE" w14:paraId="6C155CEF" w14:textId="77777777" w:rsidTr="0085103E">
        <w:trPr>
          <w:tblCellSpacing w:w="7" w:type="dxa"/>
        </w:trPr>
        <w:tc>
          <w:tcPr>
            <w:tcW w:w="0" w:type="auto"/>
            <w:shd w:val="clear" w:color="auto" w:fill="FFFFFF"/>
          </w:tcPr>
          <w:p w14:paraId="08210AF5" w14:textId="77777777" w:rsidR="00230B2E" w:rsidRPr="00B21DEE" w:rsidRDefault="00230B2E" w:rsidP="00547A26">
            <w:pPr>
              <w:jc w:val="both"/>
            </w:pPr>
            <w:r w:rsidRPr="00B21DEE">
              <w:t>2.</w:t>
            </w:r>
          </w:p>
        </w:tc>
        <w:tc>
          <w:tcPr>
            <w:tcW w:w="0" w:type="auto"/>
            <w:shd w:val="clear" w:color="auto" w:fill="FFFFFF"/>
          </w:tcPr>
          <w:p w14:paraId="76ADFD1E" w14:textId="77777777" w:rsidR="00230B2E" w:rsidRPr="00B21DEE" w:rsidRDefault="00230B2E" w:rsidP="00547A26">
            <w:r w:rsidRPr="00B21DEE">
              <w:t>Stebėsenos objektas</w:t>
            </w:r>
          </w:p>
        </w:tc>
        <w:tc>
          <w:tcPr>
            <w:tcW w:w="0" w:type="auto"/>
            <w:shd w:val="clear" w:color="auto" w:fill="FFFFFF"/>
            <w:vAlign w:val="center"/>
          </w:tcPr>
          <w:p w14:paraId="0BD456DF" w14:textId="77777777" w:rsidR="00230B2E" w:rsidRPr="00B21DEE" w:rsidRDefault="00230B2E" w:rsidP="00547A26">
            <w:pPr>
              <w:jc w:val="both"/>
            </w:pPr>
            <w:r w:rsidRPr="00B21DEE">
              <w:t>Sveikatos būklė</w:t>
            </w:r>
          </w:p>
        </w:tc>
      </w:tr>
      <w:tr w:rsidR="00230B2E" w:rsidRPr="00B21DEE" w14:paraId="23E0281D" w14:textId="77777777" w:rsidTr="0085103E">
        <w:trPr>
          <w:tblCellSpacing w:w="7" w:type="dxa"/>
        </w:trPr>
        <w:tc>
          <w:tcPr>
            <w:tcW w:w="0" w:type="auto"/>
            <w:shd w:val="clear" w:color="auto" w:fill="FFFFFF"/>
          </w:tcPr>
          <w:p w14:paraId="0A9B384F" w14:textId="77777777" w:rsidR="00230B2E" w:rsidRPr="00B21DEE" w:rsidRDefault="00230B2E" w:rsidP="00547A26">
            <w:pPr>
              <w:jc w:val="both"/>
            </w:pPr>
            <w:r w:rsidRPr="00B21DEE">
              <w:t>3.</w:t>
            </w:r>
          </w:p>
        </w:tc>
        <w:tc>
          <w:tcPr>
            <w:tcW w:w="0" w:type="auto"/>
            <w:shd w:val="clear" w:color="auto" w:fill="FFFFFF"/>
          </w:tcPr>
          <w:p w14:paraId="7FCBEF5C" w14:textId="77777777" w:rsidR="00230B2E" w:rsidRPr="00B21DEE" w:rsidRDefault="00230B2E" w:rsidP="00547A26">
            <w:r w:rsidRPr="00B21DEE">
              <w:t>Duomenų grupė</w:t>
            </w:r>
          </w:p>
        </w:tc>
        <w:tc>
          <w:tcPr>
            <w:tcW w:w="0" w:type="auto"/>
            <w:shd w:val="clear" w:color="auto" w:fill="FFFFFF"/>
            <w:vAlign w:val="center"/>
          </w:tcPr>
          <w:p w14:paraId="4DAA9342" w14:textId="77777777" w:rsidR="00230B2E" w:rsidRPr="00B21DEE" w:rsidRDefault="00230B2E" w:rsidP="00547A26">
            <w:pPr>
              <w:jc w:val="both"/>
            </w:pPr>
            <w:r w:rsidRPr="00B21DEE">
              <w:t>Sergamumas, užregistruotas sveikatos priežiūros įstaigose</w:t>
            </w:r>
          </w:p>
        </w:tc>
      </w:tr>
      <w:tr w:rsidR="00230B2E" w:rsidRPr="00B21DEE" w14:paraId="57677890" w14:textId="77777777" w:rsidTr="0085103E">
        <w:trPr>
          <w:tblCellSpacing w:w="7" w:type="dxa"/>
        </w:trPr>
        <w:tc>
          <w:tcPr>
            <w:tcW w:w="0" w:type="auto"/>
            <w:shd w:val="clear" w:color="auto" w:fill="FFFFFF"/>
          </w:tcPr>
          <w:p w14:paraId="696FB1E8" w14:textId="77777777" w:rsidR="00230B2E" w:rsidRPr="00B21DEE" w:rsidRDefault="00230B2E" w:rsidP="00547A26">
            <w:pPr>
              <w:jc w:val="both"/>
            </w:pPr>
            <w:r w:rsidRPr="00B21DEE">
              <w:t>4.</w:t>
            </w:r>
          </w:p>
        </w:tc>
        <w:tc>
          <w:tcPr>
            <w:tcW w:w="0" w:type="auto"/>
            <w:shd w:val="clear" w:color="auto" w:fill="FFFFFF"/>
          </w:tcPr>
          <w:p w14:paraId="7D08F528" w14:textId="77777777" w:rsidR="00230B2E" w:rsidRPr="00B21DEE" w:rsidRDefault="00230B2E" w:rsidP="00547A26">
            <w:r w:rsidRPr="00B21DEE">
              <w:t>Duomenų valdytojas ir tiekėjas</w:t>
            </w:r>
          </w:p>
        </w:tc>
        <w:tc>
          <w:tcPr>
            <w:tcW w:w="0" w:type="auto"/>
            <w:shd w:val="clear" w:color="auto" w:fill="FFFFFF"/>
            <w:vAlign w:val="center"/>
          </w:tcPr>
          <w:p w14:paraId="5BB2049A" w14:textId="0FCCE764" w:rsidR="00230B2E" w:rsidRPr="00B21DEE" w:rsidRDefault="00957C60" w:rsidP="00547A26">
            <w:pPr>
              <w:jc w:val="both"/>
            </w:pPr>
            <w:r>
              <w:t>Higienos institutas</w:t>
            </w:r>
          </w:p>
        </w:tc>
      </w:tr>
      <w:tr w:rsidR="00230B2E" w:rsidRPr="00B21DEE" w14:paraId="68B2C2F8" w14:textId="77777777" w:rsidTr="0085103E">
        <w:trPr>
          <w:tblCellSpacing w:w="7" w:type="dxa"/>
        </w:trPr>
        <w:tc>
          <w:tcPr>
            <w:tcW w:w="0" w:type="auto"/>
            <w:shd w:val="clear" w:color="auto" w:fill="FFFFFF"/>
          </w:tcPr>
          <w:p w14:paraId="37890661" w14:textId="77777777" w:rsidR="00230B2E" w:rsidRPr="00B21DEE" w:rsidRDefault="00230B2E" w:rsidP="00547A26">
            <w:pPr>
              <w:jc w:val="both"/>
            </w:pPr>
            <w:r w:rsidRPr="00B21DEE">
              <w:t>5.</w:t>
            </w:r>
          </w:p>
        </w:tc>
        <w:tc>
          <w:tcPr>
            <w:tcW w:w="0" w:type="auto"/>
            <w:shd w:val="clear" w:color="auto" w:fill="FFFFFF"/>
          </w:tcPr>
          <w:p w14:paraId="1EC67774" w14:textId="77777777" w:rsidR="00230B2E" w:rsidRPr="00B21DEE" w:rsidRDefault="00230B2E" w:rsidP="00547A26">
            <w:r w:rsidRPr="00B21DEE">
              <w:t>Duomenų šaltinis ir surinkimo metodas</w:t>
            </w:r>
          </w:p>
        </w:tc>
        <w:tc>
          <w:tcPr>
            <w:tcW w:w="0" w:type="auto"/>
            <w:shd w:val="clear" w:color="auto" w:fill="FFFFFF"/>
            <w:vAlign w:val="center"/>
          </w:tcPr>
          <w:p w14:paraId="3EE16A2B" w14:textId="2B60D6E9" w:rsidR="00230B2E" w:rsidRPr="00B21DEE" w:rsidRDefault="004E48A8" w:rsidP="00547A26">
            <w:pPr>
              <w:jc w:val="both"/>
            </w:pPr>
            <w:r w:rsidRPr="00B21DEE">
              <w:t xml:space="preserve">Statistinės apskaitos formos Nr. 025/a-LK „Asmens ambulatorinio gydymo apskaitos kortelė“, Nr.066/a-LK „Išrašyto iš stacionaro asmens statistinė kortelė“, </w:t>
            </w:r>
            <w:r w:rsidR="004F5AC8" w:rsidRPr="00B21DEE">
              <w:t xml:space="preserve">Privalomojo sveikatos draudimo informacinė sistema </w:t>
            </w:r>
            <w:r w:rsidR="004F5AC8">
              <w:t>(</w:t>
            </w:r>
            <w:r w:rsidRPr="00B21DEE">
              <w:t>PSDF IS</w:t>
            </w:r>
            <w:r w:rsidR="004F5AC8">
              <w:t>)</w:t>
            </w:r>
            <w:r w:rsidRPr="00B21DEE">
              <w:t xml:space="preserve">, ištisinis tyrimas. Medicininiai mirties liudijimai, Valstybės Mirties atvejų ir jų priežasčių registras, ištisinis tyrimas. </w:t>
            </w:r>
            <w:r w:rsidR="00E9332F" w:rsidRPr="00B21DEE">
              <w:t>PSDF IS</w:t>
            </w:r>
            <w:r w:rsidR="00230B2E" w:rsidRPr="00B21DEE">
              <w:t xml:space="preserve"> aprėptis: 99 proc. visų stacionaro </w:t>
            </w:r>
            <w:r w:rsidR="00AD531A">
              <w:t>pacientų</w:t>
            </w:r>
            <w:r w:rsidR="00230B2E" w:rsidRPr="00B21DEE">
              <w:t>, 90 proc. visų apsilankymų pas gydytojus, 100 pirminio lygio apsilankymų, 40 proc. apsilankymų pas odontologus.</w:t>
            </w:r>
          </w:p>
        </w:tc>
      </w:tr>
      <w:tr w:rsidR="00230B2E" w:rsidRPr="00B21DEE" w14:paraId="1E0E3C59" w14:textId="77777777" w:rsidTr="0085103E">
        <w:trPr>
          <w:tblCellSpacing w:w="7" w:type="dxa"/>
        </w:trPr>
        <w:tc>
          <w:tcPr>
            <w:tcW w:w="0" w:type="auto"/>
            <w:shd w:val="clear" w:color="auto" w:fill="FFFFFF"/>
          </w:tcPr>
          <w:p w14:paraId="2CEE8BA5" w14:textId="77777777" w:rsidR="00230B2E" w:rsidRPr="00B21DEE" w:rsidRDefault="00230B2E" w:rsidP="00547A26">
            <w:pPr>
              <w:jc w:val="both"/>
            </w:pPr>
            <w:r w:rsidRPr="00B21DEE">
              <w:t>6.</w:t>
            </w:r>
          </w:p>
        </w:tc>
        <w:tc>
          <w:tcPr>
            <w:tcW w:w="0" w:type="auto"/>
            <w:shd w:val="clear" w:color="auto" w:fill="FFFFFF"/>
          </w:tcPr>
          <w:p w14:paraId="567013D4" w14:textId="77777777" w:rsidR="00230B2E" w:rsidRPr="00B21DEE" w:rsidRDefault="00230B2E" w:rsidP="00547A26">
            <w:r w:rsidRPr="00B21DEE">
              <w:t>Rodiklio sudedamosios dalys ir sąvokų apibrėžimai</w:t>
            </w:r>
          </w:p>
        </w:tc>
        <w:tc>
          <w:tcPr>
            <w:tcW w:w="0" w:type="auto"/>
            <w:shd w:val="clear" w:color="auto" w:fill="FFFFFF"/>
            <w:vAlign w:val="center"/>
          </w:tcPr>
          <w:p w14:paraId="24B59285" w14:textId="77777777" w:rsidR="00230B2E" w:rsidRPr="00B21DEE" w:rsidRDefault="00230B2E" w:rsidP="00547A26">
            <w:pPr>
              <w:jc w:val="both"/>
            </w:pPr>
            <w:r w:rsidRPr="00B21DEE">
              <w:rPr>
                <w:b/>
                <w:i/>
              </w:rPr>
              <w:t>Užregistruoti susirgimai</w:t>
            </w:r>
            <w:r w:rsidRPr="00B21DEE">
              <w:t xml:space="preserve"> </w:t>
            </w:r>
            <w:r w:rsidR="003808BF" w:rsidRPr="00B21DEE">
              <w:t>–</w:t>
            </w:r>
            <w:r w:rsidRPr="00B21DEE">
              <w:t xml:space="preserve"> žinomų ir </w:t>
            </w:r>
            <w:r w:rsidR="00B81913" w:rsidRPr="00B21DEE">
              <w:t xml:space="preserve">asmens </w:t>
            </w:r>
            <w:r w:rsidRPr="00B21DEE">
              <w:t>sveikatos priežiūros įstaigose</w:t>
            </w:r>
            <w:r w:rsidR="00B81913" w:rsidRPr="00B21DEE">
              <w:t xml:space="preserve"> užregistruotų</w:t>
            </w:r>
            <w:r w:rsidRPr="00B21DEE">
              <w:t xml:space="preserve"> susirgimų skaičius per tam tikrą laikotarpį tarp tam tikros teritorijos gyventojų.</w:t>
            </w:r>
          </w:p>
          <w:p w14:paraId="64C2BE5F" w14:textId="2736CD0D" w:rsidR="00230B2E" w:rsidRPr="00B21DEE" w:rsidRDefault="00230B2E" w:rsidP="00547A26">
            <w:pPr>
              <w:jc w:val="both"/>
            </w:pPr>
            <w:r w:rsidRPr="00B21DEE">
              <w:rPr>
                <w:b/>
                <w:bCs/>
                <w:i/>
                <w:iCs/>
              </w:rPr>
              <w:t>Gyventojai</w:t>
            </w:r>
            <w:r w:rsidRPr="00B21DEE">
              <w:t xml:space="preserve"> </w:t>
            </w:r>
            <w:r w:rsidR="003808BF" w:rsidRPr="00B21DEE">
              <w:t>–</w:t>
            </w:r>
            <w:r w:rsidRPr="00B21DEE">
              <w:t xml:space="preserve"> nuolatiniai </w:t>
            </w:r>
            <w:r w:rsidR="00B20E6E" w:rsidRPr="00B21DEE">
              <w:t xml:space="preserve">(ne mažiau 12 mėn. gyvenantys arba atvykę su ketinimu gyventi ne mažiau kaip 12 mėn.) </w:t>
            </w:r>
            <w:r w:rsidRPr="00B21DEE">
              <w:t>šalies teritorijoje gyvenantys asmenys. Tarp gyventojų surašymo metų jų skaičius nustatomas remiantis paskutiniojo gyventojų surašymo duomenimis, natūralia gyventojų kaita, migracijos saldo bei teritorijos administraciniais pakeitimais. Skaičiuojami nuolatiniai gyventojai sausio mėnesio 1 dienai (arba metų gale) bei vidutinis metinis gyventojų skaičius.</w:t>
            </w:r>
          </w:p>
        </w:tc>
      </w:tr>
      <w:tr w:rsidR="00230B2E" w:rsidRPr="00B21DEE" w14:paraId="10D3ABC6" w14:textId="77777777" w:rsidTr="0085103E">
        <w:trPr>
          <w:tblCellSpacing w:w="7" w:type="dxa"/>
        </w:trPr>
        <w:tc>
          <w:tcPr>
            <w:tcW w:w="0" w:type="auto"/>
            <w:shd w:val="clear" w:color="auto" w:fill="FFFFFF"/>
          </w:tcPr>
          <w:p w14:paraId="232DE326" w14:textId="77777777" w:rsidR="00230B2E" w:rsidRPr="00B21DEE" w:rsidRDefault="00230B2E" w:rsidP="00547A26">
            <w:pPr>
              <w:jc w:val="both"/>
            </w:pPr>
            <w:r w:rsidRPr="00B21DEE">
              <w:t>7.</w:t>
            </w:r>
          </w:p>
        </w:tc>
        <w:tc>
          <w:tcPr>
            <w:tcW w:w="0" w:type="auto"/>
            <w:shd w:val="clear" w:color="auto" w:fill="FFFFFF"/>
          </w:tcPr>
          <w:p w14:paraId="326FE0DA" w14:textId="77777777" w:rsidR="00230B2E" w:rsidRPr="00B21DEE" w:rsidRDefault="00230B2E" w:rsidP="00547A26">
            <w:r w:rsidRPr="00B21DEE">
              <w:t>Rodiklio skaičiavimas</w:t>
            </w:r>
          </w:p>
        </w:tc>
        <w:tc>
          <w:tcPr>
            <w:tcW w:w="0" w:type="auto"/>
            <w:shd w:val="clear" w:color="auto" w:fill="FFFFFF"/>
            <w:vAlign w:val="center"/>
          </w:tcPr>
          <w:tbl>
            <w:tblPr>
              <w:tblW w:w="0" w:type="auto"/>
              <w:tblCellSpacing w:w="7" w:type="dxa"/>
              <w:tblCellMar>
                <w:left w:w="0" w:type="dxa"/>
                <w:right w:w="0" w:type="dxa"/>
              </w:tblCellMar>
              <w:tblLook w:val="0000" w:firstRow="0" w:lastRow="0" w:firstColumn="0" w:lastColumn="0" w:noHBand="0" w:noVBand="0"/>
            </w:tblPr>
            <w:tblGrid>
              <w:gridCol w:w="5067"/>
              <w:gridCol w:w="1101"/>
            </w:tblGrid>
            <w:tr w:rsidR="00230B2E" w:rsidRPr="00B21DEE" w14:paraId="75FDB4F3" w14:textId="77777777" w:rsidTr="0085103E">
              <w:trPr>
                <w:tblCellSpacing w:w="7" w:type="dxa"/>
              </w:trPr>
              <w:tc>
                <w:tcPr>
                  <w:tcW w:w="0" w:type="auto"/>
                  <w:vAlign w:val="center"/>
                </w:tcPr>
                <w:p w14:paraId="0911DFF1" w14:textId="77777777" w:rsidR="00230B2E" w:rsidRPr="00B21DEE" w:rsidRDefault="00230B2E" w:rsidP="00547A26">
                  <w:r w:rsidRPr="00B21DEE">
                    <w:t>žinomų (užregistruotų) susirgimų skaičius per metus</w:t>
                  </w:r>
                </w:p>
                <w:p w14:paraId="0DC8E4BD" w14:textId="77777777" w:rsidR="00230B2E" w:rsidRPr="00B21DEE" w:rsidRDefault="00230B2E" w:rsidP="00547A26">
                  <w:pPr>
                    <w:shd w:val="clear" w:color="auto" w:fill="000000"/>
                    <w:spacing w:line="0" w:lineRule="atLeast"/>
                    <w:rPr>
                      <w:sz w:val="2"/>
                      <w:szCs w:val="2"/>
                    </w:rPr>
                  </w:pPr>
                  <w:r w:rsidRPr="00B21DEE">
                    <w:rPr>
                      <w:sz w:val="2"/>
                      <w:szCs w:val="2"/>
                    </w:rPr>
                    <w:t> </w:t>
                  </w:r>
                </w:p>
                <w:p w14:paraId="6EFBE55F" w14:textId="77777777" w:rsidR="00230B2E" w:rsidRPr="00B21DEE" w:rsidRDefault="00230B2E" w:rsidP="00547A26">
                  <w:r w:rsidRPr="00B21DEE">
                    <w:t>vidutinis metinis gyventojų skaičius</w:t>
                  </w:r>
                </w:p>
              </w:tc>
              <w:tc>
                <w:tcPr>
                  <w:tcW w:w="0" w:type="auto"/>
                  <w:noWrap/>
                  <w:vAlign w:val="center"/>
                </w:tcPr>
                <w:p w14:paraId="509B6EFD" w14:textId="77777777" w:rsidR="00230B2E" w:rsidRPr="00B21DEE" w:rsidRDefault="00230B2E" w:rsidP="00547A26">
                  <w:r w:rsidRPr="00B21DEE">
                    <w:t>  x 100 000</w:t>
                  </w:r>
                </w:p>
              </w:tc>
            </w:tr>
          </w:tbl>
          <w:p w14:paraId="2113D4B3" w14:textId="77777777" w:rsidR="00230B2E" w:rsidRPr="00B21DEE" w:rsidRDefault="00230B2E" w:rsidP="00547A26">
            <w:pPr>
              <w:jc w:val="both"/>
            </w:pPr>
          </w:p>
        </w:tc>
      </w:tr>
      <w:tr w:rsidR="00230B2E" w:rsidRPr="00B21DEE" w14:paraId="2157D0DA" w14:textId="77777777" w:rsidTr="0085103E">
        <w:trPr>
          <w:tblCellSpacing w:w="7" w:type="dxa"/>
        </w:trPr>
        <w:tc>
          <w:tcPr>
            <w:tcW w:w="0" w:type="auto"/>
            <w:shd w:val="clear" w:color="auto" w:fill="FFFFFF"/>
          </w:tcPr>
          <w:p w14:paraId="23718F1E" w14:textId="77777777" w:rsidR="00230B2E" w:rsidRPr="00B21DEE" w:rsidRDefault="00230B2E" w:rsidP="00547A26">
            <w:pPr>
              <w:jc w:val="both"/>
            </w:pPr>
            <w:r w:rsidRPr="00B21DEE">
              <w:t>8.</w:t>
            </w:r>
          </w:p>
        </w:tc>
        <w:tc>
          <w:tcPr>
            <w:tcW w:w="0" w:type="auto"/>
            <w:shd w:val="clear" w:color="auto" w:fill="FFFFFF"/>
          </w:tcPr>
          <w:p w14:paraId="568C309D" w14:textId="77777777" w:rsidR="00230B2E" w:rsidRPr="00B21DEE" w:rsidRDefault="00230B2E" w:rsidP="00547A26">
            <w:r w:rsidRPr="00B21DEE">
              <w:t>Matavimo vienetai</w:t>
            </w:r>
          </w:p>
        </w:tc>
        <w:tc>
          <w:tcPr>
            <w:tcW w:w="0" w:type="auto"/>
            <w:shd w:val="clear" w:color="auto" w:fill="FFFFFF"/>
            <w:vAlign w:val="center"/>
          </w:tcPr>
          <w:p w14:paraId="5B31D226" w14:textId="77777777" w:rsidR="00230B2E" w:rsidRPr="00B21DEE" w:rsidRDefault="00230B2E" w:rsidP="00547A26">
            <w:pPr>
              <w:jc w:val="both"/>
            </w:pPr>
            <w:r w:rsidRPr="00B21DEE">
              <w:t>Atvejai</w:t>
            </w:r>
          </w:p>
        </w:tc>
      </w:tr>
      <w:tr w:rsidR="00230B2E" w:rsidRPr="00B21DEE" w14:paraId="06E945CB" w14:textId="77777777" w:rsidTr="0085103E">
        <w:trPr>
          <w:tblCellSpacing w:w="7" w:type="dxa"/>
        </w:trPr>
        <w:tc>
          <w:tcPr>
            <w:tcW w:w="0" w:type="auto"/>
            <w:shd w:val="clear" w:color="auto" w:fill="FFFFFF"/>
          </w:tcPr>
          <w:p w14:paraId="40F3F4E4" w14:textId="77777777" w:rsidR="00230B2E" w:rsidRPr="00B21DEE" w:rsidRDefault="00230B2E" w:rsidP="00547A26">
            <w:pPr>
              <w:jc w:val="both"/>
            </w:pPr>
            <w:r w:rsidRPr="00B21DEE">
              <w:t>9.</w:t>
            </w:r>
          </w:p>
        </w:tc>
        <w:tc>
          <w:tcPr>
            <w:tcW w:w="0" w:type="auto"/>
            <w:shd w:val="clear" w:color="auto" w:fill="FFFFFF"/>
          </w:tcPr>
          <w:p w14:paraId="6A06A36C" w14:textId="77777777" w:rsidR="00230B2E" w:rsidRPr="00B21DEE" w:rsidRDefault="00230B2E" w:rsidP="00547A26">
            <w:r w:rsidRPr="00B21DEE">
              <w:t>Regioninis lygmuo</w:t>
            </w:r>
          </w:p>
        </w:tc>
        <w:tc>
          <w:tcPr>
            <w:tcW w:w="0" w:type="auto"/>
            <w:shd w:val="clear" w:color="auto" w:fill="FFFFFF"/>
            <w:vAlign w:val="center"/>
          </w:tcPr>
          <w:p w14:paraId="1BB842D9" w14:textId="77777777" w:rsidR="00230B2E" w:rsidRPr="00B21DEE" w:rsidRDefault="00230B2E" w:rsidP="00547A26">
            <w:pPr>
              <w:jc w:val="both"/>
            </w:pPr>
            <w:r w:rsidRPr="00B21DEE">
              <w:t>Nacionalinis, apskritys, savivaldybės</w:t>
            </w:r>
          </w:p>
        </w:tc>
      </w:tr>
      <w:tr w:rsidR="00230B2E" w:rsidRPr="00B21DEE" w14:paraId="0B3BCD27" w14:textId="77777777" w:rsidTr="0085103E">
        <w:trPr>
          <w:tblCellSpacing w:w="7" w:type="dxa"/>
        </w:trPr>
        <w:tc>
          <w:tcPr>
            <w:tcW w:w="0" w:type="auto"/>
            <w:shd w:val="clear" w:color="auto" w:fill="FFFFFF"/>
          </w:tcPr>
          <w:p w14:paraId="3E2730BF" w14:textId="77777777" w:rsidR="00230B2E" w:rsidRPr="00B21DEE" w:rsidRDefault="00230B2E" w:rsidP="00547A26">
            <w:pPr>
              <w:jc w:val="both"/>
            </w:pPr>
            <w:r w:rsidRPr="00B21DEE">
              <w:t>10.</w:t>
            </w:r>
          </w:p>
        </w:tc>
        <w:tc>
          <w:tcPr>
            <w:tcW w:w="0" w:type="auto"/>
            <w:shd w:val="clear" w:color="auto" w:fill="FFFFFF"/>
          </w:tcPr>
          <w:p w14:paraId="0085EB7A" w14:textId="77777777" w:rsidR="00230B2E" w:rsidRPr="00B21DEE" w:rsidRDefault="00230B2E" w:rsidP="00547A26">
            <w:r w:rsidRPr="00B21DEE">
              <w:t>Kiti rodiklio lygmenys</w:t>
            </w:r>
          </w:p>
        </w:tc>
        <w:tc>
          <w:tcPr>
            <w:tcW w:w="0" w:type="auto"/>
            <w:shd w:val="clear" w:color="auto" w:fill="FFFFFF"/>
            <w:vAlign w:val="center"/>
          </w:tcPr>
          <w:p w14:paraId="2CA763DD" w14:textId="77777777" w:rsidR="00230B2E" w:rsidRPr="00B21DEE" w:rsidRDefault="00230B2E" w:rsidP="00547A26">
            <w:pPr>
              <w:jc w:val="both"/>
            </w:pPr>
            <w:r w:rsidRPr="00B21DEE">
              <w:t>Pagal lytį, amžiaus grupes, miesto/kaimo gyventojus.</w:t>
            </w:r>
          </w:p>
          <w:p w14:paraId="02B64C70" w14:textId="0FC43923" w:rsidR="00FD5753" w:rsidRPr="00B21DEE" w:rsidRDefault="00FD5753" w:rsidP="00547A26">
            <w:pPr>
              <w:jc w:val="both"/>
            </w:pPr>
            <w:r w:rsidRPr="00B21DEE">
              <w:t>Pagal ligas ir jų grupes.</w:t>
            </w:r>
          </w:p>
          <w:p w14:paraId="6B508644" w14:textId="77777777" w:rsidR="00CD3776" w:rsidRPr="00B21DEE" w:rsidRDefault="00CD3776" w:rsidP="00547A26">
            <w:pPr>
              <w:jc w:val="both"/>
            </w:pPr>
            <w:r w:rsidRPr="00B21DEE">
              <w:t xml:space="preserve">Rodiklis gali būti skaičiuojamas 1 </w:t>
            </w:r>
            <w:r w:rsidR="00C5634C" w:rsidRPr="00B21DEE">
              <w:t>tūkst.</w:t>
            </w:r>
            <w:r w:rsidRPr="00B21DEE">
              <w:t xml:space="preserve"> arba 100 (dalis procentais) gyventojų.</w:t>
            </w:r>
          </w:p>
        </w:tc>
      </w:tr>
      <w:tr w:rsidR="00230B2E" w:rsidRPr="00B21DEE" w14:paraId="5795E00E" w14:textId="77777777" w:rsidTr="0085103E">
        <w:trPr>
          <w:tblCellSpacing w:w="7" w:type="dxa"/>
        </w:trPr>
        <w:tc>
          <w:tcPr>
            <w:tcW w:w="0" w:type="auto"/>
            <w:shd w:val="clear" w:color="auto" w:fill="FFFFFF"/>
          </w:tcPr>
          <w:p w14:paraId="1039FAC2" w14:textId="77777777" w:rsidR="00230B2E" w:rsidRPr="00B21DEE" w:rsidRDefault="00230B2E" w:rsidP="00547A26">
            <w:pPr>
              <w:jc w:val="both"/>
            </w:pPr>
            <w:r w:rsidRPr="00B21DEE">
              <w:t>11.</w:t>
            </w:r>
          </w:p>
        </w:tc>
        <w:tc>
          <w:tcPr>
            <w:tcW w:w="0" w:type="auto"/>
            <w:shd w:val="clear" w:color="auto" w:fill="FFFFFF"/>
          </w:tcPr>
          <w:p w14:paraId="1B5590B0" w14:textId="77777777" w:rsidR="00230B2E" w:rsidRPr="00B21DEE" w:rsidRDefault="00230B2E" w:rsidP="00547A26">
            <w:r w:rsidRPr="00B21DEE">
              <w:t>Periodiškumas</w:t>
            </w:r>
          </w:p>
        </w:tc>
        <w:tc>
          <w:tcPr>
            <w:tcW w:w="0" w:type="auto"/>
            <w:shd w:val="clear" w:color="auto" w:fill="FFFFFF"/>
            <w:vAlign w:val="center"/>
          </w:tcPr>
          <w:p w14:paraId="3C9C69DC" w14:textId="77777777" w:rsidR="00230B2E" w:rsidRPr="00B21DEE" w:rsidRDefault="00230B2E" w:rsidP="00547A26">
            <w:pPr>
              <w:jc w:val="both"/>
            </w:pPr>
            <w:r w:rsidRPr="00B21DEE">
              <w:t>Metinis</w:t>
            </w:r>
          </w:p>
        </w:tc>
      </w:tr>
      <w:tr w:rsidR="00230B2E" w:rsidRPr="00B21DEE" w14:paraId="218C5018" w14:textId="77777777" w:rsidTr="0085103E">
        <w:trPr>
          <w:tblCellSpacing w:w="7" w:type="dxa"/>
        </w:trPr>
        <w:tc>
          <w:tcPr>
            <w:tcW w:w="0" w:type="auto"/>
            <w:shd w:val="clear" w:color="auto" w:fill="FFFFFF"/>
          </w:tcPr>
          <w:p w14:paraId="2BC16FB3" w14:textId="77777777" w:rsidR="00230B2E" w:rsidRPr="00B21DEE" w:rsidRDefault="00230B2E" w:rsidP="00547A26">
            <w:pPr>
              <w:jc w:val="both"/>
            </w:pPr>
            <w:r w:rsidRPr="00B21DEE">
              <w:t>12.</w:t>
            </w:r>
          </w:p>
        </w:tc>
        <w:tc>
          <w:tcPr>
            <w:tcW w:w="0" w:type="auto"/>
            <w:shd w:val="clear" w:color="auto" w:fill="FFFFFF"/>
          </w:tcPr>
          <w:p w14:paraId="36E6EE1C" w14:textId="77777777" w:rsidR="00230B2E" w:rsidRPr="00B21DEE" w:rsidRDefault="00230B2E" w:rsidP="00547A26">
            <w:r w:rsidRPr="00B21DEE">
              <w:t>Naudojami klasifikatoriai</w:t>
            </w:r>
          </w:p>
        </w:tc>
        <w:tc>
          <w:tcPr>
            <w:tcW w:w="0" w:type="auto"/>
            <w:shd w:val="clear" w:color="auto" w:fill="FFFFFF"/>
            <w:vAlign w:val="center"/>
          </w:tcPr>
          <w:p w14:paraId="544977F8" w14:textId="77777777" w:rsidR="00230B2E" w:rsidRPr="00B21DEE" w:rsidRDefault="00230B2E" w:rsidP="00547A26">
            <w:pPr>
              <w:jc w:val="both"/>
            </w:pPr>
            <w:r w:rsidRPr="00B21DEE">
              <w:t xml:space="preserve">Tarptautinė statistinė ligų ir sveikatos sutrikimų klasifikacija, 10 redakcija (TLK-10), nuo 2011-04-01 Tarptautinė statistinė ligų ir sveikatos </w:t>
            </w:r>
            <w:r w:rsidRPr="00B21DEE">
              <w:lastRenderedPageBreak/>
              <w:t>sutrikimų klasifikacija, 10 redakcija, Australijos modifikacija (TLK-10-AM).</w:t>
            </w:r>
          </w:p>
        </w:tc>
      </w:tr>
      <w:tr w:rsidR="007A71C0" w:rsidRPr="00B21DEE" w14:paraId="1C668065" w14:textId="77777777" w:rsidTr="0085103E">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1EE96AE2" w14:textId="77777777" w:rsidR="007A71C0" w:rsidRPr="00B21DEE" w:rsidRDefault="007A71C0" w:rsidP="00547A26">
            <w:pPr>
              <w:jc w:val="both"/>
            </w:pPr>
            <w:r w:rsidRPr="00B21DEE">
              <w:lastRenderedPageBreak/>
              <w:t>13.</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BB6227C" w14:textId="77777777" w:rsidR="007A71C0" w:rsidRPr="00B21DEE" w:rsidRDefault="007A71C0" w:rsidP="00547A26">
            <w:r w:rsidRPr="00B21DEE">
              <w:t>Savalaikiškumas ir punktualumas</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186C603" w14:textId="77777777" w:rsidR="007A71C0" w:rsidRPr="00B21DEE" w:rsidRDefault="007A71C0" w:rsidP="00547A26">
            <w:pPr>
              <w:jc w:val="both"/>
            </w:pPr>
            <w:r w:rsidRPr="00B21DEE">
              <w:t>Šiuo metu rodiklis viešai neskelbiamas, skaičiuojamas pagal poreikį.</w:t>
            </w:r>
          </w:p>
          <w:p w14:paraId="1555ECB4" w14:textId="54BA1364" w:rsidR="007A71C0" w:rsidRPr="00B21DEE" w:rsidRDefault="007A71C0" w:rsidP="00547A26">
            <w:pPr>
              <w:jc w:val="both"/>
            </w:pPr>
          </w:p>
        </w:tc>
      </w:tr>
      <w:tr w:rsidR="007A71C0" w:rsidRPr="00B21DEE" w14:paraId="002967CF" w14:textId="77777777" w:rsidTr="0085103E">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235875B7" w14:textId="77777777" w:rsidR="007A71C0" w:rsidRPr="00B21DEE" w:rsidRDefault="007A71C0" w:rsidP="00547A26">
            <w:pPr>
              <w:jc w:val="both"/>
            </w:pPr>
            <w:r w:rsidRPr="00B21DEE">
              <w:t>14.</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3A8AADA" w14:textId="77777777" w:rsidR="007A71C0" w:rsidRPr="00B21DEE" w:rsidRDefault="007A71C0" w:rsidP="00547A26">
            <w:r w:rsidRPr="00B21DEE">
              <w:t>Duomenų prieinamumas</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8AF179B" w14:textId="50D1A1BC" w:rsidR="007A71C0" w:rsidRPr="00B21DEE" w:rsidRDefault="007A71C0" w:rsidP="00547A26">
            <w:pPr>
              <w:jc w:val="both"/>
            </w:pPr>
            <w:r w:rsidRPr="00B21DEE">
              <w:t>Šiuo metu rodiklis viešai neskelbiamas</w:t>
            </w:r>
          </w:p>
        </w:tc>
      </w:tr>
      <w:tr w:rsidR="00230B2E" w:rsidRPr="00B21DEE" w14:paraId="6E35CBBB" w14:textId="77777777" w:rsidTr="0085103E">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4F802326" w14:textId="77777777" w:rsidR="00230B2E" w:rsidRPr="00B21DEE" w:rsidRDefault="00230B2E" w:rsidP="00547A26">
            <w:pPr>
              <w:jc w:val="both"/>
            </w:pPr>
            <w:r w:rsidRPr="00B21DEE">
              <w:t>15</w:t>
            </w:r>
            <w:r w:rsidR="00AE471C" w:rsidRPr="00B21DEE">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1D1566E" w14:textId="77777777" w:rsidR="00230B2E" w:rsidRPr="00B21DEE" w:rsidRDefault="00230B2E" w:rsidP="00547A26">
            <w:r w:rsidRPr="00B21DEE">
              <w:t>Palyginamumas</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6ED71DB" w14:textId="77777777" w:rsidR="00230B2E" w:rsidRPr="00B21DEE" w:rsidRDefault="00230B2E" w:rsidP="00547A26">
            <w:pPr>
              <w:jc w:val="both"/>
            </w:pPr>
            <w:r w:rsidRPr="00B21DEE">
              <w:t>Laiko eilutė palyginama nuo 2001 m.</w:t>
            </w:r>
          </w:p>
        </w:tc>
      </w:tr>
      <w:tr w:rsidR="00230B2E" w:rsidRPr="00B21DEE" w14:paraId="0954C043" w14:textId="77777777" w:rsidTr="0085103E">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20D5A85E" w14:textId="77777777" w:rsidR="00230B2E" w:rsidRPr="00B21DEE" w:rsidRDefault="00230B2E" w:rsidP="00547A26">
            <w:pPr>
              <w:jc w:val="both"/>
            </w:pPr>
            <w:r w:rsidRPr="00B21DEE">
              <w:t>16</w:t>
            </w:r>
            <w:r w:rsidR="00AE471C" w:rsidRPr="00B21DEE">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FA8D320" w14:textId="77777777" w:rsidR="00230B2E" w:rsidRPr="00B21DEE" w:rsidRDefault="00230B2E" w:rsidP="00547A26">
            <w:r w:rsidRPr="00B21DEE">
              <w:t>Pastabos</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AB83636" w14:textId="40B4376E" w:rsidR="00C45D44" w:rsidRPr="00B21DEE" w:rsidRDefault="00C45D44" w:rsidP="00547A26">
            <w:pPr>
              <w:jc w:val="both"/>
            </w:pPr>
            <w:r w:rsidRPr="00B21DEE">
              <w:t>Ligotumu galima vadinti tiek sergančių asmenų skaičių, tiek ir visų užregistruotų ligų skaičių. Jei kalbame apie vieną konkrečią ligą, šie du skaičiai turėtų sutapti. Tačiau jei kalbame apie platesnę ligų grupę, tai joje vienas asmuo gali turėti kelias užregistruotas ligas, t.</w:t>
            </w:r>
            <w:r w:rsidR="00C72446">
              <w:t xml:space="preserve"> </w:t>
            </w:r>
            <w:r w:rsidRPr="00B21DEE">
              <w:t>y. ligų skaičius bus didesnis už asmenų skaičių.</w:t>
            </w:r>
          </w:p>
          <w:p w14:paraId="3842FD51" w14:textId="0E59A8D5" w:rsidR="00FC5DEC" w:rsidRPr="00B21DEE" w:rsidRDefault="00627402" w:rsidP="00547A26">
            <w:pPr>
              <w:jc w:val="both"/>
            </w:pPr>
            <w:r w:rsidRPr="00B21DEE">
              <w:t xml:space="preserve">Šiuo metu į </w:t>
            </w:r>
            <w:r w:rsidR="00FC5DEC" w:rsidRPr="00B21DEE">
              <w:t>ligotumą ta pati diagnozė įskaitoma tik vieną kartą, tačiau ūminės ligos, kuriomis asmuo gali sirgti kelis</w:t>
            </w:r>
            <w:r w:rsidR="005628CC" w:rsidRPr="00B21DEE">
              <w:t xml:space="preserve"> </w:t>
            </w:r>
            <w:r w:rsidR="00FC5DEC" w:rsidRPr="00B21DEE">
              <w:t>kar</w:t>
            </w:r>
            <w:r w:rsidR="005628CC" w:rsidRPr="00B21DEE">
              <w:t>t</w:t>
            </w:r>
            <w:r w:rsidR="00FC5DEC" w:rsidRPr="00B21DEE">
              <w:t>us per metus</w:t>
            </w:r>
            <w:r w:rsidR="005628CC" w:rsidRPr="00B21DEE">
              <w:t>, turėtų būti taip pat įskaičiuojamos kelis kartus.</w:t>
            </w:r>
          </w:p>
          <w:p w14:paraId="0E0FA5B5" w14:textId="055702EA" w:rsidR="00861E4C" w:rsidRPr="00B21DEE" w:rsidRDefault="00AE5A69" w:rsidP="00547A26">
            <w:pPr>
              <w:jc w:val="both"/>
            </w:pPr>
            <w:r w:rsidRPr="00B21DEE">
              <w:t>Nuo 2011 m., pasikeitus formos Nr.066/a-LK „Stacionare gydomo asmens statistinės kortelės“ pildymui, pradėtos koduoti visos komplikacijos ir gretutinės ligos. Nuo 2013 m. skaičiuojant susirgimus, užregistruotus ambulatorines paslaugas teikiančiose asmens sveikatos priežiūros įstaigose, įtraukiamos ir priėmimo skyriuose užregistruotos ligos. Dėl šių pakeitimų labiausiai palyginami duomenų laiko eilutė yra nuo 2014 m.</w:t>
            </w:r>
          </w:p>
        </w:tc>
      </w:tr>
      <w:tr w:rsidR="00DE29B6" w:rsidRPr="00B21DEE" w14:paraId="5E23D040" w14:textId="77777777" w:rsidTr="0085103E">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13608F77" w14:textId="77777777" w:rsidR="00DE29B6" w:rsidRPr="00B21DEE" w:rsidRDefault="00DE29B6" w:rsidP="00547A26">
            <w:pPr>
              <w:jc w:val="both"/>
            </w:pPr>
            <w:r w:rsidRPr="00B21DEE">
              <w:t>17.</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A6C7E23" w14:textId="77777777" w:rsidR="00DE29B6" w:rsidRPr="00B21DEE" w:rsidRDefault="00DE29B6" w:rsidP="00547A26">
            <w:r w:rsidRPr="00B21DEE">
              <w:t>Techninis apibrėžimas</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34809F6" w14:textId="77777777" w:rsidR="00C7083B" w:rsidRPr="00B21DEE" w:rsidRDefault="00C7083B" w:rsidP="00547A26">
            <w:pPr>
              <w:pStyle w:val="Sraopastraipa"/>
              <w:numPr>
                <w:ilvl w:val="0"/>
                <w:numId w:val="28"/>
              </w:numPr>
              <w:spacing w:after="0" w:line="240" w:lineRule="auto"/>
              <w:ind w:left="145" w:hanging="139"/>
              <w:jc w:val="both"/>
              <w:rPr>
                <w:rFonts w:ascii="Times New Roman" w:hAnsi="Times New Roman"/>
                <w:sz w:val="24"/>
                <w:szCs w:val="24"/>
              </w:rPr>
            </w:pPr>
            <w:r w:rsidRPr="00B21DEE">
              <w:rPr>
                <w:rFonts w:ascii="Times New Roman" w:hAnsi="Times New Roman"/>
                <w:sz w:val="24"/>
                <w:szCs w:val="24"/>
              </w:rPr>
              <w:t>imami tik identifikuoti asmenys;</w:t>
            </w:r>
          </w:p>
          <w:p w14:paraId="7DB2DDA2" w14:textId="77777777" w:rsidR="00C7083B" w:rsidRPr="00B21DEE" w:rsidRDefault="00C7083B" w:rsidP="00547A26">
            <w:pPr>
              <w:pStyle w:val="Sraopastraipa"/>
              <w:numPr>
                <w:ilvl w:val="0"/>
                <w:numId w:val="28"/>
              </w:numPr>
              <w:spacing w:after="0" w:line="240" w:lineRule="auto"/>
              <w:ind w:left="145" w:hanging="139"/>
              <w:jc w:val="both"/>
              <w:rPr>
                <w:rFonts w:asciiTheme="majorBidi" w:hAnsiTheme="majorBidi" w:cstheme="majorBidi"/>
                <w:sz w:val="24"/>
                <w:szCs w:val="24"/>
              </w:rPr>
            </w:pPr>
            <w:r w:rsidRPr="00B21DEE">
              <w:rPr>
                <w:rFonts w:ascii="Times New Roman" w:hAnsi="Times New Roman"/>
                <w:sz w:val="24"/>
                <w:szCs w:val="24"/>
              </w:rPr>
              <w:t xml:space="preserve">imamos visos 025/a-LK ir 066/a-LK kortelės užbaigtos neanuliuotos </w:t>
            </w:r>
            <w:r w:rsidRPr="00B21DEE">
              <w:rPr>
                <w:rFonts w:asciiTheme="majorBidi" w:hAnsiTheme="majorBidi" w:cstheme="majorBidi"/>
                <w:sz w:val="24"/>
                <w:szCs w:val="24"/>
              </w:rPr>
              <w:t>ataskaitinių metų bėgyje;</w:t>
            </w:r>
          </w:p>
          <w:p w14:paraId="51ED83B1" w14:textId="77777777" w:rsidR="00C7083B" w:rsidRPr="00B21DEE" w:rsidRDefault="00C7083B" w:rsidP="00547A26">
            <w:pPr>
              <w:pStyle w:val="Sraopastraipa"/>
              <w:numPr>
                <w:ilvl w:val="0"/>
                <w:numId w:val="28"/>
              </w:numPr>
              <w:spacing w:after="0" w:line="240" w:lineRule="auto"/>
              <w:ind w:left="145" w:hanging="139"/>
              <w:jc w:val="both"/>
              <w:rPr>
                <w:rFonts w:asciiTheme="majorBidi" w:hAnsiTheme="majorBidi" w:cstheme="majorBidi"/>
                <w:sz w:val="24"/>
                <w:szCs w:val="24"/>
              </w:rPr>
            </w:pPr>
            <w:r w:rsidRPr="00B21DEE">
              <w:rPr>
                <w:rFonts w:asciiTheme="majorBidi" w:hAnsiTheme="majorBidi" w:cstheme="majorBidi"/>
                <w:sz w:val="24"/>
                <w:szCs w:val="24"/>
              </w:rPr>
              <w:t>imami visi tais metai užregistruoti medicininiai mirties liudijimai;</w:t>
            </w:r>
          </w:p>
          <w:p w14:paraId="1FE2072D" w14:textId="77777777" w:rsidR="00C7083B" w:rsidRPr="00B21DEE" w:rsidRDefault="00C7083B" w:rsidP="00547A26">
            <w:pPr>
              <w:pStyle w:val="Sraopastraipa"/>
              <w:numPr>
                <w:ilvl w:val="0"/>
                <w:numId w:val="28"/>
              </w:numPr>
              <w:spacing w:after="0" w:line="240" w:lineRule="auto"/>
              <w:ind w:left="145" w:hanging="139"/>
              <w:jc w:val="both"/>
              <w:rPr>
                <w:rFonts w:ascii="Times New Roman" w:hAnsi="Times New Roman"/>
                <w:sz w:val="24"/>
                <w:szCs w:val="24"/>
              </w:rPr>
            </w:pPr>
            <w:r w:rsidRPr="00B21DEE">
              <w:rPr>
                <w:rFonts w:asciiTheme="majorBidi" w:hAnsiTheme="majorBidi" w:cstheme="majorBidi"/>
                <w:sz w:val="24"/>
                <w:szCs w:val="24"/>
              </w:rPr>
              <w:t>gyvenamoji vietovė (miestas, kaimas) ir savivaldybė imama</w:t>
            </w:r>
            <w:r w:rsidRPr="00B21DEE">
              <w:rPr>
                <w:rFonts w:ascii="Times New Roman" w:hAnsi="Times New Roman"/>
                <w:sz w:val="24"/>
                <w:szCs w:val="24"/>
              </w:rPr>
              <w:t xml:space="preserve"> iš kortelės 025/a-LK arba 066/a-LK, jei ten nėra – imama iš prirašymo prie pirminės sveikatos priežiūros įstaigos duomenų;</w:t>
            </w:r>
          </w:p>
          <w:p w14:paraId="3D3A1613" w14:textId="37E5D3D0" w:rsidR="00C7083B" w:rsidRPr="00B21DEE" w:rsidRDefault="00C7083B" w:rsidP="00547A26">
            <w:pPr>
              <w:pStyle w:val="Sraopastraipa"/>
              <w:numPr>
                <w:ilvl w:val="0"/>
                <w:numId w:val="28"/>
              </w:numPr>
              <w:spacing w:after="0" w:line="240" w:lineRule="auto"/>
              <w:ind w:left="145" w:hanging="139"/>
              <w:jc w:val="both"/>
              <w:rPr>
                <w:rFonts w:asciiTheme="majorBidi" w:hAnsiTheme="majorBidi" w:cstheme="majorBidi"/>
                <w:sz w:val="24"/>
                <w:szCs w:val="24"/>
              </w:rPr>
            </w:pPr>
            <w:r w:rsidRPr="00B21DEE">
              <w:rPr>
                <w:rFonts w:asciiTheme="majorBidi" w:hAnsiTheme="majorBidi" w:cstheme="majorBidi"/>
                <w:sz w:val="24"/>
                <w:szCs w:val="24"/>
              </w:rPr>
              <w:t xml:space="preserve">amžius skaičiuojamas ataskaitinių metų pabaigai; </w:t>
            </w:r>
          </w:p>
          <w:p w14:paraId="30DADF17" w14:textId="77777777" w:rsidR="00DE29B6" w:rsidRPr="00B21DEE" w:rsidRDefault="00C7083B" w:rsidP="00547A26">
            <w:pPr>
              <w:pStyle w:val="Sraopastraipa"/>
              <w:numPr>
                <w:ilvl w:val="0"/>
                <w:numId w:val="28"/>
              </w:numPr>
              <w:spacing w:after="0" w:line="240" w:lineRule="auto"/>
              <w:ind w:left="145" w:hanging="139"/>
              <w:jc w:val="both"/>
            </w:pPr>
            <w:r w:rsidRPr="00B21DEE">
              <w:rPr>
                <w:rFonts w:asciiTheme="majorBidi" w:hAnsiTheme="majorBidi" w:cstheme="majorBidi"/>
                <w:sz w:val="24"/>
                <w:szCs w:val="24"/>
              </w:rPr>
              <w:t>įskaitomos visos diagnozės, užregistruotos ambulatorinėse ar stacionarinėse sveikatos priežiūros įstaigose, išskyrus siuntimo diagnozes, bei visos diagnozės esančios medicininiame mirties liudijime (sujungus PSDF IS su Valstybės Mirties atvejų ir jų priežasčių registru)</w:t>
            </w:r>
            <w:r w:rsidR="001F72EE" w:rsidRPr="00B21DEE">
              <w:rPr>
                <w:rFonts w:asciiTheme="majorBidi" w:hAnsiTheme="majorBidi" w:cstheme="majorBidi"/>
                <w:sz w:val="24"/>
                <w:szCs w:val="24"/>
              </w:rPr>
              <w:t>;</w:t>
            </w:r>
          </w:p>
          <w:p w14:paraId="4215ECA2" w14:textId="4CA9B24F" w:rsidR="001F72EE" w:rsidRPr="00B21DEE" w:rsidRDefault="001F72EE" w:rsidP="00547A26">
            <w:pPr>
              <w:pStyle w:val="Sraopastraipa"/>
              <w:numPr>
                <w:ilvl w:val="0"/>
                <w:numId w:val="28"/>
              </w:numPr>
              <w:spacing w:after="0" w:line="240" w:lineRule="auto"/>
              <w:ind w:left="145" w:hanging="139"/>
              <w:jc w:val="both"/>
            </w:pPr>
            <w:r w:rsidRPr="00B21DEE">
              <w:rPr>
                <w:rFonts w:asciiTheme="majorBidi" w:hAnsiTheme="majorBidi" w:cstheme="majorBidi"/>
                <w:sz w:val="24"/>
                <w:szCs w:val="24"/>
              </w:rPr>
              <w:t>ta pati diagnozė asmeniui skaič</w:t>
            </w:r>
            <w:r w:rsidR="004F5AC8">
              <w:rPr>
                <w:rFonts w:asciiTheme="majorBidi" w:hAnsiTheme="majorBidi" w:cstheme="majorBidi"/>
                <w:sz w:val="24"/>
                <w:szCs w:val="24"/>
              </w:rPr>
              <w:t>i</w:t>
            </w:r>
            <w:r w:rsidRPr="00B21DEE">
              <w:rPr>
                <w:rFonts w:asciiTheme="majorBidi" w:hAnsiTheme="majorBidi" w:cstheme="majorBidi"/>
                <w:sz w:val="24"/>
                <w:szCs w:val="24"/>
              </w:rPr>
              <w:t>uojama tik vieną kartą, nesvarbu, kiek kartų ji buvo registruota.</w:t>
            </w:r>
          </w:p>
        </w:tc>
      </w:tr>
    </w:tbl>
    <w:p w14:paraId="1EF91971" w14:textId="77777777" w:rsidR="00230B2E" w:rsidRPr="00B21DEE" w:rsidRDefault="00230B2E" w:rsidP="00547A26">
      <w:pPr>
        <w:rPr>
          <w:b/>
          <w:caps/>
        </w:rPr>
      </w:pPr>
    </w:p>
    <w:p w14:paraId="5551D6FF" w14:textId="572FF772" w:rsidR="00F443E6" w:rsidRPr="00B21DEE" w:rsidRDefault="00D5612A" w:rsidP="00547A26">
      <w:pPr>
        <w:jc w:val="both"/>
        <w:outlineLvl w:val="0"/>
        <w:rPr>
          <w:b/>
          <w:caps/>
        </w:rPr>
      </w:pPr>
      <w:bookmarkStart w:id="8" w:name="_Toc209441110"/>
      <w:r w:rsidRPr="00B21DEE">
        <w:rPr>
          <w:b/>
          <w:caps/>
        </w:rPr>
        <w:t xml:space="preserve">2. </w:t>
      </w:r>
      <w:r w:rsidR="00F443E6" w:rsidRPr="00B21DEE">
        <w:rPr>
          <w:b/>
          <w:caps/>
        </w:rPr>
        <w:t xml:space="preserve">sveikatos priežiūros </w:t>
      </w:r>
      <w:r w:rsidR="00A35635" w:rsidRPr="00B21DEE">
        <w:rPr>
          <w:b/>
          <w:caps/>
        </w:rPr>
        <w:t xml:space="preserve">VEIKLOS </w:t>
      </w:r>
      <w:r w:rsidR="00F443E6" w:rsidRPr="00B21DEE">
        <w:rPr>
          <w:b/>
          <w:caps/>
        </w:rPr>
        <w:t>rodikliai:</w:t>
      </w:r>
      <w:bookmarkEnd w:id="8"/>
    </w:p>
    <w:p w14:paraId="3FB1D166" w14:textId="77777777" w:rsidR="00F443E6" w:rsidRPr="00B21DEE" w:rsidRDefault="00F443E6" w:rsidP="00547A26">
      <w:pPr>
        <w:jc w:val="both"/>
        <w:rPr>
          <w:b/>
        </w:rPr>
      </w:pPr>
    </w:p>
    <w:p w14:paraId="23BB0AF3" w14:textId="1D1E9040" w:rsidR="00F443E6" w:rsidRPr="00B21DEE" w:rsidRDefault="00D5612A" w:rsidP="00547A26">
      <w:pPr>
        <w:jc w:val="both"/>
        <w:outlineLvl w:val="1"/>
        <w:rPr>
          <w:b/>
          <w:caps/>
        </w:rPr>
      </w:pPr>
      <w:bookmarkStart w:id="9" w:name="_Toc209441111"/>
      <w:r w:rsidRPr="00B21DEE">
        <w:rPr>
          <w:b/>
        </w:rPr>
        <w:t xml:space="preserve">2.1. </w:t>
      </w:r>
      <w:r w:rsidR="00F443E6" w:rsidRPr="00B21DEE">
        <w:rPr>
          <w:b/>
        </w:rPr>
        <w:t xml:space="preserve">Apsilankymų pas </w:t>
      </w:r>
      <w:r w:rsidR="009A4B98">
        <w:rPr>
          <w:b/>
        </w:rPr>
        <w:t>asmens sveikatos priežiūros specialistus</w:t>
      </w:r>
      <w:r w:rsidR="00F443E6" w:rsidRPr="00B21DEE">
        <w:rPr>
          <w:b/>
        </w:rPr>
        <w:t xml:space="preserve"> skaičius 1-am gyventojui</w:t>
      </w:r>
      <w:bookmarkEnd w:id="9"/>
    </w:p>
    <w:p w14:paraId="599FDE66" w14:textId="77777777" w:rsidR="00F443E6" w:rsidRPr="00B21DEE" w:rsidRDefault="00F443E6" w:rsidP="00547A26">
      <w:pPr>
        <w:ind w:firstLine="540"/>
        <w:jc w:val="both"/>
        <w:rPr>
          <w:b/>
          <w:caps/>
        </w:rPr>
      </w:pPr>
    </w:p>
    <w:tbl>
      <w:tblPr>
        <w:tblW w:w="5000" w:type="pct"/>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CellMar>
          <w:top w:w="60" w:type="dxa"/>
          <w:left w:w="60" w:type="dxa"/>
          <w:bottom w:w="60" w:type="dxa"/>
          <w:right w:w="60" w:type="dxa"/>
        </w:tblCellMar>
        <w:tblLook w:val="0000" w:firstRow="0" w:lastRow="0" w:firstColumn="0" w:lastColumn="0" w:noHBand="0" w:noVBand="0"/>
      </w:tblPr>
      <w:tblGrid>
        <w:gridCol w:w="461"/>
        <w:gridCol w:w="2330"/>
        <w:gridCol w:w="7120"/>
      </w:tblGrid>
      <w:tr w:rsidR="00F443E6" w:rsidRPr="00B21DEE" w14:paraId="197E9830" w14:textId="77777777">
        <w:trPr>
          <w:tblCellSpacing w:w="7" w:type="dxa"/>
        </w:trPr>
        <w:tc>
          <w:tcPr>
            <w:tcW w:w="0" w:type="auto"/>
            <w:shd w:val="clear" w:color="auto" w:fill="FFFFFF"/>
          </w:tcPr>
          <w:p w14:paraId="6523CBE4" w14:textId="77777777" w:rsidR="00F443E6" w:rsidRPr="00B21DEE" w:rsidRDefault="00F443E6" w:rsidP="00547A26">
            <w:pPr>
              <w:jc w:val="both"/>
            </w:pPr>
            <w:r w:rsidRPr="00B21DEE">
              <w:t>1.</w:t>
            </w:r>
          </w:p>
        </w:tc>
        <w:tc>
          <w:tcPr>
            <w:tcW w:w="0" w:type="auto"/>
            <w:shd w:val="clear" w:color="auto" w:fill="FFFFFF"/>
          </w:tcPr>
          <w:p w14:paraId="2951C5B1" w14:textId="77777777" w:rsidR="00F443E6" w:rsidRPr="00B21DEE" w:rsidRDefault="00F443E6" w:rsidP="00547A26">
            <w:r w:rsidRPr="00B21DEE">
              <w:t>Rodiklio pavadinimas</w:t>
            </w:r>
          </w:p>
        </w:tc>
        <w:tc>
          <w:tcPr>
            <w:tcW w:w="0" w:type="auto"/>
            <w:shd w:val="clear" w:color="auto" w:fill="FFFFFF"/>
            <w:vAlign w:val="center"/>
          </w:tcPr>
          <w:p w14:paraId="4119E54D" w14:textId="46249089" w:rsidR="00F443E6" w:rsidRPr="00B21DEE" w:rsidRDefault="00F443E6" w:rsidP="00547A26">
            <w:pPr>
              <w:jc w:val="both"/>
            </w:pPr>
            <w:r w:rsidRPr="00B21DEE">
              <w:t xml:space="preserve">Apsilankymų </w:t>
            </w:r>
            <w:r w:rsidR="00BC1A2D" w:rsidRPr="00B21DEE">
              <w:t xml:space="preserve">(konsultacijų) </w:t>
            </w:r>
            <w:r w:rsidRPr="00B21DEE">
              <w:t xml:space="preserve">pas </w:t>
            </w:r>
            <w:r w:rsidR="009A4B98" w:rsidRPr="009A4B98">
              <w:rPr>
                <w:bCs/>
              </w:rPr>
              <w:t>asmens sveikatos priežiūros specialistus</w:t>
            </w:r>
            <w:r w:rsidR="00813143">
              <w:rPr>
                <w:bCs/>
              </w:rPr>
              <w:t xml:space="preserve"> (gydytojus, odontologus, slaugytojus, psichologus ir pan.)</w:t>
            </w:r>
            <w:r w:rsidR="00813143" w:rsidRPr="00B21DEE">
              <w:t xml:space="preserve"> </w:t>
            </w:r>
            <w:r w:rsidRPr="00B21DEE">
              <w:t xml:space="preserve">skaičius 1-am gyventojui </w:t>
            </w:r>
          </w:p>
        </w:tc>
      </w:tr>
      <w:tr w:rsidR="00F443E6" w:rsidRPr="00B21DEE" w14:paraId="0AD1581E" w14:textId="77777777">
        <w:trPr>
          <w:tblCellSpacing w:w="7" w:type="dxa"/>
        </w:trPr>
        <w:tc>
          <w:tcPr>
            <w:tcW w:w="0" w:type="auto"/>
            <w:shd w:val="clear" w:color="auto" w:fill="FFFFFF"/>
          </w:tcPr>
          <w:p w14:paraId="28A11B6B" w14:textId="77777777" w:rsidR="00F443E6" w:rsidRPr="00B21DEE" w:rsidRDefault="00F443E6" w:rsidP="00547A26">
            <w:pPr>
              <w:jc w:val="both"/>
            </w:pPr>
            <w:r w:rsidRPr="00B21DEE">
              <w:t>2.</w:t>
            </w:r>
          </w:p>
        </w:tc>
        <w:tc>
          <w:tcPr>
            <w:tcW w:w="0" w:type="auto"/>
            <w:shd w:val="clear" w:color="auto" w:fill="FFFFFF"/>
          </w:tcPr>
          <w:p w14:paraId="47A59144" w14:textId="77777777" w:rsidR="00F443E6" w:rsidRPr="00B21DEE" w:rsidRDefault="00F443E6" w:rsidP="00547A26">
            <w:r w:rsidRPr="00B21DEE">
              <w:t>Stebėsenos objektas</w:t>
            </w:r>
          </w:p>
        </w:tc>
        <w:tc>
          <w:tcPr>
            <w:tcW w:w="0" w:type="auto"/>
            <w:shd w:val="clear" w:color="auto" w:fill="FFFFFF"/>
            <w:vAlign w:val="center"/>
          </w:tcPr>
          <w:p w14:paraId="35C2BCCA" w14:textId="77777777" w:rsidR="00F443E6" w:rsidRPr="00B21DEE" w:rsidRDefault="00F443E6" w:rsidP="00547A26">
            <w:pPr>
              <w:jc w:val="both"/>
            </w:pPr>
            <w:r w:rsidRPr="00B21DEE">
              <w:t>Sveikatos priežiūros įstaigų veikla</w:t>
            </w:r>
          </w:p>
        </w:tc>
      </w:tr>
      <w:tr w:rsidR="00F443E6" w:rsidRPr="00B21DEE" w14:paraId="78DA4023" w14:textId="77777777">
        <w:trPr>
          <w:tblCellSpacing w:w="7" w:type="dxa"/>
        </w:trPr>
        <w:tc>
          <w:tcPr>
            <w:tcW w:w="0" w:type="auto"/>
            <w:shd w:val="clear" w:color="auto" w:fill="FFFFFF"/>
          </w:tcPr>
          <w:p w14:paraId="1C2E3C5C" w14:textId="77777777" w:rsidR="00F443E6" w:rsidRPr="00B21DEE" w:rsidRDefault="00F443E6" w:rsidP="00547A26">
            <w:pPr>
              <w:jc w:val="both"/>
            </w:pPr>
            <w:r w:rsidRPr="00B21DEE">
              <w:t>3.</w:t>
            </w:r>
          </w:p>
        </w:tc>
        <w:tc>
          <w:tcPr>
            <w:tcW w:w="0" w:type="auto"/>
            <w:shd w:val="clear" w:color="auto" w:fill="FFFFFF"/>
          </w:tcPr>
          <w:p w14:paraId="34CE5782" w14:textId="77777777" w:rsidR="00F443E6" w:rsidRPr="00B21DEE" w:rsidRDefault="00F443E6" w:rsidP="00547A26">
            <w:r w:rsidRPr="00B21DEE">
              <w:t>Duomenų grupė</w:t>
            </w:r>
          </w:p>
        </w:tc>
        <w:tc>
          <w:tcPr>
            <w:tcW w:w="0" w:type="auto"/>
            <w:shd w:val="clear" w:color="auto" w:fill="FFFFFF"/>
            <w:vAlign w:val="center"/>
          </w:tcPr>
          <w:p w14:paraId="6AFFF801" w14:textId="77777777" w:rsidR="00F443E6" w:rsidRPr="00B21DEE" w:rsidRDefault="00F443E6" w:rsidP="00547A26">
            <w:pPr>
              <w:jc w:val="both"/>
            </w:pPr>
            <w:r w:rsidRPr="00B21DEE">
              <w:t>Ambulatorinių asmens sveikatos priežiūros įstaigų veikla</w:t>
            </w:r>
          </w:p>
        </w:tc>
      </w:tr>
      <w:tr w:rsidR="00F443E6" w:rsidRPr="00B21DEE" w14:paraId="45C5CEB7" w14:textId="77777777">
        <w:trPr>
          <w:tblCellSpacing w:w="7" w:type="dxa"/>
        </w:trPr>
        <w:tc>
          <w:tcPr>
            <w:tcW w:w="0" w:type="auto"/>
            <w:shd w:val="clear" w:color="auto" w:fill="FFFFFF"/>
          </w:tcPr>
          <w:p w14:paraId="67DB6FA1" w14:textId="77777777" w:rsidR="00F443E6" w:rsidRPr="00B21DEE" w:rsidRDefault="00F443E6" w:rsidP="00547A26">
            <w:pPr>
              <w:jc w:val="both"/>
            </w:pPr>
            <w:r w:rsidRPr="00B21DEE">
              <w:lastRenderedPageBreak/>
              <w:t>4.</w:t>
            </w:r>
          </w:p>
        </w:tc>
        <w:tc>
          <w:tcPr>
            <w:tcW w:w="0" w:type="auto"/>
            <w:shd w:val="clear" w:color="auto" w:fill="FFFFFF"/>
          </w:tcPr>
          <w:p w14:paraId="68566980" w14:textId="77777777" w:rsidR="00F443E6" w:rsidRPr="00B21DEE" w:rsidRDefault="00F443E6" w:rsidP="00547A26">
            <w:r w:rsidRPr="00B21DEE">
              <w:t>Duomenų valdytojas ir tiekėjas</w:t>
            </w:r>
          </w:p>
        </w:tc>
        <w:tc>
          <w:tcPr>
            <w:tcW w:w="0" w:type="auto"/>
            <w:shd w:val="clear" w:color="auto" w:fill="FFFFFF"/>
            <w:vAlign w:val="center"/>
          </w:tcPr>
          <w:p w14:paraId="561A308F" w14:textId="170289A0" w:rsidR="00F443E6" w:rsidRPr="00B21DEE" w:rsidRDefault="00957C60" w:rsidP="00547A26">
            <w:pPr>
              <w:jc w:val="both"/>
            </w:pPr>
            <w:r>
              <w:t>Higienos institutas</w:t>
            </w:r>
          </w:p>
        </w:tc>
      </w:tr>
      <w:tr w:rsidR="00F443E6" w:rsidRPr="00B21DEE" w14:paraId="5E330FAC" w14:textId="77777777">
        <w:trPr>
          <w:tblCellSpacing w:w="7" w:type="dxa"/>
        </w:trPr>
        <w:tc>
          <w:tcPr>
            <w:tcW w:w="0" w:type="auto"/>
            <w:shd w:val="clear" w:color="auto" w:fill="FFFFFF"/>
          </w:tcPr>
          <w:p w14:paraId="50982A7B" w14:textId="77777777" w:rsidR="00F443E6" w:rsidRPr="00B21DEE" w:rsidRDefault="00F443E6" w:rsidP="00547A26">
            <w:pPr>
              <w:jc w:val="both"/>
            </w:pPr>
            <w:r w:rsidRPr="00B21DEE">
              <w:t>5.</w:t>
            </w:r>
          </w:p>
        </w:tc>
        <w:tc>
          <w:tcPr>
            <w:tcW w:w="0" w:type="auto"/>
            <w:shd w:val="clear" w:color="auto" w:fill="FFFFFF"/>
          </w:tcPr>
          <w:p w14:paraId="78A28F04" w14:textId="77777777" w:rsidR="00F443E6" w:rsidRPr="00B21DEE" w:rsidRDefault="00F443E6" w:rsidP="00547A26">
            <w:r w:rsidRPr="00B21DEE">
              <w:t>Duomenų šaltinis ir surinkimo metodas</w:t>
            </w:r>
          </w:p>
        </w:tc>
        <w:tc>
          <w:tcPr>
            <w:tcW w:w="0" w:type="auto"/>
            <w:shd w:val="clear" w:color="auto" w:fill="FFFFFF"/>
            <w:vAlign w:val="center"/>
          </w:tcPr>
          <w:p w14:paraId="0F558098" w14:textId="29DD03EB" w:rsidR="00F443E6" w:rsidRPr="00B21DEE" w:rsidRDefault="0068120E" w:rsidP="00547A26">
            <w:pPr>
              <w:jc w:val="both"/>
            </w:pPr>
            <w:r w:rsidRPr="00B21DEE">
              <w:t>Iki 2006 m. –</w:t>
            </w:r>
            <w:r w:rsidR="00376356" w:rsidRPr="00B21DEE">
              <w:t xml:space="preserve"> </w:t>
            </w:r>
            <w:r w:rsidR="00F443E6" w:rsidRPr="00B21DEE">
              <w:t>metinės sveikatos statistikos ataskait</w:t>
            </w:r>
            <w:r w:rsidR="00EF753D" w:rsidRPr="00B21DEE">
              <w:t>os</w:t>
            </w:r>
            <w:r w:rsidR="00CE743A" w:rsidRPr="00B21DEE">
              <w:t xml:space="preserve"> Nr. 1-sveikata </w:t>
            </w:r>
            <w:r w:rsidR="00BB6E39" w:rsidRPr="00B21DEE">
              <w:t>„</w:t>
            </w:r>
            <w:r w:rsidR="00EF753D" w:rsidRPr="00B21DEE">
              <w:t>Asmens sveikatos priežiūros įstaigos veikl</w:t>
            </w:r>
            <w:r w:rsidR="00CE743A" w:rsidRPr="00B21DEE">
              <w:t>a</w:t>
            </w:r>
            <w:r w:rsidR="00BB6E39" w:rsidRPr="00B21DEE">
              <w:t>“</w:t>
            </w:r>
            <w:r w:rsidR="00EF753D" w:rsidRPr="00B21DEE">
              <w:t xml:space="preserve">, </w:t>
            </w:r>
            <w:r w:rsidR="00EF753D" w:rsidRPr="00B21DEE">
              <w:rPr>
                <w:bCs/>
              </w:rPr>
              <w:t>„Privačios asmens sveikatos priežiūros įstaigos metų veiklos ataskaita Nr. 1-PR (sveikata)“</w:t>
            </w:r>
            <w:r w:rsidR="00F443E6" w:rsidRPr="00B21DEE">
              <w:t>,</w:t>
            </w:r>
            <w:r w:rsidRPr="00B21DEE">
              <w:t xml:space="preserve"> ištisinis tyrimas; </w:t>
            </w:r>
            <w:r w:rsidR="00F443E6" w:rsidRPr="00B21DEE">
              <w:t>nuo 2006 m.</w:t>
            </w:r>
            <w:r w:rsidR="00376356" w:rsidRPr="00B21DEE">
              <w:t xml:space="preserve"> </w:t>
            </w:r>
            <w:r w:rsidR="001F2F8E" w:rsidRPr="00B21DEE">
              <w:t>–</w:t>
            </w:r>
            <w:r w:rsidR="00F443E6" w:rsidRPr="00B21DEE">
              <w:t xml:space="preserve"> </w:t>
            </w:r>
            <w:r w:rsidR="00376356" w:rsidRPr="00B21DEE">
              <w:t xml:space="preserve">statistinės apskaitos forma Nr. 025/a-LK </w:t>
            </w:r>
            <w:r w:rsidR="00BB6E39" w:rsidRPr="00B21DEE">
              <w:t>„</w:t>
            </w:r>
            <w:r w:rsidR="00376356" w:rsidRPr="00B21DEE">
              <w:t>Asmens ambulatorinio gydymo apskaitos kortelė</w:t>
            </w:r>
            <w:r w:rsidR="00BB6E39" w:rsidRPr="00B21DEE">
              <w:t>“</w:t>
            </w:r>
            <w:r w:rsidR="00376356" w:rsidRPr="00B21DEE">
              <w:t xml:space="preserve">, </w:t>
            </w:r>
            <w:r w:rsidR="004F5AC8">
              <w:t>P</w:t>
            </w:r>
            <w:r w:rsidRPr="00B21DEE">
              <w:t xml:space="preserve">rivalomojo sveikatos draudimo informacinė sistema </w:t>
            </w:r>
            <w:r w:rsidR="004F5AC8">
              <w:t>(</w:t>
            </w:r>
            <w:r w:rsidR="00E9332F" w:rsidRPr="00B21DEE">
              <w:t>PSDF IS</w:t>
            </w:r>
            <w:r w:rsidR="004F5AC8">
              <w:t>)</w:t>
            </w:r>
            <w:r w:rsidR="00EF753D" w:rsidRPr="00B21DEE">
              <w:t xml:space="preserve"> kombinuojant šiuo</w:t>
            </w:r>
            <w:r w:rsidR="003B2011" w:rsidRPr="00B21DEE">
              <w:t>s</w:t>
            </w:r>
            <w:r w:rsidR="00EF753D" w:rsidRPr="00B21DEE">
              <w:t xml:space="preserve"> duomenis su metin</w:t>
            </w:r>
            <w:r w:rsidR="00CE743A" w:rsidRPr="00B21DEE">
              <w:t>ių</w:t>
            </w:r>
            <w:r w:rsidR="00EF753D" w:rsidRPr="00B21DEE">
              <w:t xml:space="preserve"> sveikatos statistikos ataskait</w:t>
            </w:r>
            <w:r w:rsidR="00CE743A" w:rsidRPr="00B21DEE">
              <w:t>ų</w:t>
            </w:r>
            <w:r w:rsidR="00EF753D" w:rsidRPr="00B21DEE">
              <w:t xml:space="preserve"> </w:t>
            </w:r>
            <w:r w:rsidR="00CE743A" w:rsidRPr="00B21DEE">
              <w:rPr>
                <w:bCs/>
              </w:rPr>
              <w:t xml:space="preserve">„Papildoma asmens sveikatos priežiūros įstaigos metų veiklos ataskaita Nr. 2 (sveikata)“ ir </w:t>
            </w:r>
            <w:r w:rsidR="00EF753D" w:rsidRPr="00B21DEE">
              <w:rPr>
                <w:bCs/>
              </w:rPr>
              <w:t>„Privačios asmens sveikatos priežiūros įstaigos metų veiklos ataskaita Nr. 1-PR (sveikata)“ duomenimis</w:t>
            </w:r>
            <w:r w:rsidR="00362413" w:rsidRPr="00B21DEE">
              <w:rPr>
                <w:bCs/>
              </w:rPr>
              <w:t xml:space="preserve"> (imamas didesnis iš skirtinguose šaltiniuose nurodytų apsilankymų skaičių)</w:t>
            </w:r>
            <w:r w:rsidRPr="00B21DEE">
              <w:t>, ištisinis tyrimas.</w:t>
            </w:r>
            <w:r w:rsidR="00003A5A" w:rsidRPr="00B21DEE">
              <w:t xml:space="preserve"> </w:t>
            </w:r>
            <w:r w:rsidR="00E9332F" w:rsidRPr="00B21DEE">
              <w:t>PSDF IS</w:t>
            </w:r>
            <w:r w:rsidR="00003A5A" w:rsidRPr="00B21DEE">
              <w:t xml:space="preserve"> aprėptis: 90 proc. visų apsilankymų pas gydytojus, 100 pirminio lygio apsilankymų</w:t>
            </w:r>
            <w:r w:rsidR="00DC5538">
              <w:t xml:space="preserve">, </w:t>
            </w:r>
            <w:r w:rsidR="00DC5538" w:rsidRPr="00B21DEE">
              <w:t>40 proc. apsilankymų pas odontologus.</w:t>
            </w:r>
          </w:p>
        </w:tc>
      </w:tr>
      <w:tr w:rsidR="00F443E6" w:rsidRPr="00B21DEE" w14:paraId="66EAB4AD" w14:textId="77777777">
        <w:trPr>
          <w:tblCellSpacing w:w="7" w:type="dxa"/>
        </w:trPr>
        <w:tc>
          <w:tcPr>
            <w:tcW w:w="0" w:type="auto"/>
            <w:shd w:val="clear" w:color="auto" w:fill="FFFFFF"/>
          </w:tcPr>
          <w:p w14:paraId="67ED2C1F" w14:textId="77777777" w:rsidR="00F443E6" w:rsidRPr="00B21DEE" w:rsidRDefault="00F443E6" w:rsidP="00547A26">
            <w:pPr>
              <w:jc w:val="both"/>
            </w:pPr>
            <w:r w:rsidRPr="00B21DEE">
              <w:t>6.</w:t>
            </w:r>
          </w:p>
        </w:tc>
        <w:tc>
          <w:tcPr>
            <w:tcW w:w="0" w:type="auto"/>
            <w:shd w:val="clear" w:color="auto" w:fill="FFFFFF"/>
          </w:tcPr>
          <w:p w14:paraId="10C29E05" w14:textId="77777777" w:rsidR="00F443E6" w:rsidRPr="00B21DEE" w:rsidRDefault="00F443E6" w:rsidP="00547A26">
            <w:r w:rsidRPr="00B21DEE">
              <w:t>Rodiklio sudedamosios dalys ir sąvokų apibrėžimai</w:t>
            </w:r>
          </w:p>
        </w:tc>
        <w:tc>
          <w:tcPr>
            <w:tcW w:w="0" w:type="auto"/>
            <w:shd w:val="clear" w:color="auto" w:fill="FFFFFF"/>
            <w:vAlign w:val="center"/>
          </w:tcPr>
          <w:p w14:paraId="1534E9DB" w14:textId="34EC740E" w:rsidR="00F443E6" w:rsidRPr="00B21DEE" w:rsidRDefault="00F443E6" w:rsidP="00547A26">
            <w:pPr>
              <w:jc w:val="both"/>
            </w:pPr>
            <w:r w:rsidRPr="00B21DEE">
              <w:rPr>
                <w:b/>
                <w:bCs/>
                <w:i/>
                <w:iCs/>
              </w:rPr>
              <w:t>Ambulatorinis apsilankymas</w:t>
            </w:r>
            <w:r w:rsidR="00BC1A2D" w:rsidRPr="00B21DEE">
              <w:rPr>
                <w:b/>
                <w:bCs/>
                <w:i/>
                <w:iCs/>
              </w:rPr>
              <w:t xml:space="preserve"> (konsultacija)</w:t>
            </w:r>
            <w:r w:rsidRPr="00B21DEE">
              <w:rPr>
                <w:b/>
                <w:bCs/>
                <w:i/>
                <w:iCs/>
              </w:rPr>
              <w:t xml:space="preserve"> </w:t>
            </w:r>
            <w:r w:rsidR="00011C24" w:rsidRPr="00B21DEE">
              <w:t>–</w:t>
            </w:r>
            <w:r w:rsidRPr="00B21DEE">
              <w:t xml:space="preserve"> paciento bendravimas su </w:t>
            </w:r>
            <w:r w:rsidR="00DC5538" w:rsidRPr="009A4B98">
              <w:rPr>
                <w:bCs/>
              </w:rPr>
              <w:t>asmens sveikatos priežiūros specialistu</w:t>
            </w:r>
            <w:r w:rsidR="00DC5538">
              <w:rPr>
                <w:bCs/>
              </w:rPr>
              <w:t xml:space="preserve"> (gydytoju, odontologu, slaugytoju, psichologu ir pan.)</w:t>
            </w:r>
            <w:r w:rsidRPr="00B21DEE">
              <w:t xml:space="preserve"> </w:t>
            </w:r>
            <w:r w:rsidR="000B120C" w:rsidRPr="00B21DEE">
              <w:t xml:space="preserve">diagnostikos, gydymo ir/ar profilaktikos tikslu </w:t>
            </w:r>
            <w:r w:rsidRPr="00B21DEE">
              <w:t>tam tikru laiku ir tam tikroje vietoje</w:t>
            </w:r>
            <w:r w:rsidR="000B120C" w:rsidRPr="00B21DEE">
              <w:t xml:space="preserve">. </w:t>
            </w:r>
            <w:r w:rsidR="00AF599A" w:rsidRPr="00B21DEE">
              <w:t xml:space="preserve">To paties paciento keli atvykimai vieną dieną pas tą patį tos pačios specialybės </w:t>
            </w:r>
            <w:r w:rsidR="00C075FA">
              <w:t>special</w:t>
            </w:r>
            <w:r w:rsidR="00FC77FC">
              <w:t>i</w:t>
            </w:r>
            <w:r w:rsidR="00C075FA">
              <w:t>stą</w:t>
            </w:r>
            <w:r w:rsidR="00AF599A" w:rsidRPr="00B21DEE">
              <w:t xml:space="preserve"> laikomi vienu apsilankymu.</w:t>
            </w:r>
            <w:r w:rsidR="000B120C" w:rsidRPr="00B21DEE">
              <w:t xml:space="preserve"> Į apsilankymų skaičių įeina</w:t>
            </w:r>
            <w:r w:rsidRPr="00B21DEE">
              <w:t>:</w:t>
            </w:r>
          </w:p>
          <w:p w14:paraId="29FC2757" w14:textId="77777777" w:rsidR="00F443E6" w:rsidRPr="00B21DEE" w:rsidRDefault="008D0142" w:rsidP="00547A26">
            <w:pPr>
              <w:numPr>
                <w:ilvl w:val="0"/>
                <w:numId w:val="35"/>
              </w:numPr>
              <w:jc w:val="both"/>
            </w:pPr>
            <w:r w:rsidRPr="00B21DEE">
              <w:t>apsilankymas pirminės sveikatos priežiūros arba specializuotos ambulatorinės pagalbos įstaigoje (padalinyje) ar paciento namuose</w:t>
            </w:r>
            <w:r w:rsidR="00F443E6" w:rsidRPr="00B21DEE">
              <w:t xml:space="preserve">; </w:t>
            </w:r>
          </w:p>
          <w:p w14:paraId="497DF199" w14:textId="449302B1" w:rsidR="00F443E6" w:rsidRPr="00B21DEE" w:rsidRDefault="003B19AC" w:rsidP="00547A26">
            <w:pPr>
              <w:numPr>
                <w:ilvl w:val="0"/>
                <w:numId w:val="35"/>
              </w:numPr>
              <w:jc w:val="both"/>
            </w:pPr>
            <w:r w:rsidRPr="00B21DEE">
              <w:t xml:space="preserve">apsilankymas </w:t>
            </w:r>
            <w:r w:rsidR="00F443E6" w:rsidRPr="00B21DEE">
              <w:t xml:space="preserve">stacionarinės įstaigos priėmimo </w:t>
            </w:r>
            <w:r w:rsidR="00011C24" w:rsidRPr="00B21DEE">
              <w:t xml:space="preserve">skubios pagalbos </w:t>
            </w:r>
            <w:r w:rsidR="00F443E6" w:rsidRPr="00B21DEE">
              <w:t>skyriuje</w:t>
            </w:r>
            <w:r w:rsidR="00672680" w:rsidRPr="00B21DEE">
              <w:t xml:space="preserve">, kai </w:t>
            </w:r>
            <w:r w:rsidR="00AD531A">
              <w:t>pacientas</w:t>
            </w:r>
            <w:r w:rsidR="00672680" w:rsidRPr="00B21DEE">
              <w:t xml:space="preserve"> nepaguldomas į stacionarą</w:t>
            </w:r>
            <w:r w:rsidR="00F443E6" w:rsidRPr="00B21DEE">
              <w:t xml:space="preserve">; </w:t>
            </w:r>
          </w:p>
          <w:p w14:paraId="7FAA4EDF" w14:textId="2DBF6E7A" w:rsidR="00F443E6" w:rsidRPr="00B21DEE" w:rsidRDefault="00836370" w:rsidP="00547A26">
            <w:pPr>
              <w:numPr>
                <w:ilvl w:val="0"/>
                <w:numId w:val="35"/>
              </w:numPr>
              <w:jc w:val="both"/>
            </w:pPr>
            <w:r>
              <w:t xml:space="preserve">suteikta </w:t>
            </w:r>
            <w:r w:rsidR="00F443E6" w:rsidRPr="00B21DEE">
              <w:t xml:space="preserve">greitosios medicinos pagalbos iškvietimo metu; </w:t>
            </w:r>
          </w:p>
          <w:p w14:paraId="43A0CE7A" w14:textId="77777777" w:rsidR="00F443E6" w:rsidRPr="00B21DEE" w:rsidRDefault="003B19AC" w:rsidP="00547A26">
            <w:pPr>
              <w:numPr>
                <w:ilvl w:val="0"/>
                <w:numId w:val="35"/>
              </w:numPr>
              <w:jc w:val="both"/>
            </w:pPr>
            <w:r w:rsidRPr="00B21DEE">
              <w:t xml:space="preserve">apsilankymas </w:t>
            </w:r>
            <w:r w:rsidR="00F443E6" w:rsidRPr="00B21DEE">
              <w:t>ambulatoriniame dienos stacionare.</w:t>
            </w:r>
          </w:p>
          <w:p w14:paraId="0B1DF5C4" w14:textId="77777777" w:rsidR="00F443E6" w:rsidRPr="00B21DEE" w:rsidRDefault="00F443E6" w:rsidP="00547A26">
            <w:pPr>
              <w:tabs>
                <w:tab w:val="num" w:pos="319"/>
              </w:tabs>
              <w:jc w:val="both"/>
            </w:pPr>
            <w:r w:rsidRPr="00B21DEE">
              <w:t xml:space="preserve">Į apsilankymų skaičių neįeina: </w:t>
            </w:r>
          </w:p>
          <w:p w14:paraId="176A12B5" w14:textId="376F2351" w:rsidR="00F443E6" w:rsidRPr="00B21DEE" w:rsidRDefault="00CF01B7" w:rsidP="00547A26">
            <w:pPr>
              <w:numPr>
                <w:ilvl w:val="0"/>
                <w:numId w:val="19"/>
              </w:numPr>
              <w:jc w:val="both"/>
            </w:pPr>
            <w:r w:rsidRPr="00B21DEE">
              <w:t>nuotolinės konsultacijos</w:t>
            </w:r>
            <w:r w:rsidR="00836370">
              <w:t xml:space="preserve"> (k</w:t>
            </w:r>
            <w:r w:rsidR="00F443E6" w:rsidRPr="00B21DEE">
              <w:t>onsultacija telefonu</w:t>
            </w:r>
            <w:r w:rsidR="00836370">
              <w:t>,</w:t>
            </w:r>
            <w:r w:rsidR="0092631E" w:rsidRPr="00B21DEE">
              <w:t xml:space="preserve"> elektroniniu paštu</w:t>
            </w:r>
            <w:r w:rsidR="00836370">
              <w:t xml:space="preserve"> ir pan.)</w:t>
            </w:r>
            <w:r w:rsidR="00F443E6" w:rsidRPr="00B21DEE">
              <w:t xml:space="preserve">; </w:t>
            </w:r>
          </w:p>
          <w:p w14:paraId="5B5C6D90" w14:textId="77777777" w:rsidR="00F443E6" w:rsidRPr="00B21DEE" w:rsidRDefault="00F443E6" w:rsidP="00547A26">
            <w:pPr>
              <w:numPr>
                <w:ilvl w:val="0"/>
                <w:numId w:val="19"/>
              </w:numPr>
              <w:jc w:val="both"/>
            </w:pPr>
            <w:r w:rsidRPr="00B21DEE">
              <w:t xml:space="preserve">atvykimas paskirtiems laboratoriniams ir kitiems tyrimams; </w:t>
            </w:r>
          </w:p>
          <w:p w14:paraId="03E415EB" w14:textId="77777777" w:rsidR="000C044F" w:rsidRPr="00B21DEE" w:rsidRDefault="00F443E6" w:rsidP="00547A26">
            <w:pPr>
              <w:numPr>
                <w:ilvl w:val="0"/>
                <w:numId w:val="19"/>
              </w:numPr>
              <w:jc w:val="both"/>
            </w:pPr>
            <w:r w:rsidRPr="00B21DEE">
              <w:t>atvykimas paskirtoms tyrimo ir gydymo procedūroms</w:t>
            </w:r>
            <w:r w:rsidR="0092631E" w:rsidRPr="00B21DEE">
              <w:t xml:space="preserve"> (pvz., injekcijoms, fizioterapijai ir pan.)</w:t>
            </w:r>
            <w:r w:rsidR="000C044F" w:rsidRPr="00B21DEE">
              <w:t>;</w:t>
            </w:r>
          </w:p>
          <w:p w14:paraId="52168F4E" w14:textId="4D985CC5" w:rsidR="00F443E6" w:rsidRPr="00B21DEE" w:rsidRDefault="00836370" w:rsidP="00547A26">
            <w:pPr>
              <w:numPr>
                <w:ilvl w:val="0"/>
                <w:numId w:val="19"/>
              </w:numPr>
              <w:jc w:val="both"/>
            </w:pPr>
            <w:r>
              <w:t>specialisto</w:t>
            </w:r>
            <w:r w:rsidR="000C044F" w:rsidRPr="00B21DEE">
              <w:t xml:space="preserve"> konsultacija </w:t>
            </w:r>
            <w:r>
              <w:t>pacientui</w:t>
            </w:r>
            <w:r w:rsidR="000C044F" w:rsidRPr="00B21DEE">
              <w:t xml:space="preserve"> gulint stacionare ar stacionaro dienos atvejo metu</w:t>
            </w:r>
            <w:r w:rsidR="00F443E6" w:rsidRPr="00B21DEE">
              <w:t xml:space="preserve">. </w:t>
            </w:r>
          </w:p>
          <w:p w14:paraId="2F903CDE" w14:textId="3284DEF4" w:rsidR="00567F23" w:rsidRPr="00B21DEE" w:rsidRDefault="00567F23" w:rsidP="00547A26">
            <w:pPr>
              <w:jc w:val="both"/>
            </w:pPr>
            <w:r w:rsidRPr="00B21DEE">
              <w:rPr>
                <w:b/>
                <w:bCs/>
              </w:rPr>
              <w:t xml:space="preserve">Nuotolinės konsultacijos </w:t>
            </w:r>
            <w:r w:rsidRPr="00B21DEE">
              <w:t>paprastai rodomos atskirai.</w:t>
            </w:r>
          </w:p>
          <w:p w14:paraId="4684923B" w14:textId="4B410302" w:rsidR="00F443E6" w:rsidRPr="00B21DEE" w:rsidRDefault="00F443E6" w:rsidP="00547A26">
            <w:pPr>
              <w:jc w:val="both"/>
            </w:pPr>
            <w:r w:rsidRPr="00B21DEE">
              <w:rPr>
                <w:b/>
                <w:bCs/>
                <w:i/>
                <w:iCs/>
              </w:rPr>
              <w:t>Gyventojai</w:t>
            </w:r>
            <w:r w:rsidRPr="00B21DEE">
              <w:t xml:space="preserve"> </w:t>
            </w:r>
            <w:r w:rsidR="001F2F8E" w:rsidRPr="00B21DEE">
              <w:t>–</w:t>
            </w:r>
            <w:r w:rsidRPr="00B21DEE">
              <w:t xml:space="preserve"> nuolatiniai </w:t>
            </w:r>
            <w:r w:rsidR="00B20E6E" w:rsidRPr="00B21DEE">
              <w:t xml:space="preserve">(ne mažiau 12 mėn. gyvenantys arba atvykę su ketinimu gyventi ne mažiau kaip 12 mėn.) </w:t>
            </w:r>
            <w:r w:rsidRPr="00B21DEE">
              <w:t>šalies teritorijoje gyvenantys asmenys. Tarp gyventojų surašymo metų jų skaičius nustatomas remiantis paskutiniojo gyventojų surašymo duomenimis, natūralia gyventojų kaita, migracijos saldo bei teritorijos administraciniais pakeitimais. Skaičiuojami nuolatiniai gyventojai sausio mėnesio 1 dienai (arba metų gale) bei vidutinis metinis gyventojų skaičius.</w:t>
            </w:r>
          </w:p>
        </w:tc>
      </w:tr>
      <w:tr w:rsidR="00F443E6" w:rsidRPr="00B21DEE" w14:paraId="47A17105" w14:textId="77777777">
        <w:trPr>
          <w:tblCellSpacing w:w="7" w:type="dxa"/>
        </w:trPr>
        <w:tc>
          <w:tcPr>
            <w:tcW w:w="0" w:type="auto"/>
            <w:shd w:val="clear" w:color="auto" w:fill="FFFFFF"/>
          </w:tcPr>
          <w:p w14:paraId="5522497B" w14:textId="77777777" w:rsidR="00F443E6" w:rsidRPr="00B21DEE" w:rsidRDefault="00F443E6" w:rsidP="00547A26">
            <w:pPr>
              <w:jc w:val="both"/>
            </w:pPr>
            <w:r w:rsidRPr="00B21DEE">
              <w:t>7.</w:t>
            </w:r>
          </w:p>
        </w:tc>
        <w:tc>
          <w:tcPr>
            <w:tcW w:w="0" w:type="auto"/>
            <w:shd w:val="clear" w:color="auto" w:fill="FFFFFF"/>
          </w:tcPr>
          <w:p w14:paraId="1F69DE75" w14:textId="77777777" w:rsidR="00F443E6" w:rsidRPr="00B21DEE" w:rsidRDefault="00F443E6" w:rsidP="00547A26">
            <w:r w:rsidRPr="00B21DEE">
              <w:t>Rodiklio skaičiavimas</w:t>
            </w:r>
          </w:p>
        </w:tc>
        <w:tc>
          <w:tcPr>
            <w:tcW w:w="0" w:type="auto"/>
            <w:shd w:val="clear" w:color="auto" w:fill="FFFFFF"/>
            <w:vAlign w:val="center"/>
          </w:tcPr>
          <w:tbl>
            <w:tblPr>
              <w:tblW w:w="0" w:type="auto"/>
              <w:tblCellSpacing w:w="7" w:type="dxa"/>
              <w:tblCellMar>
                <w:left w:w="0" w:type="dxa"/>
                <w:right w:w="0" w:type="dxa"/>
              </w:tblCellMar>
              <w:tblLook w:val="0000" w:firstRow="0" w:lastRow="0" w:firstColumn="0" w:lastColumn="0" w:noHBand="0" w:noVBand="0"/>
            </w:tblPr>
            <w:tblGrid>
              <w:gridCol w:w="6959"/>
            </w:tblGrid>
            <w:tr w:rsidR="00F443E6" w:rsidRPr="00B21DEE" w14:paraId="352424A4" w14:textId="77777777">
              <w:trPr>
                <w:tblCellSpacing w:w="7" w:type="dxa"/>
              </w:trPr>
              <w:tc>
                <w:tcPr>
                  <w:tcW w:w="0" w:type="auto"/>
                  <w:vAlign w:val="center"/>
                </w:tcPr>
                <w:p w14:paraId="3B880220" w14:textId="0317BCBD" w:rsidR="00F443E6" w:rsidRPr="00B21DEE" w:rsidRDefault="00F443E6" w:rsidP="00547A26">
                  <w:r w:rsidRPr="00B21DEE">
                    <w:t xml:space="preserve">apsilankymų pas </w:t>
                  </w:r>
                  <w:r w:rsidR="0042015D" w:rsidRPr="009A4B98">
                    <w:rPr>
                      <w:bCs/>
                    </w:rPr>
                    <w:t>asmens sveikatos priežiūros specialist</w:t>
                  </w:r>
                  <w:r w:rsidR="0042015D">
                    <w:rPr>
                      <w:bCs/>
                    </w:rPr>
                    <w:t>ą</w:t>
                  </w:r>
                  <w:r w:rsidRPr="00B21DEE">
                    <w:t xml:space="preserve"> skaičius per metus</w:t>
                  </w:r>
                </w:p>
                <w:p w14:paraId="6BC6545F" w14:textId="77777777" w:rsidR="00F443E6" w:rsidRPr="00B21DEE" w:rsidRDefault="00F443E6" w:rsidP="00547A26">
                  <w:pPr>
                    <w:shd w:val="clear" w:color="auto" w:fill="000000"/>
                    <w:spacing w:line="0" w:lineRule="atLeast"/>
                    <w:rPr>
                      <w:sz w:val="2"/>
                      <w:szCs w:val="2"/>
                    </w:rPr>
                  </w:pPr>
                  <w:r w:rsidRPr="00B21DEE">
                    <w:rPr>
                      <w:sz w:val="2"/>
                      <w:szCs w:val="2"/>
                    </w:rPr>
                    <w:t> </w:t>
                  </w:r>
                </w:p>
                <w:p w14:paraId="329FBD0B" w14:textId="77777777" w:rsidR="00F443E6" w:rsidRPr="00B21DEE" w:rsidRDefault="00F443E6" w:rsidP="00547A26">
                  <w:r w:rsidRPr="00B21DEE">
                    <w:t>vidutinis metinis gyventojų skaičius</w:t>
                  </w:r>
                </w:p>
              </w:tc>
            </w:tr>
          </w:tbl>
          <w:p w14:paraId="469E72A8" w14:textId="77777777" w:rsidR="00F443E6" w:rsidRPr="00B21DEE" w:rsidRDefault="00F443E6" w:rsidP="00547A26">
            <w:pPr>
              <w:jc w:val="both"/>
            </w:pPr>
          </w:p>
        </w:tc>
      </w:tr>
      <w:tr w:rsidR="00F443E6" w:rsidRPr="00B21DEE" w14:paraId="102CDC7F" w14:textId="77777777">
        <w:trPr>
          <w:tblCellSpacing w:w="7" w:type="dxa"/>
        </w:trPr>
        <w:tc>
          <w:tcPr>
            <w:tcW w:w="0" w:type="auto"/>
            <w:shd w:val="clear" w:color="auto" w:fill="FFFFFF"/>
          </w:tcPr>
          <w:p w14:paraId="1779AC6D" w14:textId="77777777" w:rsidR="00F443E6" w:rsidRPr="00B21DEE" w:rsidRDefault="00F443E6" w:rsidP="00547A26">
            <w:pPr>
              <w:jc w:val="both"/>
            </w:pPr>
            <w:r w:rsidRPr="00B21DEE">
              <w:t>8.</w:t>
            </w:r>
          </w:p>
        </w:tc>
        <w:tc>
          <w:tcPr>
            <w:tcW w:w="0" w:type="auto"/>
            <w:shd w:val="clear" w:color="auto" w:fill="FFFFFF"/>
          </w:tcPr>
          <w:p w14:paraId="31D8A2BF" w14:textId="77777777" w:rsidR="00F443E6" w:rsidRPr="00B21DEE" w:rsidRDefault="00F443E6" w:rsidP="00547A26">
            <w:r w:rsidRPr="00B21DEE">
              <w:t>Matavimo vienetai</w:t>
            </w:r>
          </w:p>
        </w:tc>
        <w:tc>
          <w:tcPr>
            <w:tcW w:w="0" w:type="auto"/>
            <w:shd w:val="clear" w:color="auto" w:fill="FFFFFF"/>
            <w:vAlign w:val="center"/>
          </w:tcPr>
          <w:p w14:paraId="5EE8485C" w14:textId="77777777" w:rsidR="00F443E6" w:rsidRPr="00B21DEE" w:rsidRDefault="00F443E6" w:rsidP="00547A26">
            <w:pPr>
              <w:jc w:val="both"/>
            </w:pPr>
            <w:r w:rsidRPr="00B21DEE">
              <w:t>Apsilankymai</w:t>
            </w:r>
          </w:p>
        </w:tc>
      </w:tr>
      <w:tr w:rsidR="00F443E6" w:rsidRPr="00B21DEE" w14:paraId="210FB445" w14:textId="77777777">
        <w:trPr>
          <w:tblCellSpacing w:w="7" w:type="dxa"/>
        </w:trPr>
        <w:tc>
          <w:tcPr>
            <w:tcW w:w="0" w:type="auto"/>
            <w:shd w:val="clear" w:color="auto" w:fill="FFFFFF"/>
          </w:tcPr>
          <w:p w14:paraId="2413BD45" w14:textId="77777777" w:rsidR="00F443E6" w:rsidRPr="00B21DEE" w:rsidRDefault="00F443E6" w:rsidP="00547A26">
            <w:pPr>
              <w:jc w:val="both"/>
            </w:pPr>
            <w:r w:rsidRPr="00B21DEE">
              <w:t>9.</w:t>
            </w:r>
          </w:p>
        </w:tc>
        <w:tc>
          <w:tcPr>
            <w:tcW w:w="0" w:type="auto"/>
            <w:shd w:val="clear" w:color="auto" w:fill="FFFFFF"/>
          </w:tcPr>
          <w:p w14:paraId="2450BE55" w14:textId="77777777" w:rsidR="00F443E6" w:rsidRPr="00B21DEE" w:rsidRDefault="00F443E6" w:rsidP="00547A26">
            <w:r w:rsidRPr="00B21DEE">
              <w:t>Regioninis lygmuo</w:t>
            </w:r>
          </w:p>
        </w:tc>
        <w:tc>
          <w:tcPr>
            <w:tcW w:w="0" w:type="auto"/>
            <w:shd w:val="clear" w:color="auto" w:fill="FFFFFF"/>
            <w:vAlign w:val="center"/>
          </w:tcPr>
          <w:p w14:paraId="48A29A8B" w14:textId="77777777" w:rsidR="00F443E6" w:rsidRPr="00B21DEE" w:rsidRDefault="00F443E6" w:rsidP="00547A26">
            <w:pPr>
              <w:jc w:val="both"/>
            </w:pPr>
            <w:r w:rsidRPr="00B21DEE">
              <w:t>Nacionalinis, apskritys, savivaldybės</w:t>
            </w:r>
          </w:p>
        </w:tc>
      </w:tr>
      <w:tr w:rsidR="00F443E6" w:rsidRPr="00B21DEE" w14:paraId="542989EE" w14:textId="77777777">
        <w:trPr>
          <w:tblCellSpacing w:w="7" w:type="dxa"/>
        </w:trPr>
        <w:tc>
          <w:tcPr>
            <w:tcW w:w="0" w:type="auto"/>
            <w:shd w:val="clear" w:color="auto" w:fill="FFFFFF"/>
          </w:tcPr>
          <w:p w14:paraId="72837283" w14:textId="77777777" w:rsidR="00F443E6" w:rsidRPr="00B21DEE" w:rsidRDefault="00F443E6" w:rsidP="00547A26">
            <w:pPr>
              <w:jc w:val="both"/>
            </w:pPr>
            <w:r w:rsidRPr="00B21DEE">
              <w:lastRenderedPageBreak/>
              <w:t>10.</w:t>
            </w:r>
          </w:p>
        </w:tc>
        <w:tc>
          <w:tcPr>
            <w:tcW w:w="0" w:type="auto"/>
            <w:shd w:val="clear" w:color="auto" w:fill="FFFFFF"/>
          </w:tcPr>
          <w:p w14:paraId="37CCF551" w14:textId="77777777" w:rsidR="00F443E6" w:rsidRPr="00B21DEE" w:rsidRDefault="00F443E6" w:rsidP="00547A26">
            <w:r w:rsidRPr="00B21DEE">
              <w:t>Kiti rodiklio lygmenys</w:t>
            </w:r>
          </w:p>
        </w:tc>
        <w:tc>
          <w:tcPr>
            <w:tcW w:w="0" w:type="auto"/>
            <w:shd w:val="clear" w:color="auto" w:fill="FFFFFF"/>
            <w:vAlign w:val="center"/>
          </w:tcPr>
          <w:p w14:paraId="4CEBE34A" w14:textId="0DB8796F" w:rsidR="00D328BA" w:rsidRPr="00B21DEE" w:rsidRDefault="00610BB8" w:rsidP="00547A26">
            <w:pPr>
              <w:jc w:val="both"/>
            </w:pPr>
            <w:r w:rsidRPr="00B21DEE">
              <w:t xml:space="preserve">Detalesni apsilankymų pas </w:t>
            </w:r>
            <w:r w:rsidR="0042015D" w:rsidRPr="009A4B98">
              <w:rPr>
                <w:bCs/>
              </w:rPr>
              <w:t>asmens sveikatos priežiūros specialistu</w:t>
            </w:r>
            <w:r w:rsidR="0042015D">
              <w:rPr>
                <w:bCs/>
              </w:rPr>
              <w:t>s</w:t>
            </w:r>
            <w:r w:rsidRPr="00B21DEE">
              <w:t xml:space="preserve"> duomen</w:t>
            </w:r>
            <w:r w:rsidR="00FB4493" w:rsidRPr="00B21DEE">
              <w:t>y</w:t>
            </w:r>
            <w:r w:rsidRPr="00B21DEE">
              <w:t>s yra ska</w:t>
            </w:r>
            <w:r w:rsidR="00E0409E" w:rsidRPr="00B21DEE">
              <w:t>ičiuojami tik iš</w:t>
            </w:r>
            <w:r w:rsidR="009C2685">
              <w:t xml:space="preserve"> PSDF IS: p</w:t>
            </w:r>
            <w:r w:rsidR="00F443E6" w:rsidRPr="00B21DEE">
              <w:t>agal apsilankymų tipus (pas I lygio paslaugas teikiančius gydytojus, pas gydytojus specialistus), pagal gydytojų specialybes (šeimos gydytojo praktika, vidaus ligos, vaikų ligos, chirurgija, akušerija ginekologija, psichiatrija, ortopedija traumatologija, oftalmologija, otorinolaringologija</w:t>
            </w:r>
            <w:r w:rsidR="00376356" w:rsidRPr="00B21DEE">
              <w:t xml:space="preserve"> ir t.t.</w:t>
            </w:r>
            <w:r w:rsidR="00F443E6" w:rsidRPr="00B21DEE">
              <w:t>).</w:t>
            </w:r>
          </w:p>
          <w:p w14:paraId="107B76EF" w14:textId="77777777" w:rsidR="00C837CE" w:rsidRPr="00B21DEE" w:rsidRDefault="00C837CE" w:rsidP="00547A26">
            <w:pPr>
              <w:jc w:val="both"/>
            </w:pPr>
            <w:r w:rsidRPr="00B21DEE">
              <w:t>Skaičiuojant pagal specialybes rodiklis gali būti skaičiuojamas 100 gyventojų</w:t>
            </w:r>
          </w:p>
          <w:p w14:paraId="6B8E7BA0" w14:textId="77777777" w:rsidR="009214B5" w:rsidRPr="00B21DEE" w:rsidRDefault="00DB39DE" w:rsidP="00547A26">
            <w:pPr>
              <w:jc w:val="both"/>
            </w:pPr>
            <w:r w:rsidRPr="00B21DEE">
              <w:t>Gali būti skaičiuojama apsilankymų struktūra: a</w:t>
            </w:r>
            <w:r w:rsidR="009214B5" w:rsidRPr="00B21DEE">
              <w:t>psilankym</w:t>
            </w:r>
            <w:r w:rsidRPr="00B21DEE">
              <w:t>ų</w:t>
            </w:r>
            <w:r w:rsidR="009214B5" w:rsidRPr="00B21DEE">
              <w:t xml:space="preserve"> namuose</w:t>
            </w:r>
            <w:r w:rsidRPr="00B21DEE">
              <w:t xml:space="preserve"> dalis (proc.)</w:t>
            </w:r>
            <w:r w:rsidR="009214B5" w:rsidRPr="00B21DEE">
              <w:t>, profilaktini</w:t>
            </w:r>
            <w:r w:rsidRPr="00B21DEE">
              <w:t>ų</w:t>
            </w:r>
            <w:r w:rsidR="009214B5" w:rsidRPr="00B21DEE">
              <w:t xml:space="preserve"> apsilankym</w:t>
            </w:r>
            <w:r w:rsidRPr="00B21DEE">
              <w:t>ų dalis (proc.)</w:t>
            </w:r>
            <w:r w:rsidR="0021388C" w:rsidRPr="00B21DEE">
              <w:t>, mokamų apsilankymų dalis (proc.).</w:t>
            </w:r>
          </w:p>
        </w:tc>
      </w:tr>
      <w:tr w:rsidR="00F443E6" w:rsidRPr="00B21DEE" w14:paraId="74B7D8AA" w14:textId="77777777">
        <w:trPr>
          <w:tblCellSpacing w:w="7" w:type="dxa"/>
        </w:trPr>
        <w:tc>
          <w:tcPr>
            <w:tcW w:w="0" w:type="auto"/>
            <w:shd w:val="clear" w:color="auto" w:fill="FFFFFF"/>
          </w:tcPr>
          <w:p w14:paraId="589D6360" w14:textId="77777777" w:rsidR="00F443E6" w:rsidRPr="00B21DEE" w:rsidRDefault="00F443E6" w:rsidP="00547A26">
            <w:pPr>
              <w:jc w:val="both"/>
            </w:pPr>
            <w:r w:rsidRPr="00B21DEE">
              <w:t>11.</w:t>
            </w:r>
          </w:p>
        </w:tc>
        <w:tc>
          <w:tcPr>
            <w:tcW w:w="0" w:type="auto"/>
            <w:shd w:val="clear" w:color="auto" w:fill="FFFFFF"/>
          </w:tcPr>
          <w:p w14:paraId="28FA33A4" w14:textId="77777777" w:rsidR="00F443E6" w:rsidRPr="00B21DEE" w:rsidRDefault="00F443E6" w:rsidP="00547A26">
            <w:r w:rsidRPr="00B21DEE">
              <w:t>Periodiškumas</w:t>
            </w:r>
          </w:p>
        </w:tc>
        <w:tc>
          <w:tcPr>
            <w:tcW w:w="0" w:type="auto"/>
            <w:shd w:val="clear" w:color="auto" w:fill="FFFFFF"/>
            <w:vAlign w:val="center"/>
          </w:tcPr>
          <w:p w14:paraId="219BE549" w14:textId="77777777" w:rsidR="00F443E6" w:rsidRPr="00B21DEE" w:rsidRDefault="00F443E6" w:rsidP="00547A26">
            <w:pPr>
              <w:jc w:val="both"/>
            </w:pPr>
            <w:r w:rsidRPr="00B21DEE">
              <w:t>Metinis</w:t>
            </w:r>
          </w:p>
        </w:tc>
      </w:tr>
      <w:tr w:rsidR="00F443E6" w:rsidRPr="00B21DEE" w14:paraId="1B8B6EDB" w14:textId="77777777">
        <w:trPr>
          <w:tblCellSpacing w:w="7" w:type="dxa"/>
        </w:trPr>
        <w:tc>
          <w:tcPr>
            <w:tcW w:w="0" w:type="auto"/>
            <w:shd w:val="clear" w:color="auto" w:fill="FFFFFF"/>
          </w:tcPr>
          <w:p w14:paraId="4BFFE5F9" w14:textId="77777777" w:rsidR="00F443E6" w:rsidRPr="00B21DEE" w:rsidRDefault="00F443E6" w:rsidP="00547A26">
            <w:pPr>
              <w:jc w:val="both"/>
            </w:pPr>
            <w:r w:rsidRPr="00B21DEE">
              <w:t>12.</w:t>
            </w:r>
          </w:p>
        </w:tc>
        <w:tc>
          <w:tcPr>
            <w:tcW w:w="0" w:type="auto"/>
            <w:shd w:val="clear" w:color="auto" w:fill="FFFFFF"/>
          </w:tcPr>
          <w:p w14:paraId="332650CF" w14:textId="77777777" w:rsidR="00F443E6" w:rsidRPr="00B21DEE" w:rsidRDefault="00F443E6" w:rsidP="00547A26">
            <w:r w:rsidRPr="00B21DEE">
              <w:t>Naudojami klasifikatoriai</w:t>
            </w:r>
          </w:p>
        </w:tc>
        <w:tc>
          <w:tcPr>
            <w:tcW w:w="0" w:type="auto"/>
            <w:shd w:val="clear" w:color="auto" w:fill="FFFFFF"/>
            <w:vAlign w:val="center"/>
          </w:tcPr>
          <w:p w14:paraId="5B6CB29F" w14:textId="14A56B10" w:rsidR="004F61B7" w:rsidRPr="00B21DEE" w:rsidRDefault="004F61B7" w:rsidP="00547A26">
            <w:pPr>
              <w:jc w:val="both"/>
            </w:pPr>
            <w:r w:rsidRPr="00B21DEE">
              <w:t>PSDF IS paslaugų klasifikatorius</w:t>
            </w:r>
          </w:p>
          <w:p w14:paraId="5FF6D663" w14:textId="36BBB9DB" w:rsidR="00F443E6" w:rsidRPr="00B21DEE" w:rsidRDefault="00DD18FD" w:rsidP="00547A26">
            <w:pPr>
              <w:jc w:val="both"/>
            </w:pPr>
            <w:r w:rsidRPr="00B21DEE">
              <w:t xml:space="preserve">Gydytojų specialybių </w:t>
            </w:r>
            <w:r w:rsidR="00D30AD5">
              <w:t xml:space="preserve">ir jų </w:t>
            </w:r>
            <w:r w:rsidR="00485AEB" w:rsidRPr="00B21DEE">
              <w:t xml:space="preserve">grupių </w:t>
            </w:r>
            <w:r w:rsidRPr="00B21DEE">
              <w:t>sąrašas</w:t>
            </w:r>
            <w:r w:rsidR="00485AEB" w:rsidRPr="00B21DEE">
              <w:t xml:space="preserve"> (1</w:t>
            </w:r>
            <w:r w:rsidR="00D30AD5">
              <w:t>,2</w:t>
            </w:r>
            <w:r w:rsidR="00485AEB" w:rsidRPr="00B21DEE">
              <w:t xml:space="preserve"> prieda</w:t>
            </w:r>
            <w:r w:rsidR="00D30AD5">
              <w:t>i</w:t>
            </w:r>
            <w:r w:rsidR="00485AEB" w:rsidRPr="00B21DEE">
              <w:t>)</w:t>
            </w:r>
          </w:p>
        </w:tc>
      </w:tr>
      <w:tr w:rsidR="00F443E6" w:rsidRPr="00B21DEE" w14:paraId="03E29D0C" w14:textId="77777777">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4F2887B2" w14:textId="77777777" w:rsidR="00F443E6" w:rsidRPr="00B21DEE" w:rsidRDefault="00F443E6" w:rsidP="00547A26">
            <w:pPr>
              <w:jc w:val="both"/>
            </w:pPr>
            <w:r w:rsidRPr="00B21DEE">
              <w:t>13</w:t>
            </w:r>
            <w:r w:rsidR="00CA09B5" w:rsidRPr="00B21DEE">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0EAA415" w14:textId="77777777" w:rsidR="00F443E6" w:rsidRPr="00B21DEE" w:rsidRDefault="00F443E6" w:rsidP="00547A26">
            <w:r w:rsidRPr="00B21DEE">
              <w:t>Savalaikiškumas ir punktualumas</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71E6322" w14:textId="5ED48D46" w:rsidR="00F443E6" w:rsidRPr="00B21DEE" w:rsidRDefault="00F443E6" w:rsidP="00547A26">
            <w:pPr>
              <w:jc w:val="both"/>
              <w:rPr>
                <w:rFonts w:asciiTheme="majorBidi" w:hAnsiTheme="majorBidi" w:cstheme="majorBidi"/>
              </w:rPr>
            </w:pPr>
            <w:r w:rsidRPr="00B21DEE">
              <w:t xml:space="preserve">Apsilankymų pas </w:t>
            </w:r>
            <w:r w:rsidR="00D30AD5" w:rsidRPr="009A4B98">
              <w:rPr>
                <w:bCs/>
              </w:rPr>
              <w:t>asmens sveikatos priežiūros specialistu</w:t>
            </w:r>
            <w:r w:rsidR="00D30AD5">
              <w:rPr>
                <w:bCs/>
              </w:rPr>
              <w:t>s</w:t>
            </w:r>
            <w:r w:rsidRPr="00B21DEE">
              <w:t xml:space="preserve"> skaičius pirmą kartą skelbiamas gegužės mėnesį </w:t>
            </w:r>
            <w:r w:rsidR="00451608" w:rsidRPr="00B21DEE">
              <w:rPr>
                <w:rFonts w:asciiTheme="majorBidi" w:hAnsiTheme="majorBidi" w:cstheme="majorBidi"/>
              </w:rPr>
              <w:t xml:space="preserve">Visuomenės sveikatos stebėsenos informacinės sistemos portale </w:t>
            </w:r>
            <w:proofErr w:type="spellStart"/>
            <w:r w:rsidR="00451608" w:rsidRPr="00B21DEE">
              <w:rPr>
                <w:rFonts w:asciiTheme="majorBidi" w:hAnsiTheme="majorBidi" w:cstheme="majorBidi"/>
              </w:rPr>
              <w:t>sveikstat.hi.lt</w:t>
            </w:r>
            <w:proofErr w:type="spellEnd"/>
            <w:r w:rsidR="00451608" w:rsidRPr="00B21DEE">
              <w:rPr>
                <w:rFonts w:asciiTheme="majorBidi" w:hAnsiTheme="majorBidi" w:cstheme="majorBidi"/>
              </w:rPr>
              <w:t>.</w:t>
            </w:r>
          </w:p>
          <w:p w14:paraId="24A5B377" w14:textId="26413292" w:rsidR="00397C7F" w:rsidRPr="00B21DEE" w:rsidRDefault="00397C7F" w:rsidP="00547A26">
            <w:pPr>
              <w:jc w:val="both"/>
            </w:pPr>
            <w:r w:rsidRPr="00B21DEE">
              <w:t xml:space="preserve">Detalūs apsilankymų pas </w:t>
            </w:r>
            <w:r w:rsidR="00D30AD5" w:rsidRPr="009A4B98">
              <w:rPr>
                <w:bCs/>
              </w:rPr>
              <w:t>asmens sveikatos priežiūros specialistu</w:t>
            </w:r>
            <w:r w:rsidR="00D30AD5">
              <w:rPr>
                <w:bCs/>
              </w:rPr>
              <w:t>s</w:t>
            </w:r>
            <w:r w:rsidRPr="00B21DEE">
              <w:t xml:space="preserve"> duomenys </w:t>
            </w:r>
            <w:r w:rsidR="00D20140" w:rsidRPr="00B21DEE">
              <w:t xml:space="preserve">iš PSDF IS </w:t>
            </w:r>
            <w:r w:rsidRPr="00B21DEE">
              <w:t>pirmą kartą skelbiam</w:t>
            </w:r>
            <w:r w:rsidR="00D20140" w:rsidRPr="00B21DEE">
              <w:t>i</w:t>
            </w:r>
            <w:r w:rsidRPr="00B21DEE">
              <w:t xml:space="preserve"> balandžio mėnesį Higienos instituto Sveikatos statistinių duomenų portale </w:t>
            </w:r>
            <w:proofErr w:type="spellStart"/>
            <w:r w:rsidRPr="00B21DEE">
              <w:t>stat.hi.lt</w:t>
            </w:r>
            <w:proofErr w:type="spellEnd"/>
            <w:r w:rsidRPr="00B21DEE">
              <w:t>.</w:t>
            </w:r>
          </w:p>
        </w:tc>
      </w:tr>
      <w:tr w:rsidR="00F443E6" w:rsidRPr="00B21DEE" w14:paraId="59133426" w14:textId="77777777">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27AF8D68" w14:textId="77777777" w:rsidR="00F443E6" w:rsidRPr="00B21DEE" w:rsidRDefault="00F443E6" w:rsidP="00547A26">
            <w:pPr>
              <w:jc w:val="both"/>
            </w:pPr>
            <w:r w:rsidRPr="00B21DEE">
              <w:t>14</w:t>
            </w:r>
            <w:r w:rsidR="00CA09B5" w:rsidRPr="00B21DEE">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4D0A387" w14:textId="77777777" w:rsidR="00F443E6" w:rsidRPr="00B21DEE" w:rsidRDefault="00F443E6" w:rsidP="00547A26">
            <w:r w:rsidRPr="00B21DEE">
              <w:t>Duomenų prieinamumas</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31E363B" w14:textId="233030F4" w:rsidR="00F443E6" w:rsidRPr="00B21DEE" w:rsidRDefault="00F443E6" w:rsidP="00547A26">
            <w:pPr>
              <w:jc w:val="both"/>
            </w:pPr>
            <w:r w:rsidRPr="00B21DEE">
              <w:t xml:space="preserve">Apsilankymų pas </w:t>
            </w:r>
            <w:r w:rsidR="005D6307" w:rsidRPr="009A4B98">
              <w:rPr>
                <w:bCs/>
              </w:rPr>
              <w:t>asmens sveikatos priežiūros specialistu</w:t>
            </w:r>
            <w:r w:rsidR="005D6307">
              <w:rPr>
                <w:bCs/>
              </w:rPr>
              <w:t>s</w:t>
            </w:r>
            <w:r w:rsidRPr="00B21DEE">
              <w:t xml:space="preserve"> skaičius </w:t>
            </w:r>
            <w:r w:rsidR="00AE0F18" w:rsidRPr="00B21DEE">
              <w:rPr>
                <w:rFonts w:asciiTheme="majorBidi" w:hAnsiTheme="majorBidi" w:cstheme="majorBidi"/>
              </w:rPr>
              <w:t xml:space="preserve">skelbiamas Higienos instituto Sveikatos statistinių duomenų portale </w:t>
            </w:r>
            <w:proofErr w:type="spellStart"/>
            <w:r w:rsidR="00AE0F18" w:rsidRPr="00B21DEE">
              <w:rPr>
                <w:rFonts w:asciiTheme="majorBidi" w:hAnsiTheme="majorBidi" w:cstheme="majorBidi"/>
              </w:rPr>
              <w:t>stat.hi.lt</w:t>
            </w:r>
            <w:proofErr w:type="spellEnd"/>
            <w:r w:rsidR="00AE0F18" w:rsidRPr="00B21DEE">
              <w:rPr>
                <w:rFonts w:asciiTheme="majorBidi" w:hAnsiTheme="majorBidi" w:cstheme="majorBidi"/>
              </w:rPr>
              <w:t xml:space="preserve">, Visuomenės sveikatos stebėsenos informacinės sistemos portale </w:t>
            </w:r>
            <w:proofErr w:type="spellStart"/>
            <w:r w:rsidR="00AE0F18" w:rsidRPr="00B21DEE">
              <w:rPr>
                <w:rFonts w:asciiTheme="majorBidi" w:hAnsiTheme="majorBidi" w:cstheme="majorBidi"/>
              </w:rPr>
              <w:t>sveikstat.hi.lt</w:t>
            </w:r>
            <w:proofErr w:type="spellEnd"/>
            <w:r w:rsidR="00AE0F18" w:rsidRPr="00B21DEE">
              <w:rPr>
                <w:rFonts w:asciiTheme="majorBidi" w:hAnsiTheme="majorBidi" w:cstheme="majorBidi"/>
              </w:rPr>
              <w:t xml:space="preserve">, leidinyje „Lietuvos sveikatos statistika“, Valstybės duomenų agentūros Oficialiosios statistikos portale </w:t>
            </w:r>
            <w:proofErr w:type="spellStart"/>
            <w:r w:rsidR="00AE0F18" w:rsidRPr="00B21DEE">
              <w:rPr>
                <w:rFonts w:asciiTheme="majorBidi" w:hAnsiTheme="majorBidi" w:cstheme="majorBidi"/>
              </w:rPr>
              <w:t>osp.stat.gov.lt</w:t>
            </w:r>
            <w:proofErr w:type="spellEnd"/>
            <w:r w:rsidR="00AE0F18" w:rsidRPr="00B21DEE">
              <w:rPr>
                <w:rFonts w:asciiTheme="majorBidi" w:hAnsiTheme="majorBidi" w:cstheme="majorBidi"/>
              </w:rPr>
              <w:t>.</w:t>
            </w:r>
          </w:p>
        </w:tc>
      </w:tr>
      <w:tr w:rsidR="00F443E6" w:rsidRPr="00B21DEE" w14:paraId="5A4CA545" w14:textId="77777777">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50C470EB" w14:textId="77777777" w:rsidR="00F443E6" w:rsidRPr="00B21DEE" w:rsidRDefault="00F443E6" w:rsidP="00547A26">
            <w:pPr>
              <w:jc w:val="both"/>
            </w:pPr>
            <w:r w:rsidRPr="00B21DEE">
              <w:t>15</w:t>
            </w:r>
            <w:r w:rsidR="00CA09B5" w:rsidRPr="00B21DEE">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B2CBC6B" w14:textId="77777777" w:rsidR="00F443E6" w:rsidRPr="00B21DEE" w:rsidRDefault="00F443E6" w:rsidP="00547A26">
            <w:r w:rsidRPr="00B21DEE">
              <w:t>Palyginamumas</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E450E91" w14:textId="77777777" w:rsidR="00F443E6" w:rsidRPr="00B21DEE" w:rsidRDefault="00F443E6" w:rsidP="00547A26">
            <w:pPr>
              <w:jc w:val="both"/>
            </w:pPr>
            <w:r w:rsidRPr="00B21DEE">
              <w:t>Laiko eilutė palyginama nuo 1985 m.</w:t>
            </w:r>
          </w:p>
        </w:tc>
      </w:tr>
      <w:tr w:rsidR="009E04A1" w:rsidRPr="00B21DEE" w14:paraId="0FE03A55" w14:textId="77777777">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496D24AD" w14:textId="77777777" w:rsidR="009E04A1" w:rsidRPr="00B21DEE" w:rsidRDefault="009E04A1" w:rsidP="00547A26">
            <w:pPr>
              <w:jc w:val="both"/>
            </w:pPr>
            <w:r w:rsidRPr="00B21DEE">
              <w:t>16.</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B24EE2A" w14:textId="77777777" w:rsidR="009E04A1" w:rsidRPr="00B21DEE" w:rsidRDefault="009E04A1" w:rsidP="00547A26">
            <w:r w:rsidRPr="00B21DEE">
              <w:t>Pastabos</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2D1C1FC" w14:textId="77777777" w:rsidR="00436BA8" w:rsidRPr="00B21DEE" w:rsidRDefault="00436BA8" w:rsidP="00547A26">
            <w:r w:rsidRPr="00B21DEE">
              <w:t>Apsilankymų duomenų kokybės problemos:</w:t>
            </w:r>
          </w:p>
          <w:p w14:paraId="540BBCC8" w14:textId="77777777" w:rsidR="00436BA8" w:rsidRPr="00B21DEE" w:rsidRDefault="00436BA8" w:rsidP="00547A26">
            <w:pPr>
              <w:pStyle w:val="Sraopastraipa"/>
              <w:numPr>
                <w:ilvl w:val="0"/>
                <w:numId w:val="29"/>
              </w:numPr>
              <w:spacing w:after="0" w:line="240" w:lineRule="auto"/>
              <w:rPr>
                <w:rFonts w:ascii="Times New Roman" w:hAnsi="Times New Roman"/>
                <w:sz w:val="24"/>
                <w:szCs w:val="24"/>
              </w:rPr>
            </w:pPr>
            <w:r w:rsidRPr="00B21DEE">
              <w:rPr>
                <w:rFonts w:ascii="Times New Roman" w:hAnsi="Times New Roman"/>
                <w:sz w:val="24"/>
                <w:szCs w:val="24"/>
              </w:rPr>
              <w:t>Prasta privačių sveikatos įstaigų ataskaitų kokybė.</w:t>
            </w:r>
          </w:p>
          <w:p w14:paraId="6156357F" w14:textId="77777777" w:rsidR="00436BA8" w:rsidRPr="00B21DEE" w:rsidRDefault="00436BA8" w:rsidP="00547A26">
            <w:pPr>
              <w:pStyle w:val="Sraopastraipa"/>
              <w:numPr>
                <w:ilvl w:val="0"/>
                <w:numId w:val="29"/>
              </w:numPr>
              <w:spacing w:after="0" w:line="240" w:lineRule="auto"/>
              <w:rPr>
                <w:rFonts w:ascii="Times New Roman" w:hAnsi="Times New Roman"/>
                <w:sz w:val="24"/>
                <w:szCs w:val="24"/>
              </w:rPr>
            </w:pPr>
            <w:r w:rsidRPr="00B21DEE">
              <w:rPr>
                <w:rFonts w:ascii="Times New Roman" w:hAnsi="Times New Roman"/>
                <w:sz w:val="24"/>
                <w:szCs w:val="24"/>
              </w:rPr>
              <w:t>Dalies privačių sveikatos priežiūros įstaigų neatsiskaitymas.</w:t>
            </w:r>
          </w:p>
          <w:p w14:paraId="434F381B" w14:textId="77777777" w:rsidR="00436BA8" w:rsidRPr="00B21DEE" w:rsidRDefault="00436BA8" w:rsidP="00547A26">
            <w:pPr>
              <w:pStyle w:val="Sraopastraipa"/>
              <w:numPr>
                <w:ilvl w:val="0"/>
                <w:numId w:val="29"/>
              </w:numPr>
              <w:spacing w:after="0" w:line="240" w:lineRule="auto"/>
              <w:rPr>
                <w:rFonts w:ascii="Times New Roman" w:hAnsi="Times New Roman"/>
                <w:sz w:val="24"/>
                <w:szCs w:val="24"/>
              </w:rPr>
            </w:pPr>
            <w:r w:rsidRPr="00B21DEE">
              <w:rPr>
                <w:rFonts w:ascii="Times New Roman" w:hAnsi="Times New Roman"/>
                <w:sz w:val="24"/>
                <w:szCs w:val="24"/>
              </w:rPr>
              <w:t>Galimas nepilnas apsilankymų (ypač mokamų) įvedimas ir valstybės bei savivaldybių įstaigose).</w:t>
            </w:r>
          </w:p>
          <w:p w14:paraId="51283E06" w14:textId="186BCABB" w:rsidR="009E04A1" w:rsidRPr="00B21DEE" w:rsidRDefault="008652B7" w:rsidP="00547A26">
            <w:pPr>
              <w:pStyle w:val="Sraopastraipa"/>
              <w:numPr>
                <w:ilvl w:val="0"/>
                <w:numId w:val="29"/>
              </w:numPr>
              <w:spacing w:after="0" w:line="240" w:lineRule="auto"/>
            </w:pPr>
            <w:r w:rsidRPr="00B21DEE">
              <w:rPr>
                <w:rFonts w:ascii="Times New Roman" w:hAnsi="Times New Roman"/>
                <w:sz w:val="24"/>
                <w:szCs w:val="24"/>
              </w:rPr>
              <w:t>PSDF IS</w:t>
            </w:r>
            <w:r w:rsidR="0021388C" w:rsidRPr="00B21DEE">
              <w:rPr>
                <w:rFonts w:ascii="Times New Roman" w:hAnsi="Times New Roman"/>
                <w:sz w:val="24"/>
                <w:szCs w:val="24"/>
              </w:rPr>
              <w:t xml:space="preserve"> </w:t>
            </w:r>
            <w:r w:rsidRPr="00B21DEE">
              <w:rPr>
                <w:rFonts w:ascii="Times New Roman" w:hAnsi="Times New Roman"/>
                <w:sz w:val="24"/>
                <w:szCs w:val="24"/>
              </w:rPr>
              <w:t>p</w:t>
            </w:r>
            <w:r w:rsidR="00436BA8" w:rsidRPr="00B21DEE">
              <w:rPr>
                <w:rFonts w:ascii="Times New Roman" w:hAnsi="Times New Roman"/>
                <w:sz w:val="24"/>
                <w:szCs w:val="24"/>
              </w:rPr>
              <w:t>aslaugų klasifikatoriaus suskirstym</w:t>
            </w:r>
            <w:r w:rsidR="0021388C" w:rsidRPr="00B21DEE">
              <w:rPr>
                <w:rFonts w:ascii="Times New Roman" w:hAnsi="Times New Roman"/>
                <w:sz w:val="24"/>
                <w:szCs w:val="24"/>
              </w:rPr>
              <w:t>o</w:t>
            </w:r>
            <w:r w:rsidR="00436BA8" w:rsidRPr="00B21DEE">
              <w:rPr>
                <w:rFonts w:ascii="Times New Roman" w:hAnsi="Times New Roman"/>
                <w:sz w:val="24"/>
                <w:szCs w:val="24"/>
              </w:rPr>
              <w:t xml:space="preserve"> į apsilankymus ir </w:t>
            </w:r>
            <w:r w:rsidR="00050562">
              <w:rPr>
                <w:rFonts w:ascii="Times New Roman" w:hAnsi="Times New Roman"/>
                <w:sz w:val="24"/>
                <w:szCs w:val="24"/>
              </w:rPr>
              <w:t>į kitas paslaugas</w:t>
            </w:r>
            <w:r w:rsidR="0021388C" w:rsidRPr="00B21DEE">
              <w:rPr>
                <w:rFonts w:ascii="Times New Roman" w:hAnsi="Times New Roman"/>
                <w:sz w:val="24"/>
                <w:szCs w:val="24"/>
              </w:rPr>
              <w:t xml:space="preserve"> netikslumas</w:t>
            </w:r>
            <w:r w:rsidR="00436BA8" w:rsidRPr="00B21DEE">
              <w:rPr>
                <w:rFonts w:ascii="Times New Roman" w:hAnsi="Times New Roman"/>
                <w:sz w:val="24"/>
                <w:szCs w:val="24"/>
              </w:rPr>
              <w:t xml:space="preserve">. </w:t>
            </w:r>
          </w:p>
        </w:tc>
      </w:tr>
      <w:tr w:rsidR="0053168E" w:rsidRPr="00B21DEE" w14:paraId="4D91D6A3" w14:textId="77777777">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282A93AA" w14:textId="77777777" w:rsidR="0053168E" w:rsidRPr="00B21DEE" w:rsidRDefault="0053168E" w:rsidP="00547A26">
            <w:pPr>
              <w:jc w:val="both"/>
            </w:pPr>
            <w:r w:rsidRPr="00B21DEE">
              <w:t>17.</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46FB0DC" w14:textId="77777777" w:rsidR="0053168E" w:rsidRPr="00B21DEE" w:rsidRDefault="0053168E" w:rsidP="00547A26">
            <w:r w:rsidRPr="00B21DEE">
              <w:t>Techninis apibrėžimas</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D632E81" w14:textId="3695738C" w:rsidR="00226FA8" w:rsidRPr="00B21DEE" w:rsidRDefault="000013DA" w:rsidP="00226FA8">
            <w:pPr>
              <w:jc w:val="both"/>
            </w:pPr>
            <w:r>
              <w:t>Įtraukiamos</w:t>
            </w:r>
            <w:r w:rsidR="00226FA8">
              <w:t xml:space="preserve"> </w:t>
            </w:r>
            <w:r w:rsidR="00226FA8" w:rsidRPr="00B21DEE">
              <w:t>statistinės apskaitos form</w:t>
            </w:r>
            <w:r w:rsidR="00226FA8">
              <w:t>os</w:t>
            </w:r>
            <w:r w:rsidR="00226FA8" w:rsidRPr="00B21DEE">
              <w:t xml:space="preserve"> Nr. 025/a-LK „Asmens ambulatorinio gydymo apskaitos kortelė“,</w:t>
            </w:r>
            <w:r w:rsidR="00226FA8">
              <w:t xml:space="preserve"> uždarytos ataskaitiniais metais.</w:t>
            </w:r>
          </w:p>
          <w:p w14:paraId="4BE0A211" w14:textId="77777777" w:rsidR="0053168E" w:rsidRDefault="00AC5939" w:rsidP="00547A26">
            <w:pPr>
              <w:jc w:val="both"/>
            </w:pPr>
            <w:r w:rsidRPr="00B21DEE">
              <w:t>Apsilankymų duomenys yra skaičiuojami kiekvienai sveikatos priežiūros įstaigai iš PSDF IS pagal paslaugų klasifikatorių, atmetat paslaugas, kurios nėra apsilankymai (skatinamosios paslaugos, procedūros, tyrimai ir pan.).</w:t>
            </w:r>
          </w:p>
          <w:p w14:paraId="03B63E38" w14:textId="26CB6AB0" w:rsidR="00AC5939" w:rsidRPr="00B21DEE" w:rsidRDefault="00AC5939" w:rsidP="00547A26">
            <w:pPr>
              <w:jc w:val="both"/>
            </w:pPr>
            <w:r w:rsidRPr="00B21DEE">
              <w:t>Duomenys įstaigos lygyje sulyginami su metinių ataskaitų apsilankymų duomenimis (</w:t>
            </w:r>
            <w:r w:rsidR="000F6226">
              <w:t xml:space="preserve">gydytojų apsilankymams </w:t>
            </w:r>
            <w:r w:rsidRPr="00B21DEE">
              <w:t>lyginamos tik I lygio ir II/III lygio apsilankymų grupės).</w:t>
            </w:r>
          </w:p>
          <w:p w14:paraId="017DAE3C" w14:textId="4521F794" w:rsidR="00AC5939" w:rsidRPr="00B21DEE" w:rsidRDefault="00AC5939" w:rsidP="00547A26">
            <w:pPr>
              <w:jc w:val="both"/>
            </w:pPr>
            <w:r w:rsidRPr="00B21DEE">
              <w:t xml:space="preserve">Galutiniam apsilankymų skaičiui imamas didesnis </w:t>
            </w:r>
            <w:r w:rsidRPr="00B21DEE">
              <w:rPr>
                <w:bCs/>
              </w:rPr>
              <w:t>iš skirtinguose šaltiniuose nurodytų apsilankymų skaičių</w:t>
            </w:r>
            <w:r w:rsidRPr="00B21DEE">
              <w:t xml:space="preserve"> (</w:t>
            </w:r>
            <w:r w:rsidR="000F6226">
              <w:t xml:space="preserve">gydytojų apsilankymams: </w:t>
            </w:r>
            <w:r w:rsidRPr="00B21DEE">
              <w:t>I lygio ir II/III lygio grupes).</w:t>
            </w:r>
          </w:p>
        </w:tc>
      </w:tr>
    </w:tbl>
    <w:p w14:paraId="5D9537DA" w14:textId="77777777" w:rsidR="00471182" w:rsidRPr="00B21DEE" w:rsidRDefault="00471182" w:rsidP="00547A26">
      <w:pPr>
        <w:ind w:firstLine="540"/>
        <w:jc w:val="both"/>
        <w:rPr>
          <w:b/>
          <w:caps/>
        </w:rPr>
      </w:pPr>
    </w:p>
    <w:p w14:paraId="408C91A5" w14:textId="4E292392" w:rsidR="00021716" w:rsidRPr="00B21DEE" w:rsidRDefault="00D5612A" w:rsidP="00547A26">
      <w:pPr>
        <w:jc w:val="both"/>
        <w:outlineLvl w:val="1"/>
        <w:rPr>
          <w:b/>
          <w:caps/>
        </w:rPr>
      </w:pPr>
      <w:bookmarkStart w:id="10" w:name="_Toc209441112"/>
      <w:r w:rsidRPr="00B21DEE">
        <w:rPr>
          <w:b/>
        </w:rPr>
        <w:t>2.</w:t>
      </w:r>
      <w:r w:rsidR="00267DD8">
        <w:rPr>
          <w:b/>
        </w:rPr>
        <w:t>2</w:t>
      </w:r>
      <w:r w:rsidRPr="00B21DEE">
        <w:rPr>
          <w:b/>
        </w:rPr>
        <w:t xml:space="preserve">. </w:t>
      </w:r>
      <w:r w:rsidR="00021716" w:rsidRPr="00B21DEE">
        <w:rPr>
          <w:b/>
        </w:rPr>
        <w:t>Greitosios medicinos pagalbos apimtis 1</w:t>
      </w:r>
      <w:r w:rsidR="00C5634C" w:rsidRPr="00B21DEE">
        <w:rPr>
          <w:b/>
        </w:rPr>
        <w:t xml:space="preserve"> tūkst.</w:t>
      </w:r>
      <w:r w:rsidR="00021716" w:rsidRPr="00B21DEE">
        <w:rPr>
          <w:b/>
        </w:rPr>
        <w:t xml:space="preserve"> gyventojų</w:t>
      </w:r>
      <w:bookmarkEnd w:id="10"/>
      <w:r w:rsidR="00471182" w:rsidRPr="00B21DEE">
        <w:rPr>
          <w:b/>
          <w:caps/>
        </w:rPr>
        <w:t xml:space="preserve"> </w:t>
      </w:r>
    </w:p>
    <w:p w14:paraId="6BBC2C8C" w14:textId="77777777" w:rsidR="00021716" w:rsidRPr="00B21DEE" w:rsidRDefault="00021716" w:rsidP="00547A26">
      <w:pPr>
        <w:ind w:firstLine="540"/>
        <w:jc w:val="both"/>
        <w:rPr>
          <w:b/>
          <w:caps/>
        </w:rPr>
      </w:pPr>
    </w:p>
    <w:tbl>
      <w:tblPr>
        <w:tblW w:w="5000" w:type="pct"/>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CellMar>
          <w:top w:w="60" w:type="dxa"/>
          <w:left w:w="60" w:type="dxa"/>
          <w:bottom w:w="60" w:type="dxa"/>
          <w:right w:w="60" w:type="dxa"/>
        </w:tblCellMar>
        <w:tblLook w:val="0000" w:firstRow="0" w:lastRow="0" w:firstColumn="0" w:lastColumn="0" w:noHBand="0" w:noVBand="0"/>
      </w:tblPr>
      <w:tblGrid>
        <w:gridCol w:w="461"/>
        <w:gridCol w:w="2327"/>
        <w:gridCol w:w="7123"/>
      </w:tblGrid>
      <w:tr w:rsidR="00021716" w:rsidRPr="00B21DEE" w14:paraId="1272845A" w14:textId="77777777">
        <w:trPr>
          <w:tblCellSpacing w:w="7" w:type="dxa"/>
        </w:trPr>
        <w:tc>
          <w:tcPr>
            <w:tcW w:w="0" w:type="auto"/>
            <w:shd w:val="clear" w:color="auto" w:fill="FFFFFF"/>
          </w:tcPr>
          <w:p w14:paraId="2D05ED3F" w14:textId="77777777" w:rsidR="00021716" w:rsidRPr="00B21DEE" w:rsidRDefault="00021716" w:rsidP="00547A26">
            <w:pPr>
              <w:jc w:val="both"/>
            </w:pPr>
            <w:r w:rsidRPr="00B21DEE">
              <w:lastRenderedPageBreak/>
              <w:t>1.</w:t>
            </w:r>
          </w:p>
        </w:tc>
        <w:tc>
          <w:tcPr>
            <w:tcW w:w="0" w:type="auto"/>
            <w:shd w:val="clear" w:color="auto" w:fill="FFFFFF"/>
          </w:tcPr>
          <w:p w14:paraId="576B636D" w14:textId="77777777" w:rsidR="00021716" w:rsidRPr="00B21DEE" w:rsidRDefault="00021716" w:rsidP="00547A26">
            <w:r w:rsidRPr="00B21DEE">
              <w:t>Rodiklio pavadinimas</w:t>
            </w:r>
          </w:p>
        </w:tc>
        <w:tc>
          <w:tcPr>
            <w:tcW w:w="0" w:type="auto"/>
            <w:shd w:val="clear" w:color="auto" w:fill="FFFFFF"/>
            <w:vAlign w:val="center"/>
          </w:tcPr>
          <w:p w14:paraId="4DD228C2" w14:textId="77777777" w:rsidR="00021716" w:rsidRPr="00B21DEE" w:rsidRDefault="00021716" w:rsidP="00547A26">
            <w:pPr>
              <w:jc w:val="both"/>
            </w:pPr>
            <w:r w:rsidRPr="00B21DEE">
              <w:t>Greitosios medicinos pagalbos apimtis 1</w:t>
            </w:r>
            <w:r w:rsidR="00C5634C" w:rsidRPr="00B21DEE">
              <w:t xml:space="preserve"> tūkst.</w:t>
            </w:r>
            <w:r w:rsidRPr="00B21DEE">
              <w:t xml:space="preserve"> gyventojų</w:t>
            </w:r>
          </w:p>
        </w:tc>
      </w:tr>
      <w:tr w:rsidR="00021716" w:rsidRPr="00B21DEE" w14:paraId="11A5E4CC" w14:textId="77777777">
        <w:trPr>
          <w:tblCellSpacing w:w="7" w:type="dxa"/>
        </w:trPr>
        <w:tc>
          <w:tcPr>
            <w:tcW w:w="0" w:type="auto"/>
            <w:shd w:val="clear" w:color="auto" w:fill="FFFFFF"/>
          </w:tcPr>
          <w:p w14:paraId="4E4C3D6C" w14:textId="77777777" w:rsidR="00021716" w:rsidRPr="00B21DEE" w:rsidRDefault="00021716" w:rsidP="00547A26">
            <w:pPr>
              <w:jc w:val="both"/>
            </w:pPr>
            <w:r w:rsidRPr="00B21DEE">
              <w:t>2.</w:t>
            </w:r>
          </w:p>
        </w:tc>
        <w:tc>
          <w:tcPr>
            <w:tcW w:w="0" w:type="auto"/>
            <w:shd w:val="clear" w:color="auto" w:fill="FFFFFF"/>
          </w:tcPr>
          <w:p w14:paraId="5DDD3212" w14:textId="77777777" w:rsidR="00021716" w:rsidRPr="00B21DEE" w:rsidRDefault="00021716" w:rsidP="00547A26">
            <w:r w:rsidRPr="00B21DEE">
              <w:t>Stebėsenos objektas</w:t>
            </w:r>
          </w:p>
        </w:tc>
        <w:tc>
          <w:tcPr>
            <w:tcW w:w="0" w:type="auto"/>
            <w:shd w:val="clear" w:color="auto" w:fill="FFFFFF"/>
            <w:vAlign w:val="center"/>
          </w:tcPr>
          <w:p w14:paraId="09D6D494" w14:textId="77777777" w:rsidR="00021716" w:rsidRPr="00B21DEE" w:rsidRDefault="00021716" w:rsidP="00547A26">
            <w:pPr>
              <w:jc w:val="both"/>
            </w:pPr>
            <w:r w:rsidRPr="00B21DEE">
              <w:t>Sveikatos priežiūros įstaigų veikla</w:t>
            </w:r>
          </w:p>
        </w:tc>
      </w:tr>
      <w:tr w:rsidR="00021716" w:rsidRPr="00B21DEE" w14:paraId="36FB5C1A" w14:textId="77777777">
        <w:trPr>
          <w:tblCellSpacing w:w="7" w:type="dxa"/>
        </w:trPr>
        <w:tc>
          <w:tcPr>
            <w:tcW w:w="0" w:type="auto"/>
            <w:shd w:val="clear" w:color="auto" w:fill="FFFFFF"/>
          </w:tcPr>
          <w:p w14:paraId="24470DF9" w14:textId="77777777" w:rsidR="00021716" w:rsidRPr="00B21DEE" w:rsidRDefault="00021716" w:rsidP="00547A26">
            <w:pPr>
              <w:jc w:val="both"/>
            </w:pPr>
            <w:r w:rsidRPr="00B21DEE">
              <w:t>3.</w:t>
            </w:r>
          </w:p>
        </w:tc>
        <w:tc>
          <w:tcPr>
            <w:tcW w:w="0" w:type="auto"/>
            <w:shd w:val="clear" w:color="auto" w:fill="FFFFFF"/>
          </w:tcPr>
          <w:p w14:paraId="54EFD535" w14:textId="77777777" w:rsidR="00021716" w:rsidRPr="00B21DEE" w:rsidRDefault="00021716" w:rsidP="00547A26">
            <w:r w:rsidRPr="00B21DEE">
              <w:t>Duomenų grupė</w:t>
            </w:r>
          </w:p>
        </w:tc>
        <w:tc>
          <w:tcPr>
            <w:tcW w:w="0" w:type="auto"/>
            <w:shd w:val="clear" w:color="auto" w:fill="FFFFFF"/>
            <w:vAlign w:val="center"/>
          </w:tcPr>
          <w:p w14:paraId="0FD34499" w14:textId="77777777" w:rsidR="00021716" w:rsidRPr="00B21DEE" w:rsidRDefault="005A0BFE" w:rsidP="00547A26">
            <w:pPr>
              <w:jc w:val="both"/>
            </w:pPr>
            <w:r w:rsidRPr="00B21DEE">
              <w:t>A</w:t>
            </w:r>
            <w:r w:rsidR="00021716" w:rsidRPr="00B21DEE">
              <w:t>smens sveikatos priežiūros įstaigų veikla</w:t>
            </w:r>
          </w:p>
        </w:tc>
      </w:tr>
      <w:tr w:rsidR="00021716" w:rsidRPr="00B21DEE" w14:paraId="232CDDA2" w14:textId="77777777">
        <w:trPr>
          <w:tblCellSpacing w:w="7" w:type="dxa"/>
        </w:trPr>
        <w:tc>
          <w:tcPr>
            <w:tcW w:w="0" w:type="auto"/>
            <w:shd w:val="clear" w:color="auto" w:fill="FFFFFF"/>
          </w:tcPr>
          <w:p w14:paraId="640925F6" w14:textId="77777777" w:rsidR="00021716" w:rsidRPr="00B21DEE" w:rsidRDefault="00021716" w:rsidP="00547A26">
            <w:pPr>
              <w:jc w:val="both"/>
            </w:pPr>
            <w:r w:rsidRPr="00B21DEE">
              <w:t>4.</w:t>
            </w:r>
          </w:p>
        </w:tc>
        <w:tc>
          <w:tcPr>
            <w:tcW w:w="0" w:type="auto"/>
            <w:shd w:val="clear" w:color="auto" w:fill="FFFFFF"/>
          </w:tcPr>
          <w:p w14:paraId="4E024A5F" w14:textId="77777777" w:rsidR="00021716" w:rsidRPr="00B21DEE" w:rsidRDefault="00021716" w:rsidP="00547A26">
            <w:r w:rsidRPr="00B21DEE">
              <w:t>Duomenų valdytojas ir tiekėjas</w:t>
            </w:r>
          </w:p>
        </w:tc>
        <w:tc>
          <w:tcPr>
            <w:tcW w:w="0" w:type="auto"/>
            <w:shd w:val="clear" w:color="auto" w:fill="FFFFFF"/>
            <w:vAlign w:val="center"/>
          </w:tcPr>
          <w:p w14:paraId="48EC0FF4" w14:textId="0FAEF67A" w:rsidR="00021716" w:rsidRPr="00B21DEE" w:rsidRDefault="00957C60" w:rsidP="00547A26">
            <w:pPr>
              <w:jc w:val="both"/>
            </w:pPr>
            <w:r>
              <w:t>Higienos institutas</w:t>
            </w:r>
          </w:p>
        </w:tc>
      </w:tr>
      <w:tr w:rsidR="00021716" w:rsidRPr="00B21DEE" w14:paraId="67334BDA" w14:textId="77777777">
        <w:trPr>
          <w:tblCellSpacing w:w="7" w:type="dxa"/>
        </w:trPr>
        <w:tc>
          <w:tcPr>
            <w:tcW w:w="0" w:type="auto"/>
            <w:shd w:val="clear" w:color="auto" w:fill="FFFFFF"/>
          </w:tcPr>
          <w:p w14:paraId="0B3F491A" w14:textId="77777777" w:rsidR="00021716" w:rsidRPr="00B21DEE" w:rsidRDefault="00021716" w:rsidP="00547A26">
            <w:pPr>
              <w:jc w:val="both"/>
            </w:pPr>
            <w:r w:rsidRPr="00B21DEE">
              <w:t>5.</w:t>
            </w:r>
          </w:p>
        </w:tc>
        <w:tc>
          <w:tcPr>
            <w:tcW w:w="0" w:type="auto"/>
            <w:shd w:val="clear" w:color="auto" w:fill="FFFFFF"/>
          </w:tcPr>
          <w:p w14:paraId="15E4153B" w14:textId="77777777" w:rsidR="00021716" w:rsidRPr="00B21DEE" w:rsidRDefault="00021716" w:rsidP="00547A26">
            <w:r w:rsidRPr="00B21DEE">
              <w:t>Duomenų šaltinis ir surinkimo metodas</w:t>
            </w:r>
          </w:p>
        </w:tc>
        <w:tc>
          <w:tcPr>
            <w:tcW w:w="0" w:type="auto"/>
            <w:shd w:val="clear" w:color="auto" w:fill="FFFFFF"/>
            <w:vAlign w:val="center"/>
          </w:tcPr>
          <w:p w14:paraId="6A0F4768" w14:textId="77777777" w:rsidR="00021716" w:rsidRPr="00B21DEE" w:rsidRDefault="00196241" w:rsidP="00547A26">
            <w:pPr>
              <w:jc w:val="both"/>
            </w:pPr>
            <w:r w:rsidRPr="00B21DEE">
              <w:t>M</w:t>
            </w:r>
            <w:r w:rsidR="00021716" w:rsidRPr="00B21DEE">
              <w:t>etinė sveikatos statistikos ataskait</w:t>
            </w:r>
            <w:r w:rsidRPr="00B21DEE">
              <w:t xml:space="preserve">a </w:t>
            </w:r>
            <w:r w:rsidRPr="00B21DEE">
              <w:rPr>
                <w:bCs/>
              </w:rPr>
              <w:t>„Greitosios medicinos pagalbos stoties (skyriaus) metų veiklos ataskaita Nr. 27 (sveikata)“</w:t>
            </w:r>
            <w:r w:rsidR="00021716" w:rsidRPr="00B21DEE">
              <w:t>, ištisinis tyrimas</w:t>
            </w:r>
          </w:p>
        </w:tc>
      </w:tr>
      <w:tr w:rsidR="00021716" w:rsidRPr="00B21DEE" w14:paraId="1CB4954D" w14:textId="77777777">
        <w:trPr>
          <w:tblCellSpacing w:w="7" w:type="dxa"/>
        </w:trPr>
        <w:tc>
          <w:tcPr>
            <w:tcW w:w="0" w:type="auto"/>
            <w:shd w:val="clear" w:color="auto" w:fill="FFFFFF"/>
          </w:tcPr>
          <w:p w14:paraId="35F1D9B1" w14:textId="77777777" w:rsidR="00021716" w:rsidRPr="00B21DEE" w:rsidRDefault="00021716" w:rsidP="00547A26">
            <w:pPr>
              <w:jc w:val="both"/>
            </w:pPr>
            <w:r w:rsidRPr="00B21DEE">
              <w:t>6.</w:t>
            </w:r>
          </w:p>
        </w:tc>
        <w:tc>
          <w:tcPr>
            <w:tcW w:w="0" w:type="auto"/>
            <w:shd w:val="clear" w:color="auto" w:fill="FFFFFF"/>
          </w:tcPr>
          <w:p w14:paraId="1A391992" w14:textId="77777777" w:rsidR="00021716" w:rsidRPr="00B21DEE" w:rsidRDefault="00021716" w:rsidP="00547A26">
            <w:r w:rsidRPr="00B21DEE">
              <w:t>Rodiklio sudedamosios dalys ir sąvokų apibrėžimai</w:t>
            </w:r>
          </w:p>
        </w:tc>
        <w:tc>
          <w:tcPr>
            <w:tcW w:w="0" w:type="auto"/>
            <w:shd w:val="clear" w:color="auto" w:fill="FFFFFF"/>
            <w:vAlign w:val="center"/>
          </w:tcPr>
          <w:p w14:paraId="1B96A758" w14:textId="4127B5A9" w:rsidR="009642CA" w:rsidRPr="00B21DEE" w:rsidRDefault="009642CA" w:rsidP="00547A26">
            <w:pPr>
              <w:jc w:val="both"/>
              <w:rPr>
                <w:b/>
                <w:bCs/>
                <w:i/>
                <w:iCs/>
              </w:rPr>
            </w:pPr>
            <w:r w:rsidRPr="00B21DEE">
              <w:rPr>
                <w:b/>
                <w:i/>
              </w:rPr>
              <w:t>Greitosios medicinos pagalbos apimtis</w:t>
            </w:r>
            <w:r w:rsidRPr="00B21DEE">
              <w:t xml:space="preserve"> – asmenų, kuriems buvo suteikta greitoji medicinos pagalba, skaičius</w:t>
            </w:r>
          </w:p>
          <w:p w14:paraId="7D9EA25F" w14:textId="74AF45E3" w:rsidR="00021716" w:rsidRPr="00B21DEE" w:rsidRDefault="00021716" w:rsidP="00547A26">
            <w:pPr>
              <w:jc w:val="both"/>
            </w:pPr>
            <w:r w:rsidRPr="00B21DEE">
              <w:rPr>
                <w:b/>
                <w:bCs/>
                <w:i/>
                <w:iCs/>
              </w:rPr>
              <w:t>Greitoji medicinos pagalba (GMP)</w:t>
            </w:r>
            <w:r w:rsidRPr="00B21DEE">
              <w:t xml:space="preserve"> </w:t>
            </w:r>
            <w:r w:rsidR="00DA4CF6" w:rsidRPr="00B21DEE">
              <w:t>–</w:t>
            </w:r>
            <w:r w:rsidRPr="00B21DEE">
              <w:t xml:space="preserve"> pagalba teikiama nelaimingų atsitikimų metu nukentėjusiems, traumų ištiktiems, netikėtai sunkiai ūmine liga susirgusiems </w:t>
            </w:r>
            <w:r w:rsidR="00AD531A">
              <w:t>pacientams</w:t>
            </w:r>
            <w:r w:rsidRPr="00B21DEE">
              <w:t>, namuose, gatvėje, darbe ir bet kuriuo paros laiku. Be to</w:t>
            </w:r>
            <w:r w:rsidR="00D754B7" w:rsidRPr="00B21DEE">
              <w:t>,</w:t>
            </w:r>
            <w:r w:rsidRPr="00B21DEE">
              <w:t xml:space="preserve"> GMP atlieka gimdyvių bei </w:t>
            </w:r>
            <w:r w:rsidR="00AD531A">
              <w:t>pacientų</w:t>
            </w:r>
            <w:r w:rsidRPr="00B21DEE">
              <w:t xml:space="preserve"> pervežimo paslaugas, pavyzdžiui, pacientų pervežimas iš vienos stacionarinės asmens sveikatos priežiūros įstaigos (ASPĮ ) į kitą stacionarinę ASPĮ toliau gydyti; pacientų pervežimas iš vienos ASPĮ į kitą ASPĮ diagnostikos, gydomosioms procedūroms ar tyrimams atlikti, kai pervežimas būtinas dėl paciento sveikatos būklės; pacientų pervežimas iš stacionarinės ASPĮ į namus po gydymo, kai tai būtina dėl </w:t>
            </w:r>
            <w:r w:rsidR="00AD531A">
              <w:t>paciento</w:t>
            </w:r>
            <w:r w:rsidRPr="00B21DEE">
              <w:t xml:space="preserve"> sveikatos būklės ir kiti pervežimai.</w:t>
            </w:r>
          </w:p>
          <w:p w14:paraId="49C81AAF" w14:textId="39D25708" w:rsidR="00591ABF" w:rsidRPr="00B21DEE" w:rsidRDefault="00591ABF" w:rsidP="00547A26">
            <w:pPr>
              <w:jc w:val="both"/>
            </w:pPr>
            <w:r w:rsidRPr="00B21DEE">
              <w:rPr>
                <w:b/>
                <w:bCs/>
                <w:i/>
                <w:iCs/>
              </w:rPr>
              <w:t>Gyventojai</w:t>
            </w:r>
            <w:r w:rsidRPr="00B21DEE">
              <w:t xml:space="preserve"> </w:t>
            </w:r>
            <w:r w:rsidR="00DA4CF6" w:rsidRPr="00B21DEE">
              <w:t>–</w:t>
            </w:r>
            <w:r w:rsidRPr="00B21DEE">
              <w:t xml:space="preserve"> nuolatiniai </w:t>
            </w:r>
            <w:r w:rsidR="00B20E6E" w:rsidRPr="00B21DEE">
              <w:t xml:space="preserve">(ne mažiau 12 mėn. gyvenantys arba atvykę su ketinimu gyventi ne mažiau kaip 12 mėn.) </w:t>
            </w:r>
            <w:r w:rsidRPr="00B21DEE">
              <w:t>šalies teritorijoje gyvenantys asmenys. Tarp gyventojų surašymo metų jų skaičius nustatomas remiantis paskutiniojo gyventojų surašymo duomenimis, natūralia gyventojų kaita, migracijos saldo bei teritorijos administraciniais pakeitimais. Skaičiuojami nuolatiniai gyventojai sausio mėnesio 1 dienai (arba metų gale) bei vidutinis metinis gyventojų skaičius.</w:t>
            </w:r>
          </w:p>
        </w:tc>
      </w:tr>
      <w:tr w:rsidR="00021716" w:rsidRPr="00B21DEE" w14:paraId="17C4CC81" w14:textId="77777777">
        <w:trPr>
          <w:tblCellSpacing w:w="7" w:type="dxa"/>
        </w:trPr>
        <w:tc>
          <w:tcPr>
            <w:tcW w:w="0" w:type="auto"/>
            <w:shd w:val="clear" w:color="auto" w:fill="FFFFFF"/>
          </w:tcPr>
          <w:p w14:paraId="56D069C3" w14:textId="77777777" w:rsidR="00021716" w:rsidRPr="00B21DEE" w:rsidRDefault="00021716" w:rsidP="00547A26">
            <w:pPr>
              <w:jc w:val="both"/>
            </w:pPr>
            <w:r w:rsidRPr="00B21DEE">
              <w:t>7.</w:t>
            </w:r>
          </w:p>
        </w:tc>
        <w:tc>
          <w:tcPr>
            <w:tcW w:w="0" w:type="auto"/>
            <w:shd w:val="clear" w:color="auto" w:fill="FFFFFF"/>
          </w:tcPr>
          <w:p w14:paraId="14763FED" w14:textId="77777777" w:rsidR="00021716" w:rsidRPr="00B21DEE" w:rsidRDefault="00021716" w:rsidP="00547A26">
            <w:r w:rsidRPr="00B21DEE">
              <w:t>Rodiklio skaičiavimas</w:t>
            </w:r>
          </w:p>
        </w:tc>
        <w:tc>
          <w:tcPr>
            <w:tcW w:w="0" w:type="auto"/>
            <w:shd w:val="clear" w:color="auto" w:fill="FFFFFF"/>
            <w:vAlign w:val="center"/>
          </w:tcPr>
          <w:tbl>
            <w:tblPr>
              <w:tblW w:w="0" w:type="auto"/>
              <w:tblCellSpacing w:w="7" w:type="dxa"/>
              <w:tblCellMar>
                <w:left w:w="0" w:type="dxa"/>
                <w:right w:w="0" w:type="dxa"/>
              </w:tblCellMar>
              <w:tblLook w:val="0000" w:firstRow="0" w:lastRow="0" w:firstColumn="0" w:lastColumn="0" w:noHBand="0" w:noVBand="0"/>
            </w:tblPr>
            <w:tblGrid>
              <w:gridCol w:w="5814"/>
              <w:gridCol w:w="801"/>
            </w:tblGrid>
            <w:tr w:rsidR="00021716" w:rsidRPr="00B21DEE" w14:paraId="41E6144D" w14:textId="77777777">
              <w:trPr>
                <w:tblCellSpacing w:w="7" w:type="dxa"/>
              </w:trPr>
              <w:tc>
                <w:tcPr>
                  <w:tcW w:w="0" w:type="auto"/>
                  <w:vAlign w:val="center"/>
                </w:tcPr>
                <w:p w14:paraId="177F11A9" w14:textId="77777777" w:rsidR="00021716" w:rsidRPr="00B21DEE" w:rsidRDefault="00021716" w:rsidP="00547A26">
                  <w:r w:rsidRPr="00B21DEE">
                    <w:t>asmenų, kuriems suteikė pagalbą GMP, skaičius</w:t>
                  </w:r>
                </w:p>
                <w:p w14:paraId="00D53A78" w14:textId="77777777" w:rsidR="00021716" w:rsidRPr="00B21DEE" w:rsidRDefault="00021716" w:rsidP="00547A26">
                  <w:pPr>
                    <w:shd w:val="clear" w:color="auto" w:fill="000000"/>
                    <w:spacing w:line="0" w:lineRule="atLeast"/>
                    <w:rPr>
                      <w:sz w:val="2"/>
                      <w:szCs w:val="2"/>
                    </w:rPr>
                  </w:pPr>
                  <w:r w:rsidRPr="00B21DEE">
                    <w:rPr>
                      <w:sz w:val="2"/>
                      <w:szCs w:val="2"/>
                    </w:rPr>
                    <w:t> </w:t>
                  </w:r>
                </w:p>
                <w:p w14:paraId="0F30B84E" w14:textId="77777777" w:rsidR="00021716" w:rsidRPr="00B21DEE" w:rsidRDefault="00021716" w:rsidP="00547A26">
                  <w:r w:rsidRPr="00B21DEE">
                    <w:t>vidutinis metinis gyventojų skaičius atitinkamoje teritorijoje</w:t>
                  </w:r>
                </w:p>
              </w:tc>
              <w:tc>
                <w:tcPr>
                  <w:tcW w:w="0" w:type="auto"/>
                  <w:noWrap/>
                  <w:vAlign w:val="center"/>
                </w:tcPr>
                <w:p w14:paraId="5B1B5058" w14:textId="77777777" w:rsidR="00021716" w:rsidRPr="00B21DEE" w:rsidRDefault="00021716" w:rsidP="00547A26">
                  <w:r w:rsidRPr="00B21DEE">
                    <w:t>  x 1000</w:t>
                  </w:r>
                </w:p>
              </w:tc>
            </w:tr>
          </w:tbl>
          <w:p w14:paraId="32A5A557" w14:textId="77777777" w:rsidR="00021716" w:rsidRPr="00B21DEE" w:rsidRDefault="00021716" w:rsidP="00547A26">
            <w:pPr>
              <w:jc w:val="both"/>
            </w:pPr>
          </w:p>
        </w:tc>
      </w:tr>
      <w:tr w:rsidR="00021716" w:rsidRPr="00B21DEE" w14:paraId="72295086" w14:textId="77777777">
        <w:trPr>
          <w:tblCellSpacing w:w="7" w:type="dxa"/>
        </w:trPr>
        <w:tc>
          <w:tcPr>
            <w:tcW w:w="0" w:type="auto"/>
            <w:shd w:val="clear" w:color="auto" w:fill="FFFFFF"/>
          </w:tcPr>
          <w:p w14:paraId="73E638CB" w14:textId="77777777" w:rsidR="00021716" w:rsidRPr="00B21DEE" w:rsidRDefault="00021716" w:rsidP="00547A26">
            <w:pPr>
              <w:jc w:val="both"/>
            </w:pPr>
            <w:r w:rsidRPr="00B21DEE">
              <w:t>8.</w:t>
            </w:r>
          </w:p>
        </w:tc>
        <w:tc>
          <w:tcPr>
            <w:tcW w:w="0" w:type="auto"/>
            <w:shd w:val="clear" w:color="auto" w:fill="FFFFFF"/>
          </w:tcPr>
          <w:p w14:paraId="621DABF8" w14:textId="77777777" w:rsidR="00021716" w:rsidRPr="00B21DEE" w:rsidRDefault="00021716" w:rsidP="00547A26">
            <w:r w:rsidRPr="00B21DEE">
              <w:t>Matavimo vienetai</w:t>
            </w:r>
          </w:p>
        </w:tc>
        <w:tc>
          <w:tcPr>
            <w:tcW w:w="0" w:type="auto"/>
            <w:shd w:val="clear" w:color="auto" w:fill="FFFFFF"/>
            <w:vAlign w:val="center"/>
          </w:tcPr>
          <w:p w14:paraId="275B3C69" w14:textId="77777777" w:rsidR="00021716" w:rsidRPr="00B21DEE" w:rsidRDefault="00CD6D04" w:rsidP="00547A26">
            <w:pPr>
              <w:jc w:val="both"/>
            </w:pPr>
            <w:r w:rsidRPr="00B21DEE">
              <w:t>Atvejai</w:t>
            </w:r>
          </w:p>
        </w:tc>
      </w:tr>
      <w:tr w:rsidR="00021716" w:rsidRPr="00B21DEE" w14:paraId="3DEC1659" w14:textId="77777777">
        <w:trPr>
          <w:tblCellSpacing w:w="7" w:type="dxa"/>
        </w:trPr>
        <w:tc>
          <w:tcPr>
            <w:tcW w:w="0" w:type="auto"/>
            <w:shd w:val="clear" w:color="auto" w:fill="FFFFFF"/>
          </w:tcPr>
          <w:p w14:paraId="3603105A" w14:textId="77777777" w:rsidR="00021716" w:rsidRPr="00B21DEE" w:rsidRDefault="00021716" w:rsidP="00547A26">
            <w:pPr>
              <w:jc w:val="both"/>
            </w:pPr>
            <w:r w:rsidRPr="00B21DEE">
              <w:t>9.</w:t>
            </w:r>
          </w:p>
        </w:tc>
        <w:tc>
          <w:tcPr>
            <w:tcW w:w="0" w:type="auto"/>
            <w:shd w:val="clear" w:color="auto" w:fill="FFFFFF"/>
          </w:tcPr>
          <w:p w14:paraId="2E972749" w14:textId="77777777" w:rsidR="00021716" w:rsidRPr="00B21DEE" w:rsidRDefault="00021716" w:rsidP="00547A26">
            <w:r w:rsidRPr="00B21DEE">
              <w:t>Regioninis lygmuo</w:t>
            </w:r>
          </w:p>
        </w:tc>
        <w:tc>
          <w:tcPr>
            <w:tcW w:w="0" w:type="auto"/>
            <w:shd w:val="clear" w:color="auto" w:fill="FFFFFF"/>
            <w:vAlign w:val="center"/>
          </w:tcPr>
          <w:p w14:paraId="77CAE625" w14:textId="77777777" w:rsidR="00021716" w:rsidRPr="00B21DEE" w:rsidRDefault="00021716" w:rsidP="00547A26">
            <w:pPr>
              <w:jc w:val="both"/>
            </w:pPr>
            <w:r w:rsidRPr="00B21DEE">
              <w:t>Nacionalinis, apskritys, savivaldybės</w:t>
            </w:r>
          </w:p>
        </w:tc>
      </w:tr>
      <w:tr w:rsidR="00021716" w:rsidRPr="00B21DEE" w14:paraId="7C45D577" w14:textId="77777777">
        <w:trPr>
          <w:tblCellSpacing w:w="7" w:type="dxa"/>
        </w:trPr>
        <w:tc>
          <w:tcPr>
            <w:tcW w:w="0" w:type="auto"/>
            <w:shd w:val="clear" w:color="auto" w:fill="FFFFFF"/>
          </w:tcPr>
          <w:p w14:paraId="25222661" w14:textId="77777777" w:rsidR="00021716" w:rsidRPr="00B21DEE" w:rsidRDefault="00021716" w:rsidP="00547A26">
            <w:pPr>
              <w:jc w:val="both"/>
            </w:pPr>
            <w:r w:rsidRPr="00B21DEE">
              <w:t>10.</w:t>
            </w:r>
          </w:p>
        </w:tc>
        <w:tc>
          <w:tcPr>
            <w:tcW w:w="0" w:type="auto"/>
            <w:shd w:val="clear" w:color="auto" w:fill="FFFFFF"/>
          </w:tcPr>
          <w:p w14:paraId="2A272D1C" w14:textId="77777777" w:rsidR="00021716" w:rsidRPr="00B21DEE" w:rsidRDefault="00021716" w:rsidP="00547A26">
            <w:r w:rsidRPr="00B21DEE">
              <w:t>Kiti rodiklio lygmenys</w:t>
            </w:r>
          </w:p>
        </w:tc>
        <w:tc>
          <w:tcPr>
            <w:tcW w:w="0" w:type="auto"/>
            <w:shd w:val="clear" w:color="auto" w:fill="FFFFFF"/>
            <w:vAlign w:val="center"/>
          </w:tcPr>
          <w:p w14:paraId="3BFA44CB" w14:textId="77777777" w:rsidR="00021716" w:rsidRPr="00B21DEE" w:rsidRDefault="00021716" w:rsidP="00547A26">
            <w:pPr>
              <w:jc w:val="both"/>
            </w:pPr>
            <w:r w:rsidRPr="00B21DEE">
              <w:t>Paga</w:t>
            </w:r>
            <w:r w:rsidR="00D754B7" w:rsidRPr="00B21DEE">
              <w:t>l amžiaus grupes: iki 1 m., 0-14</w:t>
            </w:r>
            <w:r w:rsidRPr="00B21DEE">
              <w:t>, 1</w:t>
            </w:r>
            <w:r w:rsidR="00D754B7" w:rsidRPr="00B21DEE">
              <w:t>5-17, 18</w:t>
            </w:r>
            <w:r w:rsidRPr="00B21DEE">
              <w:t>+</w:t>
            </w:r>
            <w:r w:rsidR="00D754B7" w:rsidRPr="00B21DEE">
              <w:t>.</w:t>
            </w:r>
          </w:p>
          <w:p w14:paraId="7BF8363E" w14:textId="279BA010" w:rsidR="00621966" w:rsidRPr="00B21DEE" w:rsidRDefault="00E45060" w:rsidP="00547A26">
            <w:pPr>
              <w:jc w:val="both"/>
            </w:pPr>
            <w:r w:rsidRPr="00B21DEE">
              <w:t>Gali būti skaičiuojama suteiktos greitosios medicinos pagalbos struktūra pagal teikimo priežastis (procentais)</w:t>
            </w:r>
            <w:r w:rsidR="00D754B7" w:rsidRPr="00B21DEE">
              <w:t xml:space="preserve">: nelaimingi atsitikimai, ūmūs susirgimai ir būklės, nėštumo ir pogimdyminio laikotarpio patologijos, gimdyvių ir </w:t>
            </w:r>
            <w:r w:rsidR="00AD531A">
              <w:t>pacientų</w:t>
            </w:r>
            <w:r w:rsidR="00D754B7" w:rsidRPr="00B21DEE">
              <w:t xml:space="preserve"> pervežimai.</w:t>
            </w:r>
          </w:p>
        </w:tc>
      </w:tr>
      <w:tr w:rsidR="00021716" w:rsidRPr="00B21DEE" w14:paraId="67B0F903" w14:textId="77777777">
        <w:trPr>
          <w:tblCellSpacing w:w="7" w:type="dxa"/>
        </w:trPr>
        <w:tc>
          <w:tcPr>
            <w:tcW w:w="0" w:type="auto"/>
            <w:shd w:val="clear" w:color="auto" w:fill="FFFFFF"/>
          </w:tcPr>
          <w:p w14:paraId="1E1B3AA2" w14:textId="77777777" w:rsidR="00021716" w:rsidRPr="00B21DEE" w:rsidRDefault="00021716" w:rsidP="00547A26">
            <w:pPr>
              <w:jc w:val="both"/>
            </w:pPr>
            <w:r w:rsidRPr="00B21DEE">
              <w:t>11.</w:t>
            </w:r>
          </w:p>
        </w:tc>
        <w:tc>
          <w:tcPr>
            <w:tcW w:w="0" w:type="auto"/>
            <w:shd w:val="clear" w:color="auto" w:fill="FFFFFF"/>
          </w:tcPr>
          <w:p w14:paraId="15A50AD5" w14:textId="77777777" w:rsidR="00021716" w:rsidRPr="00B21DEE" w:rsidRDefault="00021716" w:rsidP="00547A26">
            <w:r w:rsidRPr="00B21DEE">
              <w:t>Periodiškumas</w:t>
            </w:r>
          </w:p>
        </w:tc>
        <w:tc>
          <w:tcPr>
            <w:tcW w:w="0" w:type="auto"/>
            <w:shd w:val="clear" w:color="auto" w:fill="FFFFFF"/>
            <w:vAlign w:val="center"/>
          </w:tcPr>
          <w:p w14:paraId="779D46C5" w14:textId="77777777" w:rsidR="00021716" w:rsidRPr="00B21DEE" w:rsidRDefault="00021716" w:rsidP="00547A26">
            <w:pPr>
              <w:jc w:val="both"/>
            </w:pPr>
            <w:r w:rsidRPr="00B21DEE">
              <w:t>Metinis</w:t>
            </w:r>
          </w:p>
        </w:tc>
      </w:tr>
      <w:tr w:rsidR="00021716" w:rsidRPr="00B21DEE" w14:paraId="2046C991" w14:textId="77777777">
        <w:trPr>
          <w:tblCellSpacing w:w="7" w:type="dxa"/>
        </w:trPr>
        <w:tc>
          <w:tcPr>
            <w:tcW w:w="0" w:type="auto"/>
            <w:shd w:val="clear" w:color="auto" w:fill="FFFFFF"/>
          </w:tcPr>
          <w:p w14:paraId="0B4DD544" w14:textId="77777777" w:rsidR="00021716" w:rsidRPr="00B21DEE" w:rsidRDefault="00021716" w:rsidP="00547A26">
            <w:pPr>
              <w:jc w:val="both"/>
            </w:pPr>
            <w:r w:rsidRPr="00B21DEE">
              <w:t>12.</w:t>
            </w:r>
          </w:p>
        </w:tc>
        <w:tc>
          <w:tcPr>
            <w:tcW w:w="0" w:type="auto"/>
            <w:shd w:val="clear" w:color="auto" w:fill="FFFFFF"/>
          </w:tcPr>
          <w:p w14:paraId="43FB37C4" w14:textId="77777777" w:rsidR="00021716" w:rsidRPr="00B21DEE" w:rsidRDefault="00021716" w:rsidP="00547A26">
            <w:r w:rsidRPr="00B21DEE">
              <w:t>Naudojami klasifikatoriai</w:t>
            </w:r>
          </w:p>
        </w:tc>
        <w:tc>
          <w:tcPr>
            <w:tcW w:w="0" w:type="auto"/>
            <w:shd w:val="clear" w:color="auto" w:fill="FFFFFF"/>
            <w:vAlign w:val="center"/>
          </w:tcPr>
          <w:p w14:paraId="17973E89" w14:textId="77777777" w:rsidR="00021716" w:rsidRPr="00B21DEE" w:rsidRDefault="00021716" w:rsidP="00547A26">
            <w:pPr>
              <w:jc w:val="both"/>
            </w:pPr>
            <w:r w:rsidRPr="00B21DEE">
              <w:t> </w:t>
            </w:r>
            <w:r w:rsidR="006711D2" w:rsidRPr="00B21DEE">
              <w:t>-</w:t>
            </w:r>
          </w:p>
        </w:tc>
      </w:tr>
      <w:tr w:rsidR="006711D2" w:rsidRPr="00B21DEE" w14:paraId="00F5CE18" w14:textId="77777777">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56AF7134" w14:textId="77777777" w:rsidR="006711D2" w:rsidRPr="00B21DEE" w:rsidRDefault="006711D2" w:rsidP="00547A26">
            <w:pPr>
              <w:jc w:val="both"/>
            </w:pPr>
            <w:r w:rsidRPr="00B21DEE">
              <w:t>13</w:t>
            </w:r>
            <w:r w:rsidR="003C286E" w:rsidRPr="00B21DEE">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396B434" w14:textId="77777777" w:rsidR="006711D2" w:rsidRPr="00B21DEE" w:rsidRDefault="006711D2" w:rsidP="00547A26">
            <w:r w:rsidRPr="00B21DEE">
              <w:t>Savalaikiškumas ir punktualumas</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78C0056" w14:textId="0E30FDAA" w:rsidR="006711D2" w:rsidRPr="00B21DEE" w:rsidRDefault="00E021E7" w:rsidP="00547A26">
            <w:pPr>
              <w:jc w:val="both"/>
            </w:pPr>
            <w:r w:rsidRPr="00B21DEE">
              <w:rPr>
                <w:bCs/>
                <w:iCs/>
              </w:rPr>
              <w:t>Greitosios medicinos pagalbos apimtis</w:t>
            </w:r>
            <w:r w:rsidRPr="00B21DEE">
              <w:t xml:space="preserve"> </w:t>
            </w:r>
            <w:r w:rsidR="00C52F4A" w:rsidRPr="00B21DEE">
              <w:t xml:space="preserve">pirmą kartą skelbiama gegužės mėnesį </w:t>
            </w:r>
            <w:r w:rsidR="00C52F4A" w:rsidRPr="00B21DEE">
              <w:rPr>
                <w:rFonts w:asciiTheme="majorBidi" w:hAnsiTheme="majorBidi" w:cstheme="majorBidi"/>
              </w:rPr>
              <w:t xml:space="preserve">Visuomenės sveikatos stebėsenos informacinės sistemos portale </w:t>
            </w:r>
            <w:proofErr w:type="spellStart"/>
            <w:r w:rsidR="00C52F4A" w:rsidRPr="00B21DEE">
              <w:rPr>
                <w:rFonts w:asciiTheme="majorBidi" w:hAnsiTheme="majorBidi" w:cstheme="majorBidi"/>
              </w:rPr>
              <w:t>sveikstat.hi.lt</w:t>
            </w:r>
            <w:proofErr w:type="spellEnd"/>
            <w:r w:rsidR="00C52F4A" w:rsidRPr="00B21DEE">
              <w:rPr>
                <w:rFonts w:asciiTheme="majorBidi" w:hAnsiTheme="majorBidi" w:cstheme="majorBidi"/>
              </w:rPr>
              <w:t>.</w:t>
            </w:r>
          </w:p>
        </w:tc>
      </w:tr>
      <w:tr w:rsidR="006711D2" w:rsidRPr="00B21DEE" w14:paraId="4F80C4B0" w14:textId="77777777">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70F022F1" w14:textId="77777777" w:rsidR="006711D2" w:rsidRPr="00B21DEE" w:rsidRDefault="006711D2" w:rsidP="00547A26">
            <w:pPr>
              <w:jc w:val="both"/>
            </w:pPr>
            <w:r w:rsidRPr="00B21DEE">
              <w:t>14</w:t>
            </w:r>
            <w:r w:rsidR="003C286E" w:rsidRPr="00B21DEE">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779688B" w14:textId="77777777" w:rsidR="006711D2" w:rsidRPr="00B21DEE" w:rsidRDefault="006711D2" w:rsidP="00547A26">
            <w:r w:rsidRPr="00B21DEE">
              <w:t>Duomenų prieinamumas</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7AC7E94" w14:textId="6AF06638" w:rsidR="006711D2" w:rsidRPr="00B21DEE" w:rsidRDefault="00E021E7" w:rsidP="00547A26">
            <w:pPr>
              <w:jc w:val="both"/>
            </w:pPr>
            <w:r w:rsidRPr="00B21DEE">
              <w:rPr>
                <w:bCs/>
                <w:iCs/>
              </w:rPr>
              <w:t>Greitosios medicinos pagalbos apimtis skelbiama</w:t>
            </w:r>
            <w:r w:rsidRPr="00B21DEE">
              <w:rPr>
                <w:rFonts w:asciiTheme="majorBidi" w:hAnsiTheme="majorBidi" w:cstheme="majorBidi"/>
              </w:rPr>
              <w:t xml:space="preserve"> Visuomenės sveikatos stebėsenos informacinės sistemos portale </w:t>
            </w:r>
            <w:proofErr w:type="spellStart"/>
            <w:r w:rsidRPr="00B21DEE">
              <w:rPr>
                <w:rFonts w:asciiTheme="majorBidi" w:hAnsiTheme="majorBidi" w:cstheme="majorBidi"/>
              </w:rPr>
              <w:t>sveikstat.hi.lt</w:t>
            </w:r>
            <w:proofErr w:type="spellEnd"/>
            <w:r w:rsidRPr="00B21DEE">
              <w:rPr>
                <w:rFonts w:asciiTheme="majorBidi" w:hAnsiTheme="majorBidi" w:cstheme="majorBidi"/>
              </w:rPr>
              <w:t xml:space="preserve">, leidinyje </w:t>
            </w:r>
            <w:r w:rsidRPr="00B21DEE">
              <w:rPr>
                <w:rFonts w:asciiTheme="majorBidi" w:hAnsiTheme="majorBidi" w:cstheme="majorBidi"/>
              </w:rPr>
              <w:lastRenderedPageBreak/>
              <w:t xml:space="preserve">„Lietuvos sveikatos statistika“, Valstybės duomenų agentūros Oficialiosios statistikos portale </w:t>
            </w:r>
            <w:proofErr w:type="spellStart"/>
            <w:r w:rsidRPr="00B21DEE">
              <w:rPr>
                <w:rFonts w:asciiTheme="majorBidi" w:hAnsiTheme="majorBidi" w:cstheme="majorBidi"/>
              </w:rPr>
              <w:t>osp.stat.gov.lt</w:t>
            </w:r>
            <w:proofErr w:type="spellEnd"/>
            <w:r w:rsidRPr="00B21DEE">
              <w:rPr>
                <w:rFonts w:asciiTheme="majorBidi" w:hAnsiTheme="majorBidi" w:cstheme="majorBidi"/>
              </w:rPr>
              <w:t>.</w:t>
            </w:r>
          </w:p>
        </w:tc>
      </w:tr>
      <w:tr w:rsidR="006711D2" w:rsidRPr="00B21DEE" w14:paraId="4F516A54" w14:textId="77777777">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1A06745F" w14:textId="77777777" w:rsidR="006711D2" w:rsidRPr="00B21DEE" w:rsidRDefault="006711D2" w:rsidP="00547A26">
            <w:pPr>
              <w:jc w:val="both"/>
            </w:pPr>
            <w:r w:rsidRPr="00B21DEE">
              <w:lastRenderedPageBreak/>
              <w:t>15</w:t>
            </w:r>
            <w:r w:rsidR="003C286E" w:rsidRPr="00B21DEE">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4AB3197" w14:textId="77777777" w:rsidR="006711D2" w:rsidRPr="00B21DEE" w:rsidRDefault="006711D2" w:rsidP="00547A26">
            <w:r w:rsidRPr="00B21DEE">
              <w:t>Palyginamumas</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69A0F80" w14:textId="77777777" w:rsidR="006711D2" w:rsidRPr="00B21DEE" w:rsidRDefault="006711D2" w:rsidP="00547A26">
            <w:pPr>
              <w:jc w:val="both"/>
            </w:pPr>
            <w:r w:rsidRPr="00B21DEE">
              <w:t>Laiko eilutė palyginama nuo 1992 m.</w:t>
            </w:r>
          </w:p>
        </w:tc>
      </w:tr>
      <w:tr w:rsidR="00664B9D" w:rsidRPr="00B21DEE" w14:paraId="083B1478" w14:textId="77777777" w:rsidTr="00664B9D">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016907A3" w14:textId="77777777" w:rsidR="00664B9D" w:rsidRPr="00B21DEE" w:rsidRDefault="00664B9D" w:rsidP="00547A26">
            <w:pPr>
              <w:jc w:val="both"/>
            </w:pPr>
            <w:r w:rsidRPr="00B21DEE">
              <w:t>16.</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556BA01" w14:textId="77777777" w:rsidR="00664B9D" w:rsidRPr="00B21DEE" w:rsidRDefault="00664B9D" w:rsidP="00547A26">
            <w:r w:rsidRPr="00B21DEE">
              <w:t>Pastabos</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B2A7E45" w14:textId="77777777" w:rsidR="00664B9D" w:rsidRPr="00B21DEE" w:rsidRDefault="00664B9D" w:rsidP="00547A26">
            <w:pPr>
              <w:pStyle w:val="Sraopastraipa"/>
              <w:spacing w:after="0" w:line="240" w:lineRule="auto"/>
              <w:ind w:left="0"/>
              <w:rPr>
                <w:rFonts w:ascii="Times New Roman" w:eastAsia="Times New Roman" w:hAnsi="Times New Roman"/>
                <w:sz w:val="24"/>
                <w:szCs w:val="24"/>
                <w:lang w:eastAsia="lt-LT"/>
              </w:rPr>
            </w:pPr>
            <w:r w:rsidRPr="00B21DEE">
              <w:rPr>
                <w:rFonts w:ascii="Times New Roman" w:eastAsia="Times New Roman" w:hAnsi="Times New Roman"/>
                <w:sz w:val="24"/>
                <w:szCs w:val="24"/>
                <w:lang w:eastAsia="lt-LT"/>
              </w:rPr>
              <w:t xml:space="preserve">Skaičiuojant greitosios medicinos pagalbos apimtis pagal savivaldybes </w:t>
            </w:r>
            <w:r w:rsidR="0021388C" w:rsidRPr="00B21DEE">
              <w:rPr>
                <w:rFonts w:ascii="Times New Roman" w:eastAsia="Times New Roman" w:hAnsi="Times New Roman"/>
                <w:sz w:val="24"/>
                <w:szCs w:val="24"/>
                <w:lang w:eastAsia="lt-LT"/>
              </w:rPr>
              <w:t>yra</w:t>
            </w:r>
            <w:r w:rsidRPr="00B21DEE">
              <w:rPr>
                <w:rFonts w:ascii="Times New Roman" w:eastAsia="Times New Roman" w:hAnsi="Times New Roman"/>
                <w:sz w:val="24"/>
                <w:szCs w:val="24"/>
                <w:lang w:eastAsia="lt-LT"/>
              </w:rPr>
              <w:t xml:space="preserve"> skaičiuo</w:t>
            </w:r>
            <w:r w:rsidR="0021388C" w:rsidRPr="00B21DEE">
              <w:rPr>
                <w:rFonts w:ascii="Times New Roman" w:eastAsia="Times New Roman" w:hAnsi="Times New Roman"/>
                <w:sz w:val="24"/>
                <w:szCs w:val="24"/>
                <w:lang w:eastAsia="lt-LT"/>
              </w:rPr>
              <w:t>jama</w:t>
            </w:r>
            <w:r w:rsidRPr="00B21DEE">
              <w:rPr>
                <w:rFonts w:ascii="Times New Roman" w:eastAsia="Times New Roman" w:hAnsi="Times New Roman"/>
                <w:sz w:val="24"/>
                <w:szCs w:val="24"/>
                <w:lang w:eastAsia="lt-LT"/>
              </w:rPr>
              <w:t xml:space="preserve"> atitinkamos savivaldybės teritorijoje suteikta pagalba, bet nebūtinai tos teritorijos gyventojams.</w:t>
            </w:r>
          </w:p>
        </w:tc>
      </w:tr>
    </w:tbl>
    <w:p w14:paraId="5D8CF0E5" w14:textId="77777777" w:rsidR="00C26341" w:rsidRPr="00B21DEE" w:rsidRDefault="00C26341" w:rsidP="00547A26">
      <w:pPr>
        <w:ind w:firstLine="540"/>
        <w:jc w:val="both"/>
        <w:rPr>
          <w:b/>
          <w:caps/>
        </w:rPr>
      </w:pPr>
    </w:p>
    <w:p w14:paraId="03026EF7" w14:textId="46773516" w:rsidR="008F2442" w:rsidRPr="00B21DEE" w:rsidRDefault="008F2442" w:rsidP="00547A26">
      <w:pPr>
        <w:jc w:val="both"/>
        <w:outlineLvl w:val="1"/>
        <w:rPr>
          <w:b/>
          <w:caps/>
        </w:rPr>
      </w:pPr>
      <w:bookmarkStart w:id="11" w:name="_Toc209441113"/>
      <w:r w:rsidRPr="00B21DEE">
        <w:rPr>
          <w:b/>
        </w:rPr>
        <w:t>2.</w:t>
      </w:r>
      <w:r w:rsidR="005109B9">
        <w:rPr>
          <w:b/>
        </w:rPr>
        <w:t>3</w:t>
      </w:r>
      <w:r w:rsidRPr="00B21DEE">
        <w:rPr>
          <w:b/>
        </w:rPr>
        <w:t xml:space="preserve">. </w:t>
      </w:r>
      <w:r w:rsidR="00DA1AF4" w:rsidRPr="00B21DEE">
        <w:rPr>
          <w:b/>
        </w:rPr>
        <w:t>Diagnostinių</w:t>
      </w:r>
      <w:r w:rsidR="00E17586" w:rsidRPr="00B21DEE">
        <w:rPr>
          <w:b/>
        </w:rPr>
        <w:t xml:space="preserve"> t</w:t>
      </w:r>
      <w:r w:rsidR="0026052F" w:rsidRPr="00B21DEE">
        <w:rPr>
          <w:b/>
        </w:rPr>
        <w:t xml:space="preserve">yrimų </w:t>
      </w:r>
      <w:r w:rsidR="00267DD8">
        <w:rPr>
          <w:b/>
        </w:rPr>
        <w:t xml:space="preserve">ir procedūrų </w:t>
      </w:r>
      <w:r w:rsidR="0026052F" w:rsidRPr="00B21DEE">
        <w:rPr>
          <w:b/>
        </w:rPr>
        <w:t xml:space="preserve">skaičius 100 </w:t>
      </w:r>
      <w:r w:rsidR="00C5634C" w:rsidRPr="00B21DEE">
        <w:rPr>
          <w:b/>
        </w:rPr>
        <w:t>tūkst.</w:t>
      </w:r>
      <w:r w:rsidR="0026052F" w:rsidRPr="00B21DEE">
        <w:rPr>
          <w:b/>
        </w:rPr>
        <w:t xml:space="preserve"> gyvento</w:t>
      </w:r>
      <w:r w:rsidR="00E17586" w:rsidRPr="00B21DEE">
        <w:rPr>
          <w:b/>
        </w:rPr>
        <w:t>j</w:t>
      </w:r>
      <w:r w:rsidR="0026052F" w:rsidRPr="00B21DEE">
        <w:rPr>
          <w:b/>
        </w:rPr>
        <w:t>ų</w:t>
      </w:r>
      <w:bookmarkEnd w:id="11"/>
      <w:r w:rsidRPr="00B21DEE">
        <w:rPr>
          <w:b/>
          <w:caps/>
        </w:rPr>
        <w:t xml:space="preserve"> </w:t>
      </w:r>
    </w:p>
    <w:p w14:paraId="0F67B12E" w14:textId="77777777" w:rsidR="008F2442" w:rsidRPr="00B21DEE" w:rsidRDefault="008F2442" w:rsidP="00547A26">
      <w:pPr>
        <w:ind w:firstLine="540"/>
        <w:jc w:val="both"/>
        <w:rPr>
          <w:b/>
          <w:caps/>
        </w:rPr>
      </w:pPr>
    </w:p>
    <w:tbl>
      <w:tblPr>
        <w:tblW w:w="5000" w:type="pct"/>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CellMar>
          <w:top w:w="60" w:type="dxa"/>
          <w:left w:w="60" w:type="dxa"/>
          <w:bottom w:w="60" w:type="dxa"/>
          <w:right w:w="60" w:type="dxa"/>
        </w:tblCellMar>
        <w:tblLook w:val="0000" w:firstRow="0" w:lastRow="0" w:firstColumn="0" w:lastColumn="0" w:noHBand="0" w:noVBand="0"/>
      </w:tblPr>
      <w:tblGrid>
        <w:gridCol w:w="461"/>
        <w:gridCol w:w="2301"/>
        <w:gridCol w:w="7149"/>
      </w:tblGrid>
      <w:tr w:rsidR="00BD11F6" w:rsidRPr="00B21DEE" w14:paraId="41869CF5" w14:textId="77777777" w:rsidTr="008612B4">
        <w:trPr>
          <w:tblCellSpacing w:w="7" w:type="dxa"/>
        </w:trPr>
        <w:tc>
          <w:tcPr>
            <w:tcW w:w="0" w:type="auto"/>
            <w:shd w:val="clear" w:color="auto" w:fill="FFFFFF"/>
          </w:tcPr>
          <w:p w14:paraId="1804F514" w14:textId="77777777" w:rsidR="008F2442" w:rsidRPr="00B21DEE" w:rsidRDefault="008F2442" w:rsidP="00547A26">
            <w:pPr>
              <w:jc w:val="both"/>
            </w:pPr>
            <w:r w:rsidRPr="00B21DEE">
              <w:t>1.</w:t>
            </w:r>
          </w:p>
        </w:tc>
        <w:tc>
          <w:tcPr>
            <w:tcW w:w="0" w:type="auto"/>
            <w:shd w:val="clear" w:color="auto" w:fill="FFFFFF"/>
          </w:tcPr>
          <w:p w14:paraId="113AAFB3" w14:textId="77777777" w:rsidR="008F2442" w:rsidRPr="00B21DEE" w:rsidRDefault="008F2442" w:rsidP="00547A26">
            <w:r w:rsidRPr="00B21DEE">
              <w:t>Rodiklio pavadinimas</w:t>
            </w:r>
          </w:p>
        </w:tc>
        <w:tc>
          <w:tcPr>
            <w:tcW w:w="0" w:type="auto"/>
            <w:shd w:val="clear" w:color="auto" w:fill="FFFFFF"/>
            <w:vAlign w:val="center"/>
          </w:tcPr>
          <w:p w14:paraId="137318AF" w14:textId="2337F93C" w:rsidR="008F2442" w:rsidRPr="00B21DEE" w:rsidRDefault="005A0BFE" w:rsidP="00547A26">
            <w:pPr>
              <w:jc w:val="both"/>
            </w:pPr>
            <w:r w:rsidRPr="00B21DEE">
              <w:t>Diagnostinių tyrimų</w:t>
            </w:r>
            <w:r w:rsidR="008F2442" w:rsidRPr="00B21DEE">
              <w:t xml:space="preserve"> </w:t>
            </w:r>
            <w:r w:rsidR="00267DD8">
              <w:t xml:space="preserve">ir procedūrų </w:t>
            </w:r>
            <w:r w:rsidRPr="00B21DEE">
              <w:t xml:space="preserve">skaičius </w:t>
            </w:r>
            <w:r w:rsidR="008F2442" w:rsidRPr="00B21DEE">
              <w:t>1</w:t>
            </w:r>
            <w:r w:rsidRPr="00B21DEE">
              <w:t xml:space="preserve">00 </w:t>
            </w:r>
            <w:r w:rsidR="00C5634C" w:rsidRPr="00B21DEE">
              <w:t>tūkst.</w:t>
            </w:r>
            <w:r w:rsidR="008F2442" w:rsidRPr="00B21DEE">
              <w:t xml:space="preserve"> gyventojų</w:t>
            </w:r>
          </w:p>
        </w:tc>
      </w:tr>
      <w:tr w:rsidR="00BD11F6" w:rsidRPr="00B21DEE" w14:paraId="5FEE6D75" w14:textId="77777777" w:rsidTr="008612B4">
        <w:trPr>
          <w:tblCellSpacing w:w="7" w:type="dxa"/>
        </w:trPr>
        <w:tc>
          <w:tcPr>
            <w:tcW w:w="0" w:type="auto"/>
            <w:shd w:val="clear" w:color="auto" w:fill="FFFFFF"/>
          </w:tcPr>
          <w:p w14:paraId="6440435C" w14:textId="77777777" w:rsidR="008F2442" w:rsidRPr="00B21DEE" w:rsidRDefault="008F2442" w:rsidP="00547A26">
            <w:pPr>
              <w:jc w:val="both"/>
            </w:pPr>
            <w:r w:rsidRPr="00B21DEE">
              <w:t>2.</w:t>
            </w:r>
          </w:p>
        </w:tc>
        <w:tc>
          <w:tcPr>
            <w:tcW w:w="0" w:type="auto"/>
            <w:shd w:val="clear" w:color="auto" w:fill="FFFFFF"/>
          </w:tcPr>
          <w:p w14:paraId="106510E4" w14:textId="77777777" w:rsidR="008F2442" w:rsidRPr="00B21DEE" w:rsidRDefault="008F2442" w:rsidP="00547A26">
            <w:r w:rsidRPr="00B21DEE">
              <w:t>Stebėsenos objektas</w:t>
            </w:r>
          </w:p>
        </w:tc>
        <w:tc>
          <w:tcPr>
            <w:tcW w:w="0" w:type="auto"/>
            <w:shd w:val="clear" w:color="auto" w:fill="FFFFFF"/>
            <w:vAlign w:val="center"/>
          </w:tcPr>
          <w:p w14:paraId="1045C6F5" w14:textId="77777777" w:rsidR="008F2442" w:rsidRPr="00B21DEE" w:rsidRDefault="008F2442" w:rsidP="00547A26">
            <w:pPr>
              <w:jc w:val="both"/>
            </w:pPr>
            <w:r w:rsidRPr="00B21DEE">
              <w:t>Sveikatos priežiūros įstaigų veikla</w:t>
            </w:r>
          </w:p>
        </w:tc>
      </w:tr>
      <w:tr w:rsidR="00BD11F6" w:rsidRPr="00B21DEE" w14:paraId="6C4F976F" w14:textId="77777777" w:rsidTr="008612B4">
        <w:trPr>
          <w:tblCellSpacing w:w="7" w:type="dxa"/>
        </w:trPr>
        <w:tc>
          <w:tcPr>
            <w:tcW w:w="0" w:type="auto"/>
            <w:shd w:val="clear" w:color="auto" w:fill="FFFFFF"/>
          </w:tcPr>
          <w:p w14:paraId="58EA1425" w14:textId="77777777" w:rsidR="008F2442" w:rsidRPr="00B21DEE" w:rsidRDefault="008F2442" w:rsidP="00547A26">
            <w:pPr>
              <w:jc w:val="both"/>
            </w:pPr>
            <w:r w:rsidRPr="00B21DEE">
              <w:t>3.</w:t>
            </w:r>
          </w:p>
        </w:tc>
        <w:tc>
          <w:tcPr>
            <w:tcW w:w="0" w:type="auto"/>
            <w:shd w:val="clear" w:color="auto" w:fill="FFFFFF"/>
          </w:tcPr>
          <w:p w14:paraId="2713A5D6" w14:textId="77777777" w:rsidR="008F2442" w:rsidRPr="00B21DEE" w:rsidRDefault="008F2442" w:rsidP="00547A26">
            <w:r w:rsidRPr="00B21DEE">
              <w:t>Duomenų grupė</w:t>
            </w:r>
          </w:p>
        </w:tc>
        <w:tc>
          <w:tcPr>
            <w:tcW w:w="0" w:type="auto"/>
            <w:shd w:val="clear" w:color="auto" w:fill="FFFFFF"/>
            <w:vAlign w:val="center"/>
          </w:tcPr>
          <w:p w14:paraId="37CDC6C7" w14:textId="77777777" w:rsidR="008F2442" w:rsidRPr="00B21DEE" w:rsidRDefault="005A0BFE" w:rsidP="00547A26">
            <w:pPr>
              <w:jc w:val="both"/>
            </w:pPr>
            <w:r w:rsidRPr="00B21DEE">
              <w:t>A</w:t>
            </w:r>
            <w:r w:rsidR="008F2442" w:rsidRPr="00B21DEE">
              <w:t>smens sveikatos priežiūros įstaigų veikla</w:t>
            </w:r>
          </w:p>
        </w:tc>
      </w:tr>
      <w:tr w:rsidR="00BD11F6" w:rsidRPr="00B21DEE" w14:paraId="07835CF5" w14:textId="77777777" w:rsidTr="008612B4">
        <w:trPr>
          <w:tblCellSpacing w:w="7" w:type="dxa"/>
        </w:trPr>
        <w:tc>
          <w:tcPr>
            <w:tcW w:w="0" w:type="auto"/>
            <w:shd w:val="clear" w:color="auto" w:fill="FFFFFF"/>
          </w:tcPr>
          <w:p w14:paraId="447160AE" w14:textId="77777777" w:rsidR="008F2442" w:rsidRPr="00B21DEE" w:rsidRDefault="008F2442" w:rsidP="00547A26">
            <w:pPr>
              <w:jc w:val="both"/>
            </w:pPr>
            <w:r w:rsidRPr="00B21DEE">
              <w:t>4.</w:t>
            </w:r>
          </w:p>
        </w:tc>
        <w:tc>
          <w:tcPr>
            <w:tcW w:w="0" w:type="auto"/>
            <w:shd w:val="clear" w:color="auto" w:fill="FFFFFF"/>
          </w:tcPr>
          <w:p w14:paraId="4C96C7A8" w14:textId="77777777" w:rsidR="008F2442" w:rsidRPr="00B21DEE" w:rsidRDefault="008F2442" w:rsidP="00547A26">
            <w:r w:rsidRPr="00B21DEE">
              <w:t>Duomenų valdytojas ir tiekėjas</w:t>
            </w:r>
          </w:p>
        </w:tc>
        <w:tc>
          <w:tcPr>
            <w:tcW w:w="0" w:type="auto"/>
            <w:shd w:val="clear" w:color="auto" w:fill="FFFFFF"/>
            <w:vAlign w:val="center"/>
          </w:tcPr>
          <w:p w14:paraId="4F7646B5" w14:textId="12D72DDD" w:rsidR="008F2442" w:rsidRPr="00B21DEE" w:rsidRDefault="00957C60" w:rsidP="00547A26">
            <w:pPr>
              <w:jc w:val="both"/>
            </w:pPr>
            <w:r>
              <w:t>Higienos institutas</w:t>
            </w:r>
          </w:p>
        </w:tc>
      </w:tr>
      <w:tr w:rsidR="00BD11F6" w:rsidRPr="00B21DEE" w14:paraId="2AAD6003" w14:textId="77777777" w:rsidTr="008612B4">
        <w:trPr>
          <w:tblCellSpacing w:w="7" w:type="dxa"/>
        </w:trPr>
        <w:tc>
          <w:tcPr>
            <w:tcW w:w="0" w:type="auto"/>
            <w:shd w:val="clear" w:color="auto" w:fill="FFFFFF"/>
          </w:tcPr>
          <w:p w14:paraId="5591D641" w14:textId="77777777" w:rsidR="008F2442" w:rsidRPr="00B21DEE" w:rsidRDefault="008F2442" w:rsidP="00547A26">
            <w:pPr>
              <w:jc w:val="both"/>
            </w:pPr>
            <w:r w:rsidRPr="00B21DEE">
              <w:t>5.</w:t>
            </w:r>
          </w:p>
        </w:tc>
        <w:tc>
          <w:tcPr>
            <w:tcW w:w="0" w:type="auto"/>
            <w:shd w:val="clear" w:color="auto" w:fill="FFFFFF"/>
          </w:tcPr>
          <w:p w14:paraId="56D55EBE" w14:textId="77777777" w:rsidR="008F2442" w:rsidRPr="00B21DEE" w:rsidRDefault="008F2442" w:rsidP="00547A26">
            <w:r w:rsidRPr="00B21DEE">
              <w:t>Duomenų šaltinis ir surinkimo metodas</w:t>
            </w:r>
          </w:p>
        </w:tc>
        <w:tc>
          <w:tcPr>
            <w:tcW w:w="0" w:type="auto"/>
            <w:shd w:val="clear" w:color="auto" w:fill="FFFFFF"/>
            <w:vAlign w:val="center"/>
          </w:tcPr>
          <w:p w14:paraId="52A084C6" w14:textId="77777777" w:rsidR="008F2442" w:rsidRPr="00B21DEE" w:rsidRDefault="005A0BFE" w:rsidP="00547A26">
            <w:pPr>
              <w:jc w:val="both"/>
            </w:pPr>
            <w:r w:rsidRPr="00B21DEE">
              <w:t xml:space="preserve">Metinės sveikatos statistikos ataskaitos Nr. 1-sveikata </w:t>
            </w:r>
            <w:r w:rsidR="00BB6E39" w:rsidRPr="00B21DEE">
              <w:rPr>
                <w:bCs/>
              </w:rPr>
              <w:t>„</w:t>
            </w:r>
            <w:r w:rsidRPr="00B21DEE">
              <w:t>Asmens sveikatos priežiūros įstaigos veikla</w:t>
            </w:r>
            <w:r w:rsidR="00BB6E39" w:rsidRPr="00B21DEE">
              <w:rPr>
                <w:bCs/>
              </w:rPr>
              <w:t>“</w:t>
            </w:r>
            <w:r w:rsidRPr="00B21DEE">
              <w:t xml:space="preserve">, </w:t>
            </w:r>
            <w:r w:rsidRPr="00B21DEE">
              <w:rPr>
                <w:bCs/>
              </w:rPr>
              <w:t>„Privačios asmens sveikatos priežiūros įstaigos metų veiklos ataskaita Nr. 1-PR (sveikata)“</w:t>
            </w:r>
            <w:r w:rsidRPr="00B21DEE">
              <w:t>,</w:t>
            </w:r>
            <w:r w:rsidR="00413880" w:rsidRPr="00B21DEE">
              <w:t xml:space="preserve"> </w:t>
            </w:r>
            <w:r w:rsidR="00413880" w:rsidRPr="00B21DEE">
              <w:rPr>
                <w:bCs/>
              </w:rPr>
              <w:t xml:space="preserve">„Privačios odontologinės įstaigos metų veiklos ataskaita Nr. 25-PR (sveikata)“, </w:t>
            </w:r>
            <w:r w:rsidRPr="00B21DEE">
              <w:t xml:space="preserve"> ištisinis tyrimas</w:t>
            </w:r>
            <w:r w:rsidR="00413880" w:rsidRPr="00B21DEE">
              <w:t>.</w:t>
            </w:r>
          </w:p>
          <w:p w14:paraId="73129364" w14:textId="77777777" w:rsidR="00413880" w:rsidRPr="00B21DEE" w:rsidRDefault="00413880" w:rsidP="00547A26">
            <w:pPr>
              <w:jc w:val="both"/>
            </w:pPr>
            <w:r w:rsidRPr="00B21DEE">
              <w:rPr>
                <w:rStyle w:val="st1"/>
              </w:rPr>
              <w:t xml:space="preserve">Duomenų kontrolei </w:t>
            </w:r>
            <w:r w:rsidR="00FB65A8" w:rsidRPr="00B21DEE">
              <w:rPr>
                <w:rStyle w:val="st1"/>
              </w:rPr>
              <w:t xml:space="preserve">bei trūkstamų duomenų papildymui </w:t>
            </w:r>
            <w:r w:rsidRPr="00B21DEE">
              <w:rPr>
                <w:rStyle w:val="st1"/>
              </w:rPr>
              <w:t xml:space="preserve">naudojami Valstybinės akreditavimo sveikatos priežiūros veiklai </w:t>
            </w:r>
            <w:r w:rsidRPr="00B21DEE">
              <w:rPr>
                <w:rStyle w:val="Emfaz"/>
                <w:b w:val="0"/>
              </w:rPr>
              <w:t>tarnybos prie Sveikatos apsaugos ministerijos duomenys apie medicininius aparatus ir jų veiklą.</w:t>
            </w:r>
          </w:p>
        </w:tc>
      </w:tr>
      <w:tr w:rsidR="00BD11F6" w:rsidRPr="00B21DEE" w14:paraId="18A2B150" w14:textId="77777777" w:rsidTr="008612B4">
        <w:trPr>
          <w:tblCellSpacing w:w="7" w:type="dxa"/>
        </w:trPr>
        <w:tc>
          <w:tcPr>
            <w:tcW w:w="0" w:type="auto"/>
            <w:shd w:val="clear" w:color="auto" w:fill="FFFFFF"/>
          </w:tcPr>
          <w:p w14:paraId="58491028" w14:textId="77777777" w:rsidR="008F2442" w:rsidRPr="00B21DEE" w:rsidRDefault="008F2442" w:rsidP="00547A26">
            <w:pPr>
              <w:jc w:val="both"/>
            </w:pPr>
            <w:r w:rsidRPr="00B21DEE">
              <w:t>6.</w:t>
            </w:r>
          </w:p>
        </w:tc>
        <w:tc>
          <w:tcPr>
            <w:tcW w:w="0" w:type="auto"/>
            <w:shd w:val="clear" w:color="auto" w:fill="FFFFFF"/>
          </w:tcPr>
          <w:p w14:paraId="05FDA9CC" w14:textId="77777777" w:rsidR="008F2442" w:rsidRPr="00B21DEE" w:rsidRDefault="008F2442" w:rsidP="00547A26">
            <w:r w:rsidRPr="00B21DEE">
              <w:t>Rodiklio sudedamosios dalys ir sąvokų apibrėžimai</w:t>
            </w:r>
          </w:p>
        </w:tc>
        <w:tc>
          <w:tcPr>
            <w:tcW w:w="0" w:type="auto"/>
            <w:shd w:val="clear" w:color="auto" w:fill="FFFFFF"/>
            <w:vAlign w:val="center"/>
          </w:tcPr>
          <w:p w14:paraId="6F67B3B9" w14:textId="0514D233" w:rsidR="00413880" w:rsidRPr="00B21DEE" w:rsidRDefault="00413880" w:rsidP="00547A26">
            <w:pPr>
              <w:ind w:right="142"/>
              <w:jc w:val="both"/>
            </w:pPr>
            <w:r w:rsidRPr="00B21DEE">
              <w:rPr>
                <w:b/>
                <w:bCs/>
                <w:i/>
              </w:rPr>
              <w:t>Diagnostiniai tyrimai</w:t>
            </w:r>
            <w:r w:rsidR="00F8291F">
              <w:rPr>
                <w:b/>
                <w:bCs/>
                <w:i/>
              </w:rPr>
              <w:t xml:space="preserve"> ir procedūros</w:t>
            </w:r>
            <w:r w:rsidRPr="00B21DEE">
              <w:t xml:space="preserve"> – </w:t>
            </w:r>
            <w:r w:rsidR="00BD11F6" w:rsidRPr="00B21DEE">
              <w:t>diagnostiniai tyrimai</w:t>
            </w:r>
            <w:r w:rsidR="00F8291F">
              <w:t xml:space="preserve"> ir procedūros</w:t>
            </w:r>
            <w:r w:rsidR="00BD11F6" w:rsidRPr="00B21DEE">
              <w:t xml:space="preserve">, atlikti </w:t>
            </w:r>
            <w:r w:rsidRPr="00B21DEE">
              <w:t>naudojant medicininę aparatūrą: kompiuterinės tomografijos tyrimai, branduolinio magnetinio rezonanso tyrimai, pozitronų emisijos tomografijos tyrimai</w:t>
            </w:r>
            <w:r w:rsidR="00BD11F6" w:rsidRPr="00B21DEE">
              <w:t>.</w:t>
            </w:r>
            <w:r w:rsidRPr="00B21DEE">
              <w:t xml:space="preserve">  </w:t>
            </w:r>
          </w:p>
          <w:p w14:paraId="7866BE62" w14:textId="1DA42DA0" w:rsidR="008F2442" w:rsidRPr="00B21DEE" w:rsidRDefault="00413880" w:rsidP="00547A26">
            <w:pPr>
              <w:jc w:val="both"/>
            </w:pPr>
            <w:r w:rsidRPr="00B21DEE">
              <w:rPr>
                <w:b/>
                <w:bCs/>
                <w:i/>
                <w:iCs/>
              </w:rPr>
              <w:t>Gyventojai</w:t>
            </w:r>
            <w:r w:rsidRPr="00B21DEE">
              <w:t xml:space="preserve"> – nuolatiniai (ne mažiau 12 mėn. gyvenantys arba atvykę su ketinimu gyventi ne mažiau kaip 12 mėn.) šalies teritorijoje gyvenantys asmenys. Tarp gyventojų surašymo metų jų skaičius nustatomas remiantis paskutiniojo gyventojų surašymo duomenimis, natūralia gyventojų kaita, migracijos saldo bei teritorijos administraciniais pakeitimais. Skaičiuojami nuolatiniai gyventojai sausio mėnesio 1 dienai (arba metų gale) bei vidutinis metinis gyventojų skaičius.</w:t>
            </w:r>
          </w:p>
        </w:tc>
      </w:tr>
      <w:tr w:rsidR="00BD11F6" w:rsidRPr="00B21DEE" w14:paraId="0AB6638A" w14:textId="77777777" w:rsidTr="008612B4">
        <w:trPr>
          <w:tblCellSpacing w:w="7" w:type="dxa"/>
        </w:trPr>
        <w:tc>
          <w:tcPr>
            <w:tcW w:w="0" w:type="auto"/>
            <w:shd w:val="clear" w:color="auto" w:fill="FFFFFF"/>
          </w:tcPr>
          <w:p w14:paraId="3478F958" w14:textId="77777777" w:rsidR="008F2442" w:rsidRPr="00B21DEE" w:rsidRDefault="008F2442" w:rsidP="00547A26">
            <w:pPr>
              <w:jc w:val="both"/>
            </w:pPr>
            <w:r w:rsidRPr="00B21DEE">
              <w:t>7.</w:t>
            </w:r>
          </w:p>
        </w:tc>
        <w:tc>
          <w:tcPr>
            <w:tcW w:w="0" w:type="auto"/>
            <w:shd w:val="clear" w:color="auto" w:fill="FFFFFF"/>
          </w:tcPr>
          <w:p w14:paraId="2002700D" w14:textId="77777777" w:rsidR="008F2442" w:rsidRPr="00B21DEE" w:rsidRDefault="008F2442" w:rsidP="00547A26">
            <w:r w:rsidRPr="00B21DEE">
              <w:t>Rodiklio skaičiavimas</w:t>
            </w:r>
          </w:p>
        </w:tc>
        <w:tc>
          <w:tcPr>
            <w:tcW w:w="0" w:type="auto"/>
            <w:shd w:val="clear" w:color="auto" w:fill="FFFFFF"/>
            <w:vAlign w:val="center"/>
          </w:tcPr>
          <w:tbl>
            <w:tblPr>
              <w:tblW w:w="0" w:type="auto"/>
              <w:tblCellSpacing w:w="7" w:type="dxa"/>
              <w:tblCellMar>
                <w:left w:w="0" w:type="dxa"/>
                <w:right w:w="0" w:type="dxa"/>
              </w:tblCellMar>
              <w:tblLook w:val="0000" w:firstRow="0" w:lastRow="0" w:firstColumn="0" w:lastColumn="0" w:noHBand="0" w:noVBand="0"/>
            </w:tblPr>
            <w:tblGrid>
              <w:gridCol w:w="5814"/>
              <w:gridCol w:w="1101"/>
            </w:tblGrid>
            <w:tr w:rsidR="008F2442" w:rsidRPr="00B21DEE" w14:paraId="5DCBE212" w14:textId="77777777" w:rsidTr="008612B4">
              <w:trPr>
                <w:tblCellSpacing w:w="7" w:type="dxa"/>
              </w:trPr>
              <w:tc>
                <w:tcPr>
                  <w:tcW w:w="0" w:type="auto"/>
                  <w:vAlign w:val="center"/>
                </w:tcPr>
                <w:p w14:paraId="1891565A" w14:textId="20B0B371" w:rsidR="008F2442" w:rsidRPr="00B21DEE" w:rsidRDefault="00BD11F6" w:rsidP="00547A26">
                  <w:r w:rsidRPr="00B21DEE">
                    <w:t>Tyrimų</w:t>
                  </w:r>
                  <w:r w:rsidR="00411503">
                    <w:t xml:space="preserve"> ir procedūrų</w:t>
                  </w:r>
                  <w:r w:rsidRPr="00B21DEE">
                    <w:t xml:space="preserve"> skaičius</w:t>
                  </w:r>
                </w:p>
                <w:p w14:paraId="1AAA73F1" w14:textId="77777777" w:rsidR="008F2442" w:rsidRPr="00B21DEE" w:rsidRDefault="008F2442" w:rsidP="00547A26">
                  <w:pPr>
                    <w:shd w:val="clear" w:color="auto" w:fill="000000"/>
                    <w:spacing w:line="0" w:lineRule="atLeast"/>
                    <w:rPr>
                      <w:sz w:val="2"/>
                      <w:szCs w:val="2"/>
                    </w:rPr>
                  </w:pPr>
                  <w:r w:rsidRPr="00B21DEE">
                    <w:rPr>
                      <w:sz w:val="2"/>
                      <w:szCs w:val="2"/>
                    </w:rPr>
                    <w:t> </w:t>
                  </w:r>
                </w:p>
                <w:p w14:paraId="182EB5B3" w14:textId="77777777" w:rsidR="008F2442" w:rsidRPr="00B21DEE" w:rsidRDefault="008F2442" w:rsidP="00547A26">
                  <w:r w:rsidRPr="00B21DEE">
                    <w:t>vidutinis metinis gyventojų skaičius atitinkamoje teritorijoje</w:t>
                  </w:r>
                </w:p>
              </w:tc>
              <w:tc>
                <w:tcPr>
                  <w:tcW w:w="0" w:type="auto"/>
                  <w:noWrap/>
                  <w:vAlign w:val="center"/>
                </w:tcPr>
                <w:p w14:paraId="52FD6300" w14:textId="77777777" w:rsidR="008F2442" w:rsidRPr="00B21DEE" w:rsidRDefault="008F2442" w:rsidP="00547A26">
                  <w:r w:rsidRPr="00B21DEE">
                    <w:t>  x 1</w:t>
                  </w:r>
                  <w:r w:rsidR="00BD11F6" w:rsidRPr="00B21DEE">
                    <w:t xml:space="preserve">00 </w:t>
                  </w:r>
                  <w:r w:rsidRPr="00B21DEE">
                    <w:t>000</w:t>
                  </w:r>
                </w:p>
              </w:tc>
            </w:tr>
          </w:tbl>
          <w:p w14:paraId="71ACBC08" w14:textId="77777777" w:rsidR="008F2442" w:rsidRPr="00B21DEE" w:rsidRDefault="008F2442" w:rsidP="00547A26">
            <w:pPr>
              <w:jc w:val="both"/>
            </w:pPr>
          </w:p>
        </w:tc>
      </w:tr>
      <w:tr w:rsidR="00BD11F6" w:rsidRPr="00B21DEE" w14:paraId="5A0D10F8" w14:textId="77777777" w:rsidTr="008612B4">
        <w:trPr>
          <w:tblCellSpacing w:w="7" w:type="dxa"/>
        </w:trPr>
        <w:tc>
          <w:tcPr>
            <w:tcW w:w="0" w:type="auto"/>
            <w:shd w:val="clear" w:color="auto" w:fill="FFFFFF"/>
          </w:tcPr>
          <w:p w14:paraId="12155684" w14:textId="77777777" w:rsidR="008F2442" w:rsidRPr="00B21DEE" w:rsidRDefault="008F2442" w:rsidP="00547A26">
            <w:pPr>
              <w:jc w:val="both"/>
            </w:pPr>
            <w:r w:rsidRPr="00B21DEE">
              <w:t>8.</w:t>
            </w:r>
          </w:p>
        </w:tc>
        <w:tc>
          <w:tcPr>
            <w:tcW w:w="0" w:type="auto"/>
            <w:shd w:val="clear" w:color="auto" w:fill="FFFFFF"/>
          </w:tcPr>
          <w:p w14:paraId="57A4ADF7" w14:textId="77777777" w:rsidR="008F2442" w:rsidRPr="00B21DEE" w:rsidRDefault="008F2442" w:rsidP="00547A26">
            <w:r w:rsidRPr="00B21DEE">
              <w:t>Matavimo vienetai</w:t>
            </w:r>
          </w:p>
        </w:tc>
        <w:tc>
          <w:tcPr>
            <w:tcW w:w="0" w:type="auto"/>
            <w:shd w:val="clear" w:color="auto" w:fill="FFFFFF"/>
            <w:vAlign w:val="center"/>
          </w:tcPr>
          <w:p w14:paraId="63B2B66B" w14:textId="77777777" w:rsidR="008F2442" w:rsidRPr="00B21DEE" w:rsidRDefault="00CD6D04" w:rsidP="00547A26">
            <w:pPr>
              <w:jc w:val="both"/>
            </w:pPr>
            <w:r w:rsidRPr="00B21DEE">
              <w:t>Tyrimai</w:t>
            </w:r>
          </w:p>
        </w:tc>
      </w:tr>
      <w:tr w:rsidR="00BD11F6" w:rsidRPr="00B21DEE" w14:paraId="0051AC5C" w14:textId="77777777" w:rsidTr="008612B4">
        <w:trPr>
          <w:tblCellSpacing w:w="7" w:type="dxa"/>
        </w:trPr>
        <w:tc>
          <w:tcPr>
            <w:tcW w:w="0" w:type="auto"/>
            <w:shd w:val="clear" w:color="auto" w:fill="FFFFFF"/>
          </w:tcPr>
          <w:p w14:paraId="4250DBBA" w14:textId="77777777" w:rsidR="008F2442" w:rsidRPr="00B21DEE" w:rsidRDefault="008F2442" w:rsidP="00547A26">
            <w:pPr>
              <w:jc w:val="both"/>
            </w:pPr>
            <w:r w:rsidRPr="00B21DEE">
              <w:t>9.</w:t>
            </w:r>
          </w:p>
        </w:tc>
        <w:tc>
          <w:tcPr>
            <w:tcW w:w="0" w:type="auto"/>
            <w:shd w:val="clear" w:color="auto" w:fill="FFFFFF"/>
          </w:tcPr>
          <w:p w14:paraId="330A3C0C" w14:textId="77777777" w:rsidR="008F2442" w:rsidRPr="00B21DEE" w:rsidRDefault="008F2442" w:rsidP="00547A26">
            <w:r w:rsidRPr="00B21DEE">
              <w:t>Regioninis lygmuo</w:t>
            </w:r>
          </w:p>
        </w:tc>
        <w:tc>
          <w:tcPr>
            <w:tcW w:w="0" w:type="auto"/>
            <w:shd w:val="clear" w:color="auto" w:fill="FFFFFF"/>
            <w:vAlign w:val="center"/>
          </w:tcPr>
          <w:p w14:paraId="2AAE6B28" w14:textId="77777777" w:rsidR="008F2442" w:rsidRPr="00B21DEE" w:rsidRDefault="008F2442" w:rsidP="00547A26">
            <w:pPr>
              <w:jc w:val="both"/>
            </w:pPr>
            <w:r w:rsidRPr="00B21DEE">
              <w:t>Nacionalinis</w:t>
            </w:r>
          </w:p>
        </w:tc>
      </w:tr>
      <w:tr w:rsidR="00BD11F6" w:rsidRPr="00B21DEE" w14:paraId="0F557BB8" w14:textId="77777777" w:rsidTr="008612B4">
        <w:trPr>
          <w:tblCellSpacing w:w="7" w:type="dxa"/>
        </w:trPr>
        <w:tc>
          <w:tcPr>
            <w:tcW w:w="0" w:type="auto"/>
            <w:shd w:val="clear" w:color="auto" w:fill="FFFFFF"/>
          </w:tcPr>
          <w:p w14:paraId="584DFC31" w14:textId="77777777" w:rsidR="008F2442" w:rsidRPr="00B21DEE" w:rsidRDefault="008F2442" w:rsidP="00547A26">
            <w:pPr>
              <w:jc w:val="both"/>
            </w:pPr>
            <w:r w:rsidRPr="00B21DEE">
              <w:t>10.</w:t>
            </w:r>
          </w:p>
        </w:tc>
        <w:tc>
          <w:tcPr>
            <w:tcW w:w="0" w:type="auto"/>
            <w:shd w:val="clear" w:color="auto" w:fill="FFFFFF"/>
          </w:tcPr>
          <w:p w14:paraId="42D0DB8A" w14:textId="77777777" w:rsidR="008F2442" w:rsidRPr="00B21DEE" w:rsidRDefault="008F2442" w:rsidP="00547A26">
            <w:r w:rsidRPr="00B21DEE">
              <w:t>Kiti rodiklio lygmenys</w:t>
            </w:r>
          </w:p>
        </w:tc>
        <w:tc>
          <w:tcPr>
            <w:tcW w:w="0" w:type="auto"/>
            <w:shd w:val="clear" w:color="auto" w:fill="FFFFFF"/>
            <w:vAlign w:val="center"/>
          </w:tcPr>
          <w:p w14:paraId="61830909" w14:textId="30691470" w:rsidR="008F2442" w:rsidRPr="00B21DEE" w:rsidRDefault="006A6E4F" w:rsidP="00547A26">
            <w:pPr>
              <w:jc w:val="both"/>
            </w:pPr>
            <w:r w:rsidRPr="00B21DEE">
              <w:t>Kompiuterinės tomografijos tyrimai</w:t>
            </w:r>
            <w:r w:rsidR="00411503">
              <w:t xml:space="preserve"> ir procedūros</w:t>
            </w:r>
            <w:r w:rsidRPr="00B21DEE">
              <w:t>, branduolinio magnetinio rezonanso tyrimai</w:t>
            </w:r>
            <w:r w:rsidR="00411503">
              <w:t xml:space="preserve"> ir procedūros</w:t>
            </w:r>
            <w:r w:rsidRPr="00B21DEE">
              <w:t>, pozitronų emisijos tomografijos tyrimai</w:t>
            </w:r>
            <w:r w:rsidR="00411503">
              <w:t xml:space="preserve"> ir procedūros</w:t>
            </w:r>
            <w:r w:rsidR="008349C5" w:rsidRPr="00B21DEE">
              <w:t>.</w:t>
            </w:r>
          </w:p>
          <w:p w14:paraId="7AFE782E" w14:textId="3FC38CE4" w:rsidR="008349C5" w:rsidRPr="00B21DEE" w:rsidRDefault="008349C5" w:rsidP="00547A26">
            <w:pPr>
              <w:jc w:val="both"/>
            </w:pPr>
            <w:r w:rsidRPr="00B21DEE">
              <w:t>Kiti tyrimai</w:t>
            </w:r>
            <w:r w:rsidR="00411503">
              <w:t xml:space="preserve"> ir procedūros</w:t>
            </w:r>
            <w:r w:rsidRPr="00B21DEE">
              <w:t>: rentgeno, echoskopijos, endoskopijos, funkcinės diagnostikos, laboratoriniai tyrimai</w:t>
            </w:r>
          </w:p>
        </w:tc>
      </w:tr>
      <w:tr w:rsidR="00BD11F6" w:rsidRPr="00B21DEE" w14:paraId="25E04A0A" w14:textId="77777777" w:rsidTr="008612B4">
        <w:trPr>
          <w:tblCellSpacing w:w="7" w:type="dxa"/>
        </w:trPr>
        <w:tc>
          <w:tcPr>
            <w:tcW w:w="0" w:type="auto"/>
            <w:shd w:val="clear" w:color="auto" w:fill="FFFFFF"/>
          </w:tcPr>
          <w:p w14:paraId="5D77F0D3" w14:textId="77777777" w:rsidR="008F2442" w:rsidRPr="00B21DEE" w:rsidRDefault="008F2442" w:rsidP="00547A26">
            <w:pPr>
              <w:jc w:val="both"/>
            </w:pPr>
            <w:r w:rsidRPr="00B21DEE">
              <w:t>11.</w:t>
            </w:r>
          </w:p>
        </w:tc>
        <w:tc>
          <w:tcPr>
            <w:tcW w:w="0" w:type="auto"/>
            <w:shd w:val="clear" w:color="auto" w:fill="FFFFFF"/>
          </w:tcPr>
          <w:p w14:paraId="5D5EA438" w14:textId="77777777" w:rsidR="008F2442" w:rsidRPr="00B21DEE" w:rsidRDefault="008F2442" w:rsidP="00547A26">
            <w:r w:rsidRPr="00B21DEE">
              <w:t>Periodiškumas</w:t>
            </w:r>
          </w:p>
        </w:tc>
        <w:tc>
          <w:tcPr>
            <w:tcW w:w="0" w:type="auto"/>
            <w:shd w:val="clear" w:color="auto" w:fill="FFFFFF"/>
            <w:vAlign w:val="center"/>
          </w:tcPr>
          <w:p w14:paraId="12CEE2D2" w14:textId="77777777" w:rsidR="008F2442" w:rsidRPr="00B21DEE" w:rsidRDefault="008F2442" w:rsidP="00547A26">
            <w:pPr>
              <w:jc w:val="both"/>
            </w:pPr>
            <w:r w:rsidRPr="00B21DEE">
              <w:t>Metinis</w:t>
            </w:r>
          </w:p>
        </w:tc>
      </w:tr>
      <w:tr w:rsidR="00BD11F6" w:rsidRPr="00B21DEE" w14:paraId="3CCF13BF" w14:textId="77777777" w:rsidTr="008612B4">
        <w:trPr>
          <w:tblCellSpacing w:w="7" w:type="dxa"/>
        </w:trPr>
        <w:tc>
          <w:tcPr>
            <w:tcW w:w="0" w:type="auto"/>
            <w:shd w:val="clear" w:color="auto" w:fill="FFFFFF"/>
          </w:tcPr>
          <w:p w14:paraId="28851A81" w14:textId="77777777" w:rsidR="008F2442" w:rsidRPr="00B21DEE" w:rsidRDefault="008F2442" w:rsidP="00547A26">
            <w:pPr>
              <w:jc w:val="both"/>
            </w:pPr>
            <w:r w:rsidRPr="00B21DEE">
              <w:lastRenderedPageBreak/>
              <w:t>12.</w:t>
            </w:r>
          </w:p>
        </w:tc>
        <w:tc>
          <w:tcPr>
            <w:tcW w:w="0" w:type="auto"/>
            <w:shd w:val="clear" w:color="auto" w:fill="FFFFFF"/>
          </w:tcPr>
          <w:p w14:paraId="15569B89" w14:textId="77777777" w:rsidR="008F2442" w:rsidRPr="00B21DEE" w:rsidRDefault="008F2442" w:rsidP="00547A26">
            <w:r w:rsidRPr="00B21DEE">
              <w:t>Naudojami klasifikatoriai</w:t>
            </w:r>
          </w:p>
        </w:tc>
        <w:tc>
          <w:tcPr>
            <w:tcW w:w="0" w:type="auto"/>
            <w:shd w:val="clear" w:color="auto" w:fill="FFFFFF"/>
            <w:vAlign w:val="center"/>
          </w:tcPr>
          <w:p w14:paraId="369993FD" w14:textId="77777777" w:rsidR="008F2442" w:rsidRPr="00B21DEE" w:rsidRDefault="008F2442" w:rsidP="00547A26">
            <w:pPr>
              <w:jc w:val="both"/>
            </w:pPr>
            <w:r w:rsidRPr="00B21DEE">
              <w:t> -</w:t>
            </w:r>
          </w:p>
        </w:tc>
      </w:tr>
      <w:tr w:rsidR="00BD11F6" w:rsidRPr="00B21DEE" w14:paraId="64CCEEFB" w14:textId="77777777" w:rsidTr="008612B4">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6F35611F" w14:textId="77777777" w:rsidR="008F2442" w:rsidRPr="00B21DEE" w:rsidRDefault="008F2442" w:rsidP="00547A26">
            <w:pPr>
              <w:jc w:val="both"/>
            </w:pPr>
            <w:r w:rsidRPr="00B21DEE">
              <w:t>13.</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DDBE130" w14:textId="77777777" w:rsidR="008F2442" w:rsidRPr="00B21DEE" w:rsidRDefault="008F2442" w:rsidP="00547A26">
            <w:r w:rsidRPr="00B21DEE">
              <w:t>Savalaikiškumas ir punktualumas</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75AE341" w14:textId="5A613B4E" w:rsidR="008F2442" w:rsidRPr="00B21DEE" w:rsidRDefault="006A6E4F" w:rsidP="00547A26">
            <w:pPr>
              <w:jc w:val="both"/>
            </w:pPr>
            <w:r w:rsidRPr="00B21DEE">
              <w:t xml:space="preserve">Diagnostinių tyrimų </w:t>
            </w:r>
            <w:r w:rsidR="00411503">
              <w:t>ir procedūros</w:t>
            </w:r>
            <w:r w:rsidR="00411503" w:rsidRPr="00B21DEE">
              <w:t xml:space="preserve"> </w:t>
            </w:r>
            <w:r w:rsidRPr="00B21DEE">
              <w:t xml:space="preserve">skaičius </w:t>
            </w:r>
            <w:r w:rsidR="008F2442" w:rsidRPr="00B21DEE">
              <w:t xml:space="preserve">pirmą kartą </w:t>
            </w:r>
            <w:r w:rsidR="00C070B6" w:rsidRPr="00B21DEE">
              <w:t xml:space="preserve">skelbiamas gegužės mėnesį </w:t>
            </w:r>
            <w:r w:rsidR="00C070B6" w:rsidRPr="00B21DEE">
              <w:rPr>
                <w:rFonts w:asciiTheme="majorBidi" w:hAnsiTheme="majorBidi" w:cstheme="majorBidi"/>
              </w:rPr>
              <w:t xml:space="preserve">Visuomenės sveikatos stebėsenos informacinės sistemos portale </w:t>
            </w:r>
            <w:proofErr w:type="spellStart"/>
            <w:r w:rsidR="00C070B6" w:rsidRPr="00B21DEE">
              <w:rPr>
                <w:rFonts w:asciiTheme="majorBidi" w:hAnsiTheme="majorBidi" w:cstheme="majorBidi"/>
              </w:rPr>
              <w:t>sveikstat.hi.lt</w:t>
            </w:r>
            <w:proofErr w:type="spellEnd"/>
            <w:r w:rsidR="00C070B6" w:rsidRPr="00B21DEE">
              <w:rPr>
                <w:rFonts w:asciiTheme="majorBidi" w:hAnsiTheme="majorBidi" w:cstheme="majorBidi"/>
              </w:rPr>
              <w:t>.</w:t>
            </w:r>
          </w:p>
        </w:tc>
      </w:tr>
      <w:tr w:rsidR="00BD11F6" w:rsidRPr="00B21DEE" w14:paraId="752C706B" w14:textId="77777777" w:rsidTr="008612B4">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24F90022" w14:textId="77777777" w:rsidR="008F2442" w:rsidRPr="00B21DEE" w:rsidRDefault="008F2442" w:rsidP="00547A26">
            <w:pPr>
              <w:jc w:val="both"/>
            </w:pPr>
            <w:r w:rsidRPr="00B21DEE">
              <w:t>14.</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F86CFDF" w14:textId="77777777" w:rsidR="008F2442" w:rsidRPr="00B21DEE" w:rsidRDefault="008F2442" w:rsidP="00547A26">
            <w:r w:rsidRPr="00B21DEE">
              <w:t>Duomenų prieinamumas</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1E18EB3" w14:textId="5BB64123" w:rsidR="008F2442" w:rsidRPr="00B21DEE" w:rsidRDefault="006A6E4F" w:rsidP="00547A26">
            <w:pPr>
              <w:jc w:val="both"/>
            </w:pPr>
            <w:r w:rsidRPr="00B21DEE">
              <w:t xml:space="preserve">Diagnostinių tyrimų </w:t>
            </w:r>
            <w:r w:rsidR="00411503">
              <w:t>ir procedūros</w:t>
            </w:r>
            <w:r w:rsidR="00411503" w:rsidRPr="00B21DEE">
              <w:t xml:space="preserve"> </w:t>
            </w:r>
            <w:r w:rsidRPr="00B21DEE">
              <w:t xml:space="preserve">skaičius </w:t>
            </w:r>
            <w:r w:rsidR="008F2442" w:rsidRPr="00B21DEE">
              <w:t>skelbiama</w:t>
            </w:r>
            <w:r w:rsidR="00C070B6" w:rsidRPr="00B21DEE">
              <w:t>s</w:t>
            </w:r>
            <w:r w:rsidR="008F2442" w:rsidRPr="00B21DEE">
              <w:t xml:space="preserve"> </w:t>
            </w:r>
            <w:r w:rsidR="00C070B6" w:rsidRPr="00B21DEE">
              <w:rPr>
                <w:rFonts w:asciiTheme="majorBidi" w:hAnsiTheme="majorBidi" w:cstheme="majorBidi"/>
              </w:rPr>
              <w:t xml:space="preserve">Visuomenės sveikatos stebėsenos informacinės sistemos portale </w:t>
            </w:r>
            <w:proofErr w:type="spellStart"/>
            <w:r w:rsidR="00C070B6" w:rsidRPr="00B21DEE">
              <w:rPr>
                <w:rFonts w:asciiTheme="majorBidi" w:hAnsiTheme="majorBidi" w:cstheme="majorBidi"/>
              </w:rPr>
              <w:t>sveikstat.hi.lt</w:t>
            </w:r>
            <w:proofErr w:type="spellEnd"/>
            <w:r w:rsidR="00C070B6" w:rsidRPr="00B21DEE">
              <w:rPr>
                <w:rFonts w:asciiTheme="majorBidi" w:hAnsiTheme="majorBidi" w:cstheme="majorBidi"/>
              </w:rPr>
              <w:t xml:space="preserve">, leidinyje „Lietuvos sveikatos statistika“, Valstybės duomenų agentūros Oficialiosios statistikos portale </w:t>
            </w:r>
            <w:proofErr w:type="spellStart"/>
            <w:r w:rsidR="00C070B6" w:rsidRPr="00B21DEE">
              <w:rPr>
                <w:rFonts w:asciiTheme="majorBidi" w:hAnsiTheme="majorBidi" w:cstheme="majorBidi"/>
              </w:rPr>
              <w:t>osp.stat.gov.lt</w:t>
            </w:r>
            <w:proofErr w:type="spellEnd"/>
            <w:r w:rsidR="00C070B6" w:rsidRPr="00B21DEE">
              <w:rPr>
                <w:rFonts w:asciiTheme="majorBidi" w:hAnsiTheme="majorBidi" w:cstheme="majorBidi"/>
              </w:rPr>
              <w:t>.</w:t>
            </w:r>
          </w:p>
        </w:tc>
      </w:tr>
      <w:tr w:rsidR="00BD11F6" w:rsidRPr="00B21DEE" w14:paraId="62B07262" w14:textId="77777777" w:rsidTr="008612B4">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44E1C1C4" w14:textId="77777777" w:rsidR="008F2442" w:rsidRPr="00B21DEE" w:rsidRDefault="008F2442" w:rsidP="00547A26">
            <w:pPr>
              <w:jc w:val="both"/>
            </w:pPr>
            <w:r w:rsidRPr="00B21DEE">
              <w:t>15.</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3D350A6" w14:textId="77777777" w:rsidR="008F2442" w:rsidRPr="00B21DEE" w:rsidRDefault="008F2442" w:rsidP="00547A26">
            <w:r w:rsidRPr="00B21DEE">
              <w:t>Palyginamumas</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CC9BEFA" w14:textId="77777777" w:rsidR="008F2442" w:rsidRPr="00B21DEE" w:rsidRDefault="008F2442" w:rsidP="00547A26">
            <w:pPr>
              <w:jc w:val="both"/>
            </w:pPr>
            <w:r w:rsidRPr="00B21DEE">
              <w:t xml:space="preserve">Laiko eilutė palyginama nuo </w:t>
            </w:r>
            <w:r w:rsidR="00FB65A8" w:rsidRPr="00B21DEE">
              <w:t>2006</w:t>
            </w:r>
            <w:r w:rsidRPr="00B21DEE">
              <w:t xml:space="preserve"> m.</w:t>
            </w:r>
          </w:p>
        </w:tc>
      </w:tr>
      <w:tr w:rsidR="008349C5" w:rsidRPr="00B21DEE" w14:paraId="6124AAE7" w14:textId="77777777" w:rsidTr="00170901">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2620F34B" w14:textId="77777777" w:rsidR="00170901" w:rsidRPr="00B21DEE" w:rsidRDefault="00170901" w:rsidP="00547A26">
            <w:pPr>
              <w:jc w:val="both"/>
            </w:pPr>
            <w:r w:rsidRPr="00B21DEE">
              <w:t>16.</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92247FB" w14:textId="77777777" w:rsidR="00170901" w:rsidRPr="00B21DEE" w:rsidRDefault="00170901" w:rsidP="00547A26">
            <w:r w:rsidRPr="00B21DEE">
              <w:t>Pastabos</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33049D1" w14:textId="77777777" w:rsidR="00170901" w:rsidRPr="00B21DEE" w:rsidRDefault="00170901" w:rsidP="00547A26">
            <w:pPr>
              <w:jc w:val="both"/>
            </w:pPr>
            <w:r w:rsidRPr="00B21DEE">
              <w:t>Duomenų kokybės problemos:</w:t>
            </w:r>
          </w:p>
          <w:p w14:paraId="3E8CA467" w14:textId="33C1A790" w:rsidR="00170901" w:rsidRPr="00B21DEE" w:rsidRDefault="00170901" w:rsidP="00547A26">
            <w:pPr>
              <w:pStyle w:val="Sraopastraipa"/>
              <w:numPr>
                <w:ilvl w:val="0"/>
                <w:numId w:val="36"/>
              </w:numPr>
              <w:spacing w:after="0" w:line="240" w:lineRule="auto"/>
              <w:rPr>
                <w:rFonts w:ascii="Times New Roman" w:eastAsia="Times New Roman" w:hAnsi="Times New Roman"/>
                <w:sz w:val="24"/>
                <w:szCs w:val="24"/>
                <w:lang w:eastAsia="lt-LT"/>
              </w:rPr>
            </w:pPr>
            <w:r w:rsidRPr="00411503">
              <w:rPr>
                <w:rFonts w:ascii="Times New Roman" w:eastAsia="Times New Roman" w:hAnsi="Times New Roman"/>
                <w:sz w:val="24"/>
                <w:szCs w:val="24"/>
                <w:lang w:eastAsia="lt-LT"/>
              </w:rPr>
              <w:t xml:space="preserve">Tyrimo </w:t>
            </w:r>
            <w:r w:rsidR="00411503" w:rsidRPr="00411503">
              <w:rPr>
                <w:rFonts w:ascii="Times New Roman" w:hAnsi="Times New Roman"/>
                <w:sz w:val="24"/>
                <w:szCs w:val="24"/>
              </w:rPr>
              <w:t>ir procedūros</w:t>
            </w:r>
            <w:r w:rsidR="00411503" w:rsidRPr="00411503">
              <w:rPr>
                <w:rFonts w:ascii="Times New Roman" w:eastAsia="Times New Roman" w:hAnsi="Times New Roman"/>
                <w:sz w:val="24"/>
                <w:szCs w:val="24"/>
                <w:lang w:eastAsia="lt-LT"/>
              </w:rPr>
              <w:t xml:space="preserve"> </w:t>
            </w:r>
            <w:r w:rsidRPr="00411503">
              <w:rPr>
                <w:rFonts w:ascii="Times New Roman" w:eastAsia="Times New Roman" w:hAnsi="Times New Roman"/>
                <w:sz w:val="24"/>
                <w:szCs w:val="24"/>
                <w:lang w:eastAsia="lt-LT"/>
              </w:rPr>
              <w:t>sąvokos</w:t>
            </w:r>
            <w:r w:rsidRPr="00B21DEE">
              <w:rPr>
                <w:rFonts w:ascii="Times New Roman" w:eastAsia="Times New Roman" w:hAnsi="Times New Roman"/>
                <w:sz w:val="24"/>
                <w:szCs w:val="24"/>
                <w:lang w:eastAsia="lt-LT"/>
              </w:rPr>
              <w:t xml:space="preserve"> apibrėžimo problema.</w:t>
            </w:r>
          </w:p>
          <w:p w14:paraId="348BD637" w14:textId="77777777" w:rsidR="00170901" w:rsidRPr="00B21DEE" w:rsidRDefault="00170901" w:rsidP="00547A26">
            <w:pPr>
              <w:pStyle w:val="Sraopastraipa"/>
              <w:numPr>
                <w:ilvl w:val="0"/>
                <w:numId w:val="36"/>
              </w:numPr>
              <w:spacing w:after="0" w:line="240" w:lineRule="auto"/>
              <w:rPr>
                <w:rFonts w:ascii="Times New Roman" w:eastAsia="Times New Roman" w:hAnsi="Times New Roman"/>
                <w:sz w:val="24"/>
                <w:szCs w:val="24"/>
                <w:lang w:eastAsia="lt-LT"/>
              </w:rPr>
            </w:pPr>
            <w:r w:rsidRPr="00B21DEE">
              <w:rPr>
                <w:rFonts w:ascii="Times New Roman" w:eastAsia="Times New Roman" w:hAnsi="Times New Roman"/>
                <w:sz w:val="24"/>
                <w:szCs w:val="24"/>
                <w:lang w:eastAsia="lt-LT"/>
              </w:rPr>
              <w:t>Prasta privačių sveikatos įstaigų ataskaitų kokybė.</w:t>
            </w:r>
          </w:p>
          <w:p w14:paraId="73A5CACD" w14:textId="77777777" w:rsidR="00170901" w:rsidRPr="00B21DEE" w:rsidRDefault="00170901" w:rsidP="00547A26">
            <w:pPr>
              <w:pStyle w:val="Sraopastraipa"/>
              <w:numPr>
                <w:ilvl w:val="0"/>
                <w:numId w:val="31"/>
              </w:numPr>
              <w:spacing w:after="0" w:line="240" w:lineRule="auto"/>
              <w:rPr>
                <w:rFonts w:ascii="Times New Roman" w:eastAsia="Times New Roman" w:hAnsi="Times New Roman"/>
                <w:sz w:val="24"/>
                <w:szCs w:val="24"/>
                <w:lang w:eastAsia="lt-LT"/>
              </w:rPr>
            </w:pPr>
            <w:r w:rsidRPr="00B21DEE">
              <w:rPr>
                <w:rFonts w:ascii="Times New Roman" w:eastAsia="Times New Roman" w:hAnsi="Times New Roman"/>
                <w:sz w:val="24"/>
                <w:szCs w:val="24"/>
                <w:lang w:eastAsia="lt-LT"/>
              </w:rPr>
              <w:t>Dalies privačių sveikatos priežiūros įstaigų neatsiskaitymas.</w:t>
            </w:r>
          </w:p>
          <w:p w14:paraId="3A621DF9" w14:textId="4B495413" w:rsidR="00170901" w:rsidRPr="00B21DEE" w:rsidRDefault="00170901" w:rsidP="00547A26">
            <w:pPr>
              <w:pStyle w:val="Sraopastraipa"/>
              <w:numPr>
                <w:ilvl w:val="0"/>
                <w:numId w:val="31"/>
              </w:numPr>
              <w:spacing w:after="0" w:line="240" w:lineRule="auto"/>
              <w:rPr>
                <w:rFonts w:ascii="Times New Roman" w:eastAsia="Times New Roman" w:hAnsi="Times New Roman"/>
                <w:sz w:val="24"/>
                <w:szCs w:val="24"/>
                <w:lang w:eastAsia="lt-LT"/>
              </w:rPr>
            </w:pPr>
            <w:r w:rsidRPr="00B21DEE">
              <w:rPr>
                <w:rFonts w:ascii="Times New Roman" w:eastAsia="Times New Roman" w:hAnsi="Times New Roman"/>
                <w:sz w:val="24"/>
                <w:szCs w:val="24"/>
                <w:lang w:eastAsia="lt-LT"/>
              </w:rPr>
              <w:t xml:space="preserve">Galimas netikslus </w:t>
            </w:r>
            <w:r w:rsidRPr="00411503">
              <w:rPr>
                <w:rFonts w:ascii="Times New Roman" w:eastAsia="Times New Roman" w:hAnsi="Times New Roman"/>
                <w:sz w:val="24"/>
                <w:szCs w:val="24"/>
                <w:lang w:eastAsia="lt-LT"/>
              </w:rPr>
              <w:t xml:space="preserve">tyrimų </w:t>
            </w:r>
            <w:r w:rsidR="00411503" w:rsidRPr="00411503">
              <w:rPr>
                <w:rFonts w:ascii="Times New Roman" w:eastAsia="Times New Roman" w:hAnsi="Times New Roman"/>
                <w:sz w:val="24"/>
                <w:szCs w:val="24"/>
                <w:lang w:eastAsia="lt-LT"/>
              </w:rPr>
              <w:t>i</w:t>
            </w:r>
            <w:r w:rsidR="00411503" w:rsidRPr="00411503">
              <w:rPr>
                <w:rFonts w:ascii="Times New Roman" w:hAnsi="Times New Roman"/>
                <w:sz w:val="24"/>
                <w:szCs w:val="24"/>
              </w:rPr>
              <w:t xml:space="preserve">r procedūrų </w:t>
            </w:r>
            <w:r w:rsidRPr="00411503">
              <w:rPr>
                <w:rFonts w:ascii="Times New Roman" w:eastAsia="Times New Roman" w:hAnsi="Times New Roman"/>
                <w:sz w:val="24"/>
                <w:szCs w:val="24"/>
                <w:lang w:eastAsia="lt-LT"/>
              </w:rPr>
              <w:t>skaičiavimas</w:t>
            </w:r>
            <w:r w:rsidRPr="00B21DEE">
              <w:rPr>
                <w:rFonts w:ascii="Times New Roman" w:eastAsia="Times New Roman" w:hAnsi="Times New Roman"/>
                <w:sz w:val="24"/>
                <w:szCs w:val="24"/>
                <w:lang w:eastAsia="lt-LT"/>
              </w:rPr>
              <w:t>.</w:t>
            </w:r>
          </w:p>
        </w:tc>
      </w:tr>
    </w:tbl>
    <w:p w14:paraId="56BD4AC4" w14:textId="77777777" w:rsidR="008F2442" w:rsidRPr="00B21DEE" w:rsidRDefault="008F2442" w:rsidP="00547A26">
      <w:pPr>
        <w:ind w:firstLine="540"/>
        <w:jc w:val="both"/>
        <w:rPr>
          <w:b/>
          <w:caps/>
        </w:rPr>
      </w:pPr>
    </w:p>
    <w:p w14:paraId="36EA1BCB" w14:textId="3644AAEC" w:rsidR="00E17586" w:rsidRPr="00B21DEE" w:rsidRDefault="00E17586" w:rsidP="00547A26">
      <w:pPr>
        <w:jc w:val="both"/>
        <w:outlineLvl w:val="1"/>
        <w:rPr>
          <w:b/>
          <w:caps/>
        </w:rPr>
      </w:pPr>
      <w:bookmarkStart w:id="12" w:name="_Toc209441114"/>
      <w:r w:rsidRPr="00B21DEE">
        <w:rPr>
          <w:b/>
        </w:rPr>
        <w:t>2.</w:t>
      </w:r>
      <w:r w:rsidR="005109B9">
        <w:rPr>
          <w:b/>
        </w:rPr>
        <w:t>4</w:t>
      </w:r>
      <w:r w:rsidRPr="00B21DEE">
        <w:rPr>
          <w:b/>
        </w:rPr>
        <w:t>. Tikslinės populiacijos, dalyvavusios prevencinėse programose, dalis, procentais</w:t>
      </w:r>
      <w:bookmarkEnd w:id="12"/>
      <w:r w:rsidRPr="00B21DEE">
        <w:rPr>
          <w:b/>
          <w:caps/>
        </w:rPr>
        <w:t xml:space="preserve"> </w:t>
      </w:r>
    </w:p>
    <w:p w14:paraId="4E390560" w14:textId="77777777" w:rsidR="00E17586" w:rsidRPr="00B21DEE" w:rsidRDefault="00E17586" w:rsidP="00547A26">
      <w:pPr>
        <w:ind w:firstLine="540"/>
        <w:jc w:val="both"/>
        <w:rPr>
          <w:b/>
          <w:caps/>
        </w:rPr>
      </w:pPr>
    </w:p>
    <w:tbl>
      <w:tblPr>
        <w:tblW w:w="5000" w:type="pct"/>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CellMar>
          <w:top w:w="60" w:type="dxa"/>
          <w:left w:w="60" w:type="dxa"/>
          <w:bottom w:w="60" w:type="dxa"/>
          <w:right w:w="60" w:type="dxa"/>
        </w:tblCellMar>
        <w:tblLook w:val="0000" w:firstRow="0" w:lastRow="0" w:firstColumn="0" w:lastColumn="0" w:noHBand="0" w:noVBand="0"/>
      </w:tblPr>
      <w:tblGrid>
        <w:gridCol w:w="461"/>
        <w:gridCol w:w="2325"/>
        <w:gridCol w:w="7125"/>
      </w:tblGrid>
      <w:tr w:rsidR="000511B8" w:rsidRPr="00B21DEE" w14:paraId="20716EFF" w14:textId="77777777" w:rsidTr="008612B4">
        <w:trPr>
          <w:tblCellSpacing w:w="7" w:type="dxa"/>
        </w:trPr>
        <w:tc>
          <w:tcPr>
            <w:tcW w:w="0" w:type="auto"/>
            <w:shd w:val="clear" w:color="auto" w:fill="FFFFFF"/>
          </w:tcPr>
          <w:p w14:paraId="7C900A6A" w14:textId="77777777" w:rsidR="00E17586" w:rsidRPr="00B21DEE" w:rsidRDefault="00E17586" w:rsidP="00547A26">
            <w:pPr>
              <w:jc w:val="both"/>
            </w:pPr>
            <w:r w:rsidRPr="00B21DEE">
              <w:t>1.</w:t>
            </w:r>
          </w:p>
        </w:tc>
        <w:tc>
          <w:tcPr>
            <w:tcW w:w="0" w:type="auto"/>
            <w:shd w:val="clear" w:color="auto" w:fill="FFFFFF"/>
          </w:tcPr>
          <w:p w14:paraId="3CEC7CD8" w14:textId="77777777" w:rsidR="00E17586" w:rsidRPr="00B21DEE" w:rsidRDefault="00E17586" w:rsidP="00547A26">
            <w:r w:rsidRPr="00B21DEE">
              <w:t>Rodiklio pavadinimas</w:t>
            </w:r>
          </w:p>
        </w:tc>
        <w:tc>
          <w:tcPr>
            <w:tcW w:w="0" w:type="auto"/>
            <w:shd w:val="clear" w:color="auto" w:fill="FFFFFF"/>
            <w:vAlign w:val="center"/>
          </w:tcPr>
          <w:p w14:paraId="577E3984" w14:textId="7D39D479" w:rsidR="00E17586" w:rsidRPr="00B21DEE" w:rsidRDefault="00480E58" w:rsidP="00547A26">
            <w:pPr>
              <w:jc w:val="both"/>
            </w:pPr>
            <w:r w:rsidRPr="00B21DEE">
              <w:t xml:space="preserve">Tikslinės populiacijos, dalyvavusios prevencinėse </w:t>
            </w:r>
            <w:r w:rsidR="00D34C6C" w:rsidRPr="00D53B4D">
              <w:rPr>
                <w:color w:val="000000"/>
              </w:rPr>
              <w:t>prevencinių priemonių, apmokamų iš Privalomojo sveikatos draudimo biudžeto lėšų, finansavimo programose</w:t>
            </w:r>
            <w:r w:rsidRPr="00B21DEE">
              <w:t>, dalis procentais</w:t>
            </w:r>
          </w:p>
        </w:tc>
      </w:tr>
      <w:tr w:rsidR="000511B8" w:rsidRPr="00B21DEE" w14:paraId="5A97939D" w14:textId="77777777" w:rsidTr="008612B4">
        <w:trPr>
          <w:tblCellSpacing w:w="7" w:type="dxa"/>
        </w:trPr>
        <w:tc>
          <w:tcPr>
            <w:tcW w:w="0" w:type="auto"/>
            <w:shd w:val="clear" w:color="auto" w:fill="FFFFFF"/>
          </w:tcPr>
          <w:p w14:paraId="3ABBF1A5" w14:textId="77777777" w:rsidR="00E17586" w:rsidRPr="00B21DEE" w:rsidRDefault="00E17586" w:rsidP="00547A26">
            <w:pPr>
              <w:jc w:val="both"/>
            </w:pPr>
            <w:r w:rsidRPr="00B21DEE">
              <w:t>2.</w:t>
            </w:r>
          </w:p>
        </w:tc>
        <w:tc>
          <w:tcPr>
            <w:tcW w:w="0" w:type="auto"/>
            <w:shd w:val="clear" w:color="auto" w:fill="FFFFFF"/>
          </w:tcPr>
          <w:p w14:paraId="57322BF2" w14:textId="77777777" w:rsidR="00E17586" w:rsidRPr="00B21DEE" w:rsidRDefault="00E17586" w:rsidP="00547A26">
            <w:r w:rsidRPr="00B21DEE">
              <w:t>Stebėsenos objektas</w:t>
            </w:r>
          </w:p>
        </w:tc>
        <w:tc>
          <w:tcPr>
            <w:tcW w:w="0" w:type="auto"/>
            <w:shd w:val="clear" w:color="auto" w:fill="FFFFFF"/>
            <w:vAlign w:val="center"/>
          </w:tcPr>
          <w:p w14:paraId="3ACCB70F" w14:textId="77777777" w:rsidR="00E17586" w:rsidRPr="00B21DEE" w:rsidRDefault="00E17586" w:rsidP="00547A26">
            <w:pPr>
              <w:jc w:val="both"/>
            </w:pPr>
            <w:r w:rsidRPr="00B21DEE">
              <w:t>Sveikatos priežiūros įstaigų veikla</w:t>
            </w:r>
          </w:p>
        </w:tc>
      </w:tr>
      <w:tr w:rsidR="000511B8" w:rsidRPr="00B21DEE" w14:paraId="755692CA" w14:textId="77777777" w:rsidTr="008612B4">
        <w:trPr>
          <w:tblCellSpacing w:w="7" w:type="dxa"/>
        </w:trPr>
        <w:tc>
          <w:tcPr>
            <w:tcW w:w="0" w:type="auto"/>
            <w:shd w:val="clear" w:color="auto" w:fill="FFFFFF"/>
          </w:tcPr>
          <w:p w14:paraId="0406CDB9" w14:textId="77777777" w:rsidR="00E17586" w:rsidRPr="00B21DEE" w:rsidRDefault="00E17586" w:rsidP="00547A26">
            <w:pPr>
              <w:jc w:val="both"/>
            </w:pPr>
            <w:r w:rsidRPr="00B21DEE">
              <w:t>3.</w:t>
            </w:r>
          </w:p>
        </w:tc>
        <w:tc>
          <w:tcPr>
            <w:tcW w:w="0" w:type="auto"/>
            <w:shd w:val="clear" w:color="auto" w:fill="FFFFFF"/>
          </w:tcPr>
          <w:p w14:paraId="140EE3F6" w14:textId="77777777" w:rsidR="00E17586" w:rsidRPr="00B21DEE" w:rsidRDefault="00E17586" w:rsidP="00547A26">
            <w:r w:rsidRPr="00B21DEE">
              <w:t>Duomenų grupė</w:t>
            </w:r>
          </w:p>
        </w:tc>
        <w:tc>
          <w:tcPr>
            <w:tcW w:w="0" w:type="auto"/>
            <w:shd w:val="clear" w:color="auto" w:fill="FFFFFF"/>
            <w:vAlign w:val="center"/>
          </w:tcPr>
          <w:p w14:paraId="1A4C1F39" w14:textId="77777777" w:rsidR="00E17586" w:rsidRPr="00B21DEE" w:rsidRDefault="00480E58" w:rsidP="00547A26">
            <w:pPr>
              <w:jc w:val="both"/>
            </w:pPr>
            <w:r w:rsidRPr="00B21DEE">
              <w:t>A</w:t>
            </w:r>
            <w:r w:rsidR="00E17586" w:rsidRPr="00B21DEE">
              <w:t>smens sveikatos priežiūros įstaigų veikla</w:t>
            </w:r>
          </w:p>
        </w:tc>
      </w:tr>
      <w:tr w:rsidR="000511B8" w:rsidRPr="00B21DEE" w14:paraId="6339CCAC" w14:textId="77777777" w:rsidTr="008612B4">
        <w:trPr>
          <w:tblCellSpacing w:w="7" w:type="dxa"/>
        </w:trPr>
        <w:tc>
          <w:tcPr>
            <w:tcW w:w="0" w:type="auto"/>
            <w:shd w:val="clear" w:color="auto" w:fill="FFFFFF"/>
          </w:tcPr>
          <w:p w14:paraId="154A3B5B" w14:textId="77777777" w:rsidR="00E17586" w:rsidRPr="00B21DEE" w:rsidRDefault="00E17586" w:rsidP="00547A26">
            <w:pPr>
              <w:jc w:val="both"/>
            </w:pPr>
            <w:r w:rsidRPr="00B21DEE">
              <w:t>4.</w:t>
            </w:r>
          </w:p>
        </w:tc>
        <w:tc>
          <w:tcPr>
            <w:tcW w:w="0" w:type="auto"/>
            <w:shd w:val="clear" w:color="auto" w:fill="FFFFFF"/>
          </w:tcPr>
          <w:p w14:paraId="5BD3E228" w14:textId="77777777" w:rsidR="00E17586" w:rsidRPr="00B21DEE" w:rsidRDefault="00E17586" w:rsidP="00547A26">
            <w:r w:rsidRPr="00B21DEE">
              <w:t>Duomenų valdytojas ir tiekėjas</w:t>
            </w:r>
          </w:p>
        </w:tc>
        <w:tc>
          <w:tcPr>
            <w:tcW w:w="0" w:type="auto"/>
            <w:shd w:val="clear" w:color="auto" w:fill="FFFFFF"/>
            <w:vAlign w:val="center"/>
          </w:tcPr>
          <w:p w14:paraId="6A97F909" w14:textId="04DD4B8A" w:rsidR="00E17586" w:rsidRPr="00B21DEE" w:rsidRDefault="00957C60" w:rsidP="00547A26">
            <w:pPr>
              <w:jc w:val="both"/>
            </w:pPr>
            <w:r>
              <w:t>Higienos institutas</w:t>
            </w:r>
          </w:p>
        </w:tc>
      </w:tr>
      <w:tr w:rsidR="000511B8" w:rsidRPr="00B21DEE" w14:paraId="29245DA1" w14:textId="77777777" w:rsidTr="008612B4">
        <w:trPr>
          <w:tblCellSpacing w:w="7" w:type="dxa"/>
        </w:trPr>
        <w:tc>
          <w:tcPr>
            <w:tcW w:w="0" w:type="auto"/>
            <w:shd w:val="clear" w:color="auto" w:fill="FFFFFF"/>
          </w:tcPr>
          <w:p w14:paraId="3B6DCCBC" w14:textId="77777777" w:rsidR="00E17586" w:rsidRPr="00B21DEE" w:rsidRDefault="00E17586" w:rsidP="00547A26">
            <w:pPr>
              <w:jc w:val="both"/>
            </w:pPr>
            <w:r w:rsidRPr="00B21DEE">
              <w:t>5.</w:t>
            </w:r>
          </w:p>
        </w:tc>
        <w:tc>
          <w:tcPr>
            <w:tcW w:w="0" w:type="auto"/>
            <w:shd w:val="clear" w:color="auto" w:fill="FFFFFF"/>
          </w:tcPr>
          <w:p w14:paraId="7E541180" w14:textId="77777777" w:rsidR="00E17586" w:rsidRPr="00B21DEE" w:rsidRDefault="00E17586" w:rsidP="00547A26">
            <w:r w:rsidRPr="00B21DEE">
              <w:t>Duomenų šaltinis ir surinkimo metodas</w:t>
            </w:r>
          </w:p>
        </w:tc>
        <w:tc>
          <w:tcPr>
            <w:tcW w:w="0" w:type="auto"/>
            <w:shd w:val="clear" w:color="auto" w:fill="FFFFFF"/>
            <w:vAlign w:val="center"/>
          </w:tcPr>
          <w:p w14:paraId="7A304718" w14:textId="0E8BBBAD" w:rsidR="00E17586" w:rsidRPr="00B21DEE" w:rsidRDefault="000511B8" w:rsidP="00547A26">
            <w:pPr>
              <w:jc w:val="both"/>
            </w:pPr>
            <w:r w:rsidRPr="00B21DEE">
              <w:t xml:space="preserve">Statistinės apskaitos forma Nr. 025/a-LK </w:t>
            </w:r>
            <w:r w:rsidR="00BB6E39" w:rsidRPr="00B21DEE">
              <w:t>„</w:t>
            </w:r>
            <w:r w:rsidRPr="00B21DEE">
              <w:t>Asmens ambulatorinio gydymo apskaitos kortelė</w:t>
            </w:r>
            <w:r w:rsidR="00BB6E39" w:rsidRPr="00B21DEE">
              <w:rPr>
                <w:bCs/>
              </w:rPr>
              <w:t>“</w:t>
            </w:r>
            <w:r w:rsidRPr="00B21DEE">
              <w:t xml:space="preserve">, Privalomojo sveikatos draudimo informacinė sistema PSDF IS, ištisinis tyrimas. PSDF IS aprėptis: 99 proc. visų stacionaro </w:t>
            </w:r>
            <w:r w:rsidR="00AD531A">
              <w:t>pacientų</w:t>
            </w:r>
            <w:r w:rsidRPr="00B21DEE">
              <w:t>, 90 proc. visų apsilankymų pas gydytojus, 100 pirminio lygio apsilankymų, 40 proc. apsilankymų pas odontologus.</w:t>
            </w:r>
          </w:p>
        </w:tc>
      </w:tr>
      <w:tr w:rsidR="000511B8" w:rsidRPr="00B21DEE" w14:paraId="25785D5F" w14:textId="77777777" w:rsidTr="008612B4">
        <w:trPr>
          <w:tblCellSpacing w:w="7" w:type="dxa"/>
        </w:trPr>
        <w:tc>
          <w:tcPr>
            <w:tcW w:w="0" w:type="auto"/>
            <w:shd w:val="clear" w:color="auto" w:fill="FFFFFF"/>
          </w:tcPr>
          <w:p w14:paraId="7328B157" w14:textId="77777777" w:rsidR="00E17586" w:rsidRPr="00B21DEE" w:rsidRDefault="00E17586" w:rsidP="00547A26">
            <w:pPr>
              <w:jc w:val="both"/>
            </w:pPr>
            <w:r w:rsidRPr="00B21DEE">
              <w:t>6.</w:t>
            </w:r>
          </w:p>
        </w:tc>
        <w:tc>
          <w:tcPr>
            <w:tcW w:w="0" w:type="auto"/>
            <w:shd w:val="clear" w:color="auto" w:fill="FFFFFF"/>
          </w:tcPr>
          <w:p w14:paraId="7B285E39" w14:textId="77777777" w:rsidR="00E17586" w:rsidRPr="00B21DEE" w:rsidRDefault="00E17586" w:rsidP="00547A26">
            <w:r w:rsidRPr="00B21DEE">
              <w:t>Rodiklio sudedamosios dalys ir sąvokų apibrėžimai</w:t>
            </w:r>
          </w:p>
        </w:tc>
        <w:tc>
          <w:tcPr>
            <w:tcW w:w="0" w:type="auto"/>
            <w:shd w:val="clear" w:color="auto" w:fill="FFFFFF"/>
            <w:vAlign w:val="center"/>
          </w:tcPr>
          <w:p w14:paraId="56B3A837" w14:textId="74109B5C" w:rsidR="008612B4" w:rsidRPr="00B21DEE" w:rsidRDefault="008612B4" w:rsidP="00547A26">
            <w:pPr>
              <w:jc w:val="both"/>
            </w:pPr>
            <w:r w:rsidRPr="00B21DEE">
              <w:rPr>
                <w:b/>
                <w:i/>
              </w:rPr>
              <w:t>Asmenų, dalyvavusių prevencinėje programoje, skaičius</w:t>
            </w:r>
            <w:r w:rsidRPr="00B21DEE">
              <w:t xml:space="preserve"> – skaičius asmenų iš tikslinės populiacijos grupės, kurie per </w:t>
            </w:r>
            <w:r w:rsidR="00315CE3" w:rsidRPr="00B21DEE">
              <w:t xml:space="preserve">programoje </w:t>
            </w:r>
            <w:r w:rsidRPr="00B21DEE">
              <w:t>numatytą laiko tarpą gavo programos paslaugas</w:t>
            </w:r>
            <w:r w:rsidR="00731EE5" w:rsidRPr="00B21DEE">
              <w:t xml:space="preserve"> (atliko reikalingus tyrimus ar procedūras</w:t>
            </w:r>
            <w:r w:rsidR="002D6F4A" w:rsidRPr="00B21DEE">
              <w:t xml:space="preserve">, </w:t>
            </w:r>
            <w:r w:rsidR="00FC77FC">
              <w:t xml:space="preserve">o </w:t>
            </w:r>
            <w:r w:rsidR="002D6F4A" w:rsidRPr="00B21DEE">
              <w:t xml:space="preserve">ne tik </w:t>
            </w:r>
            <w:r w:rsidR="00E1489F" w:rsidRPr="00B21DEE">
              <w:t xml:space="preserve">gavo </w:t>
            </w:r>
            <w:r w:rsidR="002D6F4A" w:rsidRPr="00B21DEE">
              <w:t>informavimo paslaugą</w:t>
            </w:r>
            <w:r w:rsidR="00731EE5" w:rsidRPr="00B21DEE">
              <w:t>).</w:t>
            </w:r>
          </w:p>
          <w:p w14:paraId="76F8F1A9" w14:textId="51C3CB00" w:rsidR="000868F5" w:rsidRPr="00B21DEE" w:rsidRDefault="000868F5" w:rsidP="00547A26">
            <w:pPr>
              <w:jc w:val="both"/>
              <w:rPr>
                <w:b/>
                <w:bCs/>
                <w:i/>
                <w:iCs/>
              </w:rPr>
            </w:pPr>
            <w:r w:rsidRPr="00B21DEE">
              <w:rPr>
                <w:b/>
                <w:bCs/>
                <w:i/>
                <w:iCs/>
              </w:rPr>
              <w:t>Preve</w:t>
            </w:r>
            <w:r w:rsidR="00DE40BC" w:rsidRPr="00B21DEE">
              <w:rPr>
                <w:b/>
                <w:bCs/>
                <w:i/>
                <w:iCs/>
              </w:rPr>
              <w:t>ncinės programos:</w:t>
            </w:r>
          </w:p>
          <w:p w14:paraId="2EFADD05" w14:textId="75BB47B5" w:rsidR="00DE40BC" w:rsidRPr="00B21DEE" w:rsidRDefault="00DE40BC" w:rsidP="00547A26">
            <w:pPr>
              <w:jc w:val="both"/>
            </w:pPr>
            <w:r w:rsidRPr="00B21DEE">
              <w:rPr>
                <w:b/>
                <w:bCs/>
              </w:rPr>
              <w:t xml:space="preserve">Moterų krūties </w:t>
            </w:r>
            <w:r w:rsidR="001C14EE" w:rsidRPr="00B21DEE">
              <w:rPr>
                <w:b/>
                <w:bCs/>
              </w:rPr>
              <w:t xml:space="preserve">piktybinio naviko ankstyvosios diagnostikos </w:t>
            </w:r>
            <w:r w:rsidRPr="00B21DEE">
              <w:rPr>
                <w:b/>
                <w:bCs/>
              </w:rPr>
              <w:t>programa</w:t>
            </w:r>
            <w:r w:rsidR="00E12B11" w:rsidRPr="00B21DEE">
              <w:rPr>
                <w:b/>
                <w:bCs/>
              </w:rPr>
              <w:t>:</w:t>
            </w:r>
            <w:r w:rsidRPr="00B21DEE">
              <w:t xml:space="preserve"> </w:t>
            </w:r>
            <w:r w:rsidR="00451EC3">
              <w:t>2005-202</w:t>
            </w:r>
            <w:r w:rsidR="0087175D">
              <w:t>4</w:t>
            </w:r>
            <w:r w:rsidR="00451EC3">
              <w:t xml:space="preserve"> m. </w:t>
            </w:r>
            <w:r w:rsidRPr="00B21DEE">
              <w:t>50-69 m. moterys, kas 2 metus, nuo 2025 m. – 45-74 m. moterys</w:t>
            </w:r>
            <w:r w:rsidR="00451EC3" w:rsidRPr="00B21DEE">
              <w:t>, kas 2 metus</w:t>
            </w:r>
            <w:r w:rsidRPr="00B21DEE">
              <w:t>;</w:t>
            </w:r>
          </w:p>
          <w:p w14:paraId="68FDE101" w14:textId="17424872" w:rsidR="00DE40BC" w:rsidRPr="00B21DEE" w:rsidRDefault="00DE40BC" w:rsidP="00547A26">
            <w:pPr>
              <w:jc w:val="both"/>
            </w:pPr>
            <w:r w:rsidRPr="00B21DEE">
              <w:rPr>
                <w:b/>
                <w:bCs/>
              </w:rPr>
              <w:t xml:space="preserve">Gimdos kaklelio </w:t>
            </w:r>
            <w:r w:rsidR="001C14EE" w:rsidRPr="00B21DEE">
              <w:rPr>
                <w:b/>
                <w:bCs/>
              </w:rPr>
              <w:t>piktybinio naviko ankstyvosios diagnostikos</w:t>
            </w:r>
            <w:r w:rsidR="001C14EE" w:rsidRPr="00B21DEE">
              <w:t xml:space="preserve"> </w:t>
            </w:r>
            <w:r w:rsidRPr="00B21DEE">
              <w:rPr>
                <w:b/>
                <w:bCs/>
              </w:rPr>
              <w:t>programa</w:t>
            </w:r>
            <w:r w:rsidR="00E12B11" w:rsidRPr="00B21DEE">
              <w:rPr>
                <w:b/>
                <w:bCs/>
              </w:rPr>
              <w:t>:</w:t>
            </w:r>
            <w:r w:rsidRPr="00B21DEE">
              <w:t xml:space="preserve"> </w:t>
            </w:r>
            <w:r w:rsidR="00451EC3">
              <w:t>2004-</w:t>
            </w:r>
            <w:r w:rsidR="00F155CD">
              <w:t>202</w:t>
            </w:r>
            <w:r w:rsidR="0087175D">
              <w:t>1</w:t>
            </w:r>
            <w:r w:rsidR="00F155CD">
              <w:t xml:space="preserve"> m. </w:t>
            </w:r>
            <w:r w:rsidRPr="00B21DEE">
              <w:t>25-60 m.</w:t>
            </w:r>
            <w:r w:rsidR="00451EC3">
              <w:t>,</w:t>
            </w:r>
            <w:r w:rsidRPr="00B21DEE">
              <w:t xml:space="preserve"> moter</w:t>
            </w:r>
            <w:r w:rsidR="00451EC3">
              <w:t>y</w:t>
            </w:r>
            <w:r w:rsidRPr="00B21DEE">
              <w:t>s</w:t>
            </w:r>
            <w:r w:rsidR="00451EC3">
              <w:t>,</w:t>
            </w:r>
            <w:r w:rsidRPr="00B21DEE">
              <w:t xml:space="preserve"> kas 3 metus</w:t>
            </w:r>
            <w:r w:rsidR="00451EC3">
              <w:t>,</w:t>
            </w:r>
            <w:r w:rsidR="00F155CD">
              <w:t xml:space="preserve"> </w:t>
            </w:r>
            <w:r w:rsidR="00F155CD" w:rsidRPr="00B21DEE">
              <w:t>gimdos kaklelio citologinis tepinėlis</w:t>
            </w:r>
            <w:r w:rsidR="00F80EEC" w:rsidRPr="00B21DEE">
              <w:t>, nuo 202</w:t>
            </w:r>
            <w:r w:rsidR="00C649F6" w:rsidRPr="00B21DEE">
              <w:t>2</w:t>
            </w:r>
            <w:r w:rsidR="00F80EEC" w:rsidRPr="00B21DEE">
              <w:t xml:space="preserve"> m.</w:t>
            </w:r>
            <w:r w:rsidR="00451EC3">
              <w:t>:</w:t>
            </w:r>
            <w:r w:rsidR="00F80EEC" w:rsidRPr="00B21DEE">
              <w:t xml:space="preserve"> </w:t>
            </w:r>
            <w:r w:rsidR="00E95C88" w:rsidRPr="00B21DEE">
              <w:t>25-34 m. moter</w:t>
            </w:r>
            <w:r w:rsidR="00451EC3">
              <w:t>ys,</w:t>
            </w:r>
            <w:r w:rsidR="00E95C88" w:rsidRPr="00B21DEE">
              <w:t xml:space="preserve"> kas 3 metus</w:t>
            </w:r>
            <w:r w:rsidR="00451EC3">
              <w:t>,</w:t>
            </w:r>
            <w:r w:rsidR="00E95C88" w:rsidRPr="00B21DEE">
              <w:t xml:space="preserve"> gimdos kaklelio citologinis tepinėlis</w:t>
            </w:r>
            <w:r w:rsidR="00D85ACB" w:rsidRPr="00B21DEE">
              <w:t>,</w:t>
            </w:r>
            <w:r w:rsidR="00E95C88" w:rsidRPr="00B21DEE">
              <w:t xml:space="preserve"> 35-59 m. </w:t>
            </w:r>
            <w:r w:rsidR="00D85ACB" w:rsidRPr="00B21DEE">
              <w:t>mo</w:t>
            </w:r>
            <w:r w:rsidR="00E95C88" w:rsidRPr="00B21DEE">
              <w:t>ter</w:t>
            </w:r>
            <w:r w:rsidR="00C66BC6">
              <w:t>ys,</w:t>
            </w:r>
            <w:r w:rsidR="00E95C88" w:rsidRPr="00B21DEE">
              <w:t xml:space="preserve"> ka</w:t>
            </w:r>
            <w:r w:rsidR="00D85ACB" w:rsidRPr="00B21DEE">
              <w:t xml:space="preserve">s </w:t>
            </w:r>
            <w:r w:rsidR="00E95C88" w:rsidRPr="00B21DEE">
              <w:t>5 metus</w:t>
            </w:r>
            <w:r w:rsidR="00C66BC6">
              <w:t>,</w:t>
            </w:r>
            <w:r w:rsidR="00E95C88" w:rsidRPr="00B21DEE">
              <w:t xml:space="preserve"> </w:t>
            </w:r>
            <w:r w:rsidR="00C66BC6">
              <w:t>g</w:t>
            </w:r>
            <w:r w:rsidR="00E95C88" w:rsidRPr="00B21DEE">
              <w:t>imdos kaklelio aukštos rizikos žmogaus papilomos viruso tyrimas (AR ŽPV) ir gimdos kaklelio citologinio tepinėlio ištyrimas skystoje terpėje (jei AR ŽVP tyrimas teigiamas)</w:t>
            </w:r>
            <w:r w:rsidRPr="00B21DEE">
              <w:t>;</w:t>
            </w:r>
          </w:p>
          <w:p w14:paraId="6EADDB8C" w14:textId="10FA3E9B" w:rsidR="00DE40BC" w:rsidRPr="00B21DEE" w:rsidRDefault="00DE40BC" w:rsidP="00547A26">
            <w:pPr>
              <w:jc w:val="both"/>
            </w:pPr>
            <w:r w:rsidRPr="00B21DEE">
              <w:rPr>
                <w:b/>
                <w:bCs/>
              </w:rPr>
              <w:t>Storosios žarnos vėžio ankstyvosios diagnostikos programa</w:t>
            </w:r>
            <w:r w:rsidR="00E12B11" w:rsidRPr="00B21DEE">
              <w:rPr>
                <w:b/>
                <w:bCs/>
              </w:rPr>
              <w:t>:</w:t>
            </w:r>
            <w:r w:rsidRPr="00B21DEE">
              <w:t xml:space="preserve"> </w:t>
            </w:r>
            <w:r w:rsidR="00451EC3">
              <w:t xml:space="preserve">nuo 2009 m. </w:t>
            </w:r>
            <w:r w:rsidRPr="00B21DEE">
              <w:t>50-74 m. asmenys, kas 2 metus;</w:t>
            </w:r>
          </w:p>
          <w:p w14:paraId="504D514B" w14:textId="687AD5E7" w:rsidR="00C618BC" w:rsidRPr="00B21DEE" w:rsidRDefault="00C618BC" w:rsidP="00547A26">
            <w:pPr>
              <w:jc w:val="both"/>
            </w:pPr>
            <w:r w:rsidRPr="00B21DEE">
              <w:rPr>
                <w:b/>
                <w:bCs/>
              </w:rPr>
              <w:lastRenderedPageBreak/>
              <w:t>Prostatos (priešinės liaukos) vėžio ankstyvosios diagnostikos prevencinė programa</w:t>
            </w:r>
            <w:r w:rsidR="009D6EBB" w:rsidRPr="00B21DEE">
              <w:t xml:space="preserve">: </w:t>
            </w:r>
            <w:r w:rsidR="00105FE2">
              <w:t xml:space="preserve">nuo 2006 m. </w:t>
            </w:r>
            <w:r w:rsidR="009D6EBB" w:rsidRPr="00B21DEE">
              <w:t>vyrai nuo 50 iki 69 metų (imtinai) ir vyrai nuo 45 metų, jei jų tėvai ar broliai sirgo priešinės liaukos vėžiu;</w:t>
            </w:r>
          </w:p>
          <w:p w14:paraId="1ECC7130" w14:textId="6C16C209" w:rsidR="00DE40BC" w:rsidRPr="00B21DEE" w:rsidRDefault="00DE40BC" w:rsidP="00547A26">
            <w:pPr>
              <w:jc w:val="both"/>
            </w:pPr>
            <w:r w:rsidRPr="00B21DEE">
              <w:rPr>
                <w:b/>
                <w:bCs/>
              </w:rPr>
              <w:t xml:space="preserve">Širdies ir kraujagyslių </w:t>
            </w:r>
            <w:r w:rsidR="00BC1F2C" w:rsidRPr="00B21DEE">
              <w:rPr>
                <w:b/>
                <w:bCs/>
              </w:rPr>
              <w:t>prevencijos ir ankstyvosios diagnostikos</w:t>
            </w:r>
            <w:r w:rsidRPr="00B21DEE">
              <w:rPr>
                <w:b/>
                <w:bCs/>
              </w:rPr>
              <w:t xml:space="preserve"> programa</w:t>
            </w:r>
            <w:r w:rsidR="00E12B11" w:rsidRPr="00B21DEE">
              <w:rPr>
                <w:b/>
                <w:bCs/>
              </w:rPr>
              <w:t>:</w:t>
            </w:r>
            <w:r w:rsidR="00A40697">
              <w:rPr>
                <w:b/>
                <w:bCs/>
              </w:rPr>
              <w:t xml:space="preserve"> </w:t>
            </w:r>
            <w:r w:rsidR="0087175D" w:rsidRPr="0087175D">
              <w:t>2006-</w:t>
            </w:r>
            <w:r w:rsidR="00A40697" w:rsidRPr="00A40697">
              <w:t>202</w:t>
            </w:r>
            <w:r w:rsidR="0087175D">
              <w:t>2</w:t>
            </w:r>
            <w:r w:rsidR="00A40697" w:rsidRPr="00A40697">
              <w:t xml:space="preserve"> m.</w:t>
            </w:r>
            <w:r w:rsidR="00A40697">
              <w:rPr>
                <w:b/>
                <w:bCs/>
              </w:rPr>
              <w:t xml:space="preserve"> </w:t>
            </w:r>
            <w:r w:rsidRPr="00B21DEE">
              <w:t>40-55 m. vyrai, 50-65 m. moterys, kasmet</w:t>
            </w:r>
            <w:r w:rsidR="00C83A51" w:rsidRPr="00B21DEE">
              <w:t xml:space="preserve">, nuo 2023 m. </w:t>
            </w:r>
            <w:r w:rsidR="00AB4EB5" w:rsidRPr="00B21DEE">
              <w:t>40-60 m.</w:t>
            </w:r>
            <w:r w:rsidR="003E4249" w:rsidRPr="00B21DEE">
              <w:t xml:space="preserve"> vyrai ir moterys</w:t>
            </w:r>
            <w:r w:rsidRPr="00B21DEE">
              <w:t>;</w:t>
            </w:r>
          </w:p>
          <w:p w14:paraId="0C791857" w14:textId="26762293" w:rsidR="00DE40BC" w:rsidRPr="00B21DEE" w:rsidRDefault="00DE40BC" w:rsidP="00547A26">
            <w:pPr>
              <w:jc w:val="both"/>
              <w:rPr>
                <w:b/>
                <w:bCs/>
                <w:i/>
                <w:iCs/>
              </w:rPr>
            </w:pPr>
            <w:r w:rsidRPr="00B21DEE">
              <w:rPr>
                <w:b/>
                <w:bCs/>
              </w:rPr>
              <w:t xml:space="preserve">Vaikų krūminių dantų dengimo </w:t>
            </w:r>
            <w:proofErr w:type="spellStart"/>
            <w:r w:rsidRPr="00B21DEE">
              <w:rPr>
                <w:b/>
                <w:bCs/>
              </w:rPr>
              <w:t>silantinėmis</w:t>
            </w:r>
            <w:proofErr w:type="spellEnd"/>
            <w:r w:rsidRPr="00B21DEE">
              <w:rPr>
                <w:b/>
                <w:bCs/>
              </w:rPr>
              <w:t xml:space="preserve"> medžiagomis programa</w:t>
            </w:r>
            <w:r w:rsidR="00E12B11" w:rsidRPr="00B21DEE">
              <w:rPr>
                <w:b/>
                <w:bCs/>
              </w:rPr>
              <w:t>:</w:t>
            </w:r>
            <w:r w:rsidRPr="00B21DEE">
              <w:t xml:space="preserve"> </w:t>
            </w:r>
            <w:r w:rsidR="00097B46">
              <w:t>nuo 2006 m.</w:t>
            </w:r>
            <w:r w:rsidR="00E32B2D">
              <w:t xml:space="preserve"> </w:t>
            </w:r>
            <w:r w:rsidRPr="00B21DEE">
              <w:t>6-1</w:t>
            </w:r>
            <w:r w:rsidR="004307A0" w:rsidRPr="00B21DEE">
              <w:t>3</w:t>
            </w:r>
            <w:r w:rsidRPr="00B21DEE">
              <w:t xml:space="preserve"> m. vaikai.</w:t>
            </w:r>
          </w:p>
          <w:p w14:paraId="45493B65" w14:textId="384E8B7D" w:rsidR="00E17586" w:rsidRPr="00B21DEE" w:rsidRDefault="00E17586" w:rsidP="00547A26">
            <w:pPr>
              <w:jc w:val="both"/>
            </w:pPr>
            <w:r w:rsidRPr="00B21DEE">
              <w:rPr>
                <w:b/>
                <w:bCs/>
                <w:i/>
                <w:iCs/>
              </w:rPr>
              <w:t>Gyventojai</w:t>
            </w:r>
            <w:r w:rsidRPr="00B21DEE">
              <w:t xml:space="preserve"> – nuolatiniai (ne mažiau 12 mėn. gyvenantys arba atvykę su ketinimu gyventi ne mažiau kaip 12 mėn.) šalies teritorijoje gyvenantys asmenys. Tarp gyventojų surašymo metų jų skaičius nustatomas remiantis paskutiniojo gyventojų surašymo duomenimis, natūralia gyventojų kaita, migracijos saldo bei teritorijos administraciniais pakeitimais. Skaičiuojami nuolatiniai gyventojai sausio mėnesio 1 dienai (arba metų gale) bei vidutinis metinis gyventojų skaičius.</w:t>
            </w:r>
          </w:p>
        </w:tc>
      </w:tr>
      <w:tr w:rsidR="000511B8" w:rsidRPr="00B21DEE" w14:paraId="0D55A03C" w14:textId="77777777" w:rsidTr="008612B4">
        <w:trPr>
          <w:tblCellSpacing w:w="7" w:type="dxa"/>
        </w:trPr>
        <w:tc>
          <w:tcPr>
            <w:tcW w:w="0" w:type="auto"/>
            <w:shd w:val="clear" w:color="auto" w:fill="FFFFFF"/>
          </w:tcPr>
          <w:p w14:paraId="15A2CA86" w14:textId="77777777" w:rsidR="00E17586" w:rsidRPr="00B21DEE" w:rsidRDefault="00E17586" w:rsidP="00547A26">
            <w:pPr>
              <w:jc w:val="both"/>
            </w:pPr>
            <w:r w:rsidRPr="00B21DEE">
              <w:lastRenderedPageBreak/>
              <w:t>7.</w:t>
            </w:r>
          </w:p>
        </w:tc>
        <w:tc>
          <w:tcPr>
            <w:tcW w:w="0" w:type="auto"/>
            <w:shd w:val="clear" w:color="auto" w:fill="FFFFFF"/>
          </w:tcPr>
          <w:p w14:paraId="21403552" w14:textId="77777777" w:rsidR="00E17586" w:rsidRPr="00B21DEE" w:rsidRDefault="00E17586" w:rsidP="00547A26">
            <w:r w:rsidRPr="00B21DEE">
              <w:t>Rodiklio skaičiavimas</w:t>
            </w:r>
          </w:p>
        </w:tc>
        <w:tc>
          <w:tcPr>
            <w:tcW w:w="0" w:type="auto"/>
            <w:shd w:val="clear" w:color="auto" w:fill="FFFFFF"/>
            <w:vAlign w:val="center"/>
          </w:tcPr>
          <w:tbl>
            <w:tblPr>
              <w:tblW w:w="0" w:type="auto"/>
              <w:tblCellSpacing w:w="7" w:type="dxa"/>
              <w:tblCellMar>
                <w:left w:w="0" w:type="dxa"/>
                <w:right w:w="0" w:type="dxa"/>
              </w:tblCellMar>
              <w:tblLook w:val="0000" w:firstRow="0" w:lastRow="0" w:firstColumn="0" w:lastColumn="0" w:noHBand="0" w:noVBand="0"/>
            </w:tblPr>
            <w:tblGrid>
              <w:gridCol w:w="5680"/>
              <w:gridCol w:w="801"/>
            </w:tblGrid>
            <w:tr w:rsidR="00A92A39" w:rsidRPr="00B21DEE" w14:paraId="376D4D19" w14:textId="77777777" w:rsidTr="008612B4">
              <w:trPr>
                <w:tblCellSpacing w:w="7" w:type="dxa"/>
              </w:trPr>
              <w:tc>
                <w:tcPr>
                  <w:tcW w:w="0" w:type="auto"/>
                  <w:vAlign w:val="center"/>
                </w:tcPr>
                <w:p w14:paraId="374A5EEF" w14:textId="77777777" w:rsidR="00E17586" w:rsidRPr="00B21DEE" w:rsidRDefault="00E17586" w:rsidP="00547A26">
                  <w:r w:rsidRPr="00B21DEE">
                    <w:t xml:space="preserve">asmenų, </w:t>
                  </w:r>
                  <w:r w:rsidR="000511B8" w:rsidRPr="00B21DEE">
                    <w:t>dalyvavusių prevencinėje programoje, skaičius</w:t>
                  </w:r>
                </w:p>
                <w:p w14:paraId="3B28CFFD" w14:textId="77777777" w:rsidR="00E17586" w:rsidRPr="00B21DEE" w:rsidRDefault="00E17586" w:rsidP="00547A26">
                  <w:pPr>
                    <w:shd w:val="clear" w:color="auto" w:fill="000000"/>
                    <w:spacing w:line="0" w:lineRule="atLeast"/>
                    <w:rPr>
                      <w:sz w:val="2"/>
                      <w:szCs w:val="2"/>
                    </w:rPr>
                  </w:pPr>
                  <w:r w:rsidRPr="00B21DEE">
                    <w:rPr>
                      <w:sz w:val="2"/>
                      <w:szCs w:val="2"/>
                    </w:rPr>
                    <w:t> </w:t>
                  </w:r>
                </w:p>
                <w:p w14:paraId="27BFFC98" w14:textId="77777777" w:rsidR="00E17586" w:rsidRPr="00B21DEE" w:rsidRDefault="00E17586" w:rsidP="00547A26">
                  <w:r w:rsidRPr="00B21DEE">
                    <w:t xml:space="preserve">gyventojų skaičius </w:t>
                  </w:r>
                  <w:r w:rsidR="00A92A39" w:rsidRPr="00B21DEE">
                    <w:t xml:space="preserve">metų pabaigoje </w:t>
                  </w:r>
                  <w:r w:rsidRPr="00B21DEE">
                    <w:t>atitinkamoje teritorijoje</w:t>
                  </w:r>
                </w:p>
              </w:tc>
              <w:tc>
                <w:tcPr>
                  <w:tcW w:w="0" w:type="auto"/>
                  <w:noWrap/>
                  <w:vAlign w:val="center"/>
                </w:tcPr>
                <w:p w14:paraId="0B4A2B57" w14:textId="77777777" w:rsidR="00E17586" w:rsidRPr="00B21DEE" w:rsidRDefault="00E17586" w:rsidP="00547A26">
                  <w:r w:rsidRPr="00B21DEE">
                    <w:t>  x 1000</w:t>
                  </w:r>
                </w:p>
              </w:tc>
            </w:tr>
          </w:tbl>
          <w:p w14:paraId="77337D2A" w14:textId="77777777" w:rsidR="00E17586" w:rsidRPr="00B21DEE" w:rsidRDefault="00E17586" w:rsidP="00547A26">
            <w:pPr>
              <w:jc w:val="both"/>
            </w:pPr>
          </w:p>
        </w:tc>
      </w:tr>
      <w:tr w:rsidR="000511B8" w:rsidRPr="00B21DEE" w14:paraId="5E51479B" w14:textId="77777777" w:rsidTr="008612B4">
        <w:trPr>
          <w:tblCellSpacing w:w="7" w:type="dxa"/>
        </w:trPr>
        <w:tc>
          <w:tcPr>
            <w:tcW w:w="0" w:type="auto"/>
            <w:shd w:val="clear" w:color="auto" w:fill="FFFFFF"/>
          </w:tcPr>
          <w:p w14:paraId="28F0C789" w14:textId="77777777" w:rsidR="00E17586" w:rsidRPr="00B21DEE" w:rsidRDefault="00E17586" w:rsidP="00547A26">
            <w:pPr>
              <w:jc w:val="both"/>
            </w:pPr>
            <w:r w:rsidRPr="00B21DEE">
              <w:t>8.</w:t>
            </w:r>
          </w:p>
        </w:tc>
        <w:tc>
          <w:tcPr>
            <w:tcW w:w="0" w:type="auto"/>
            <w:shd w:val="clear" w:color="auto" w:fill="FFFFFF"/>
          </w:tcPr>
          <w:p w14:paraId="38238CEA" w14:textId="77777777" w:rsidR="00E17586" w:rsidRPr="00B21DEE" w:rsidRDefault="00E17586" w:rsidP="00547A26">
            <w:r w:rsidRPr="00B21DEE">
              <w:t>Matavimo vienetai</w:t>
            </w:r>
          </w:p>
        </w:tc>
        <w:tc>
          <w:tcPr>
            <w:tcW w:w="0" w:type="auto"/>
            <w:shd w:val="clear" w:color="auto" w:fill="FFFFFF"/>
            <w:vAlign w:val="center"/>
          </w:tcPr>
          <w:p w14:paraId="46E1C50C" w14:textId="77777777" w:rsidR="00E17586" w:rsidRPr="00B21DEE" w:rsidRDefault="00E17586" w:rsidP="00547A26">
            <w:pPr>
              <w:jc w:val="both"/>
            </w:pPr>
            <w:r w:rsidRPr="00B21DEE">
              <w:t>Asmenys</w:t>
            </w:r>
          </w:p>
        </w:tc>
      </w:tr>
      <w:tr w:rsidR="000511B8" w:rsidRPr="00B21DEE" w14:paraId="41502225" w14:textId="77777777" w:rsidTr="008612B4">
        <w:trPr>
          <w:tblCellSpacing w:w="7" w:type="dxa"/>
        </w:trPr>
        <w:tc>
          <w:tcPr>
            <w:tcW w:w="0" w:type="auto"/>
            <w:shd w:val="clear" w:color="auto" w:fill="FFFFFF"/>
          </w:tcPr>
          <w:p w14:paraId="6F34F4E0" w14:textId="77777777" w:rsidR="00E17586" w:rsidRPr="00B21DEE" w:rsidRDefault="00E17586" w:rsidP="00547A26">
            <w:pPr>
              <w:jc w:val="both"/>
            </w:pPr>
            <w:r w:rsidRPr="00B21DEE">
              <w:t>9.</w:t>
            </w:r>
          </w:p>
        </w:tc>
        <w:tc>
          <w:tcPr>
            <w:tcW w:w="0" w:type="auto"/>
            <w:shd w:val="clear" w:color="auto" w:fill="FFFFFF"/>
          </w:tcPr>
          <w:p w14:paraId="5DA320F8" w14:textId="77777777" w:rsidR="00E17586" w:rsidRPr="00B21DEE" w:rsidRDefault="00E17586" w:rsidP="00547A26">
            <w:r w:rsidRPr="00B21DEE">
              <w:t>Regioninis lygmuo</w:t>
            </w:r>
          </w:p>
        </w:tc>
        <w:tc>
          <w:tcPr>
            <w:tcW w:w="0" w:type="auto"/>
            <w:shd w:val="clear" w:color="auto" w:fill="FFFFFF"/>
            <w:vAlign w:val="center"/>
          </w:tcPr>
          <w:p w14:paraId="5634C400" w14:textId="77777777" w:rsidR="00E17586" w:rsidRPr="00B21DEE" w:rsidRDefault="00E17586" w:rsidP="00547A26">
            <w:pPr>
              <w:jc w:val="both"/>
            </w:pPr>
            <w:r w:rsidRPr="00B21DEE">
              <w:t>Nacionalinis, apskritys, savivaldybės</w:t>
            </w:r>
          </w:p>
        </w:tc>
      </w:tr>
      <w:tr w:rsidR="000511B8" w:rsidRPr="00B21DEE" w14:paraId="379616CE" w14:textId="77777777" w:rsidTr="008612B4">
        <w:trPr>
          <w:tblCellSpacing w:w="7" w:type="dxa"/>
        </w:trPr>
        <w:tc>
          <w:tcPr>
            <w:tcW w:w="0" w:type="auto"/>
            <w:shd w:val="clear" w:color="auto" w:fill="FFFFFF"/>
          </w:tcPr>
          <w:p w14:paraId="3A3ABFBB" w14:textId="77777777" w:rsidR="00E17586" w:rsidRPr="00B21DEE" w:rsidRDefault="00E17586" w:rsidP="00547A26">
            <w:pPr>
              <w:jc w:val="both"/>
            </w:pPr>
            <w:r w:rsidRPr="00B21DEE">
              <w:t>10.</w:t>
            </w:r>
          </w:p>
        </w:tc>
        <w:tc>
          <w:tcPr>
            <w:tcW w:w="0" w:type="auto"/>
            <w:shd w:val="clear" w:color="auto" w:fill="FFFFFF"/>
          </w:tcPr>
          <w:p w14:paraId="7ADA3E0D" w14:textId="77777777" w:rsidR="00E17586" w:rsidRPr="00B21DEE" w:rsidRDefault="00E17586" w:rsidP="00547A26">
            <w:r w:rsidRPr="00B21DEE">
              <w:t>Kiti rodiklio lygmenys</w:t>
            </w:r>
          </w:p>
        </w:tc>
        <w:tc>
          <w:tcPr>
            <w:tcW w:w="0" w:type="auto"/>
            <w:shd w:val="clear" w:color="auto" w:fill="FFFFFF"/>
            <w:vAlign w:val="center"/>
          </w:tcPr>
          <w:p w14:paraId="1354CF01" w14:textId="7418F566" w:rsidR="008612B4" w:rsidRPr="00B21DEE" w:rsidRDefault="00DE40BC" w:rsidP="00547A26">
            <w:pPr>
              <w:jc w:val="both"/>
            </w:pPr>
            <w:r w:rsidRPr="00B21DEE">
              <w:t>-</w:t>
            </w:r>
          </w:p>
        </w:tc>
      </w:tr>
      <w:tr w:rsidR="000511B8" w:rsidRPr="00B21DEE" w14:paraId="00EF2F4E" w14:textId="77777777" w:rsidTr="008612B4">
        <w:trPr>
          <w:tblCellSpacing w:w="7" w:type="dxa"/>
        </w:trPr>
        <w:tc>
          <w:tcPr>
            <w:tcW w:w="0" w:type="auto"/>
            <w:shd w:val="clear" w:color="auto" w:fill="FFFFFF"/>
          </w:tcPr>
          <w:p w14:paraId="13F5B494" w14:textId="77777777" w:rsidR="00E17586" w:rsidRPr="00B21DEE" w:rsidRDefault="00E17586" w:rsidP="00547A26">
            <w:pPr>
              <w:jc w:val="both"/>
            </w:pPr>
            <w:r w:rsidRPr="00B21DEE">
              <w:t>11.</w:t>
            </w:r>
          </w:p>
        </w:tc>
        <w:tc>
          <w:tcPr>
            <w:tcW w:w="0" w:type="auto"/>
            <w:shd w:val="clear" w:color="auto" w:fill="FFFFFF"/>
          </w:tcPr>
          <w:p w14:paraId="541D6024" w14:textId="77777777" w:rsidR="00E17586" w:rsidRPr="00B21DEE" w:rsidRDefault="00E17586" w:rsidP="00547A26">
            <w:r w:rsidRPr="00B21DEE">
              <w:t>Periodiškumas</w:t>
            </w:r>
          </w:p>
        </w:tc>
        <w:tc>
          <w:tcPr>
            <w:tcW w:w="0" w:type="auto"/>
            <w:shd w:val="clear" w:color="auto" w:fill="FFFFFF"/>
            <w:vAlign w:val="center"/>
          </w:tcPr>
          <w:p w14:paraId="05FE1EC5" w14:textId="77777777" w:rsidR="00E17586" w:rsidRPr="00B21DEE" w:rsidRDefault="00E17586" w:rsidP="00547A26">
            <w:pPr>
              <w:jc w:val="both"/>
            </w:pPr>
            <w:r w:rsidRPr="00B21DEE">
              <w:t>Metinis</w:t>
            </w:r>
          </w:p>
        </w:tc>
      </w:tr>
      <w:tr w:rsidR="000511B8" w:rsidRPr="00B21DEE" w14:paraId="27FB4EE9" w14:textId="77777777" w:rsidTr="008612B4">
        <w:trPr>
          <w:tblCellSpacing w:w="7" w:type="dxa"/>
        </w:trPr>
        <w:tc>
          <w:tcPr>
            <w:tcW w:w="0" w:type="auto"/>
            <w:shd w:val="clear" w:color="auto" w:fill="FFFFFF"/>
          </w:tcPr>
          <w:p w14:paraId="72F67E9A" w14:textId="77777777" w:rsidR="00E17586" w:rsidRPr="00B21DEE" w:rsidRDefault="00E17586" w:rsidP="00547A26">
            <w:pPr>
              <w:jc w:val="both"/>
            </w:pPr>
            <w:r w:rsidRPr="00B21DEE">
              <w:t>12.</w:t>
            </w:r>
          </w:p>
        </w:tc>
        <w:tc>
          <w:tcPr>
            <w:tcW w:w="0" w:type="auto"/>
            <w:shd w:val="clear" w:color="auto" w:fill="FFFFFF"/>
          </w:tcPr>
          <w:p w14:paraId="7563CDC8" w14:textId="77777777" w:rsidR="00E17586" w:rsidRPr="00B21DEE" w:rsidRDefault="00E17586" w:rsidP="00547A26">
            <w:r w:rsidRPr="00B21DEE">
              <w:t>Naudojami klasifikatoriai</w:t>
            </w:r>
          </w:p>
        </w:tc>
        <w:tc>
          <w:tcPr>
            <w:tcW w:w="0" w:type="auto"/>
            <w:shd w:val="clear" w:color="auto" w:fill="FFFFFF"/>
            <w:vAlign w:val="center"/>
          </w:tcPr>
          <w:p w14:paraId="10DA765C" w14:textId="1F9191D0" w:rsidR="00E17586" w:rsidRPr="00B21DEE" w:rsidRDefault="00E17586" w:rsidP="00547A26">
            <w:pPr>
              <w:jc w:val="both"/>
            </w:pPr>
            <w:r w:rsidRPr="00B21DEE">
              <w:t> </w:t>
            </w:r>
            <w:r w:rsidR="00E17554" w:rsidRPr="00B21DEE">
              <w:t>PSDF IS paslaugų k</w:t>
            </w:r>
            <w:r w:rsidR="00050562">
              <w:t>l</w:t>
            </w:r>
            <w:r w:rsidR="00E17554" w:rsidRPr="00B21DEE">
              <w:t>asifikatorius</w:t>
            </w:r>
          </w:p>
        </w:tc>
      </w:tr>
      <w:tr w:rsidR="000511B8" w:rsidRPr="00B21DEE" w14:paraId="2158534E" w14:textId="77777777" w:rsidTr="008612B4">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6F0F0FEB" w14:textId="77777777" w:rsidR="00E17586" w:rsidRPr="00B21DEE" w:rsidRDefault="00E17586" w:rsidP="00547A26">
            <w:pPr>
              <w:jc w:val="both"/>
            </w:pPr>
            <w:r w:rsidRPr="00B21DEE">
              <w:t>13.</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FE28AF4" w14:textId="77777777" w:rsidR="00E17586" w:rsidRPr="00B21DEE" w:rsidRDefault="00E17586" w:rsidP="00547A26">
            <w:r w:rsidRPr="00B21DEE">
              <w:t>Savalaikiškumas ir punktualumas</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0F991BA" w14:textId="10A523E9" w:rsidR="00E17586" w:rsidRPr="00B21DEE" w:rsidRDefault="00067C75" w:rsidP="00547A26">
            <w:pPr>
              <w:jc w:val="both"/>
            </w:pPr>
            <w:r w:rsidRPr="00B21DEE">
              <w:t xml:space="preserve">Tikslinės populiacijos, dalyvavusios prevencinėse programose, dalis </w:t>
            </w:r>
            <w:r w:rsidR="00E17586" w:rsidRPr="00B21DEE">
              <w:t xml:space="preserve">pirmą kartą skelbiama </w:t>
            </w:r>
            <w:r w:rsidR="0085236A" w:rsidRPr="00B21DEE">
              <w:t xml:space="preserve">gegužės mėnesį </w:t>
            </w:r>
            <w:r w:rsidR="0085236A" w:rsidRPr="00B21DEE">
              <w:rPr>
                <w:rFonts w:asciiTheme="majorBidi" w:hAnsiTheme="majorBidi" w:cstheme="majorBidi"/>
              </w:rPr>
              <w:t xml:space="preserve">Visuomenės sveikatos stebėsenos informacinės sistemos portale </w:t>
            </w:r>
            <w:proofErr w:type="spellStart"/>
            <w:r w:rsidR="0085236A" w:rsidRPr="00B21DEE">
              <w:rPr>
                <w:rFonts w:asciiTheme="majorBidi" w:hAnsiTheme="majorBidi" w:cstheme="majorBidi"/>
              </w:rPr>
              <w:t>sveikstat.hi.lt</w:t>
            </w:r>
            <w:proofErr w:type="spellEnd"/>
            <w:r w:rsidR="0085236A" w:rsidRPr="00B21DEE">
              <w:rPr>
                <w:rFonts w:asciiTheme="majorBidi" w:hAnsiTheme="majorBidi" w:cstheme="majorBidi"/>
              </w:rPr>
              <w:t>.</w:t>
            </w:r>
          </w:p>
        </w:tc>
      </w:tr>
      <w:tr w:rsidR="000511B8" w:rsidRPr="00B21DEE" w14:paraId="2A1DA254" w14:textId="77777777" w:rsidTr="008612B4">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54809CCB" w14:textId="77777777" w:rsidR="00E17586" w:rsidRPr="00B21DEE" w:rsidRDefault="00E17586" w:rsidP="00547A26">
            <w:pPr>
              <w:jc w:val="both"/>
            </w:pPr>
            <w:r w:rsidRPr="00B21DEE">
              <w:t>14.</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50C0032" w14:textId="77777777" w:rsidR="00E17586" w:rsidRPr="00B21DEE" w:rsidRDefault="00E17586" w:rsidP="00547A26">
            <w:r w:rsidRPr="00B21DEE">
              <w:t>Duomenų prieinamumas</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8705FF3" w14:textId="34DA16E2" w:rsidR="00E17586" w:rsidRPr="00B21DEE" w:rsidRDefault="00CD6D04" w:rsidP="00547A26">
            <w:pPr>
              <w:jc w:val="both"/>
            </w:pPr>
            <w:r w:rsidRPr="00B21DEE">
              <w:t xml:space="preserve">Tikslinės populiacijos, dalyvavusios prevencinėse programose, dalis </w:t>
            </w:r>
            <w:r w:rsidR="00E17586" w:rsidRPr="00B21DEE">
              <w:t xml:space="preserve">skelbiama </w:t>
            </w:r>
            <w:r w:rsidR="0085236A" w:rsidRPr="00B21DEE">
              <w:rPr>
                <w:rFonts w:asciiTheme="majorBidi" w:hAnsiTheme="majorBidi" w:cstheme="majorBidi"/>
              </w:rPr>
              <w:t xml:space="preserve">Visuomenės sveikatos stebėsenos informacinės sistemos portale </w:t>
            </w:r>
            <w:proofErr w:type="spellStart"/>
            <w:r w:rsidR="0085236A" w:rsidRPr="00B21DEE">
              <w:rPr>
                <w:rFonts w:asciiTheme="majorBidi" w:hAnsiTheme="majorBidi" w:cstheme="majorBidi"/>
              </w:rPr>
              <w:t>sveikstat.hi.lt</w:t>
            </w:r>
            <w:proofErr w:type="spellEnd"/>
            <w:r w:rsidR="0085236A" w:rsidRPr="00B21DEE">
              <w:rPr>
                <w:rFonts w:asciiTheme="majorBidi" w:hAnsiTheme="majorBidi" w:cstheme="majorBidi"/>
              </w:rPr>
              <w:t xml:space="preserve">, leidinyje „Lietuvos sveikatos statistika“, Valstybės duomenų agentūros Oficialiosios statistikos portale </w:t>
            </w:r>
            <w:proofErr w:type="spellStart"/>
            <w:r w:rsidR="0085236A" w:rsidRPr="00B21DEE">
              <w:rPr>
                <w:rFonts w:asciiTheme="majorBidi" w:hAnsiTheme="majorBidi" w:cstheme="majorBidi"/>
              </w:rPr>
              <w:t>osp.stat.gov.lt</w:t>
            </w:r>
            <w:proofErr w:type="spellEnd"/>
            <w:r w:rsidR="0085236A" w:rsidRPr="00B21DEE">
              <w:rPr>
                <w:rFonts w:asciiTheme="majorBidi" w:hAnsiTheme="majorBidi" w:cstheme="majorBidi"/>
              </w:rPr>
              <w:t>.</w:t>
            </w:r>
          </w:p>
        </w:tc>
      </w:tr>
      <w:tr w:rsidR="000511B8" w:rsidRPr="00B21DEE" w14:paraId="0A03DE04" w14:textId="77777777" w:rsidTr="008612B4">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4DE93B12" w14:textId="77777777" w:rsidR="00E17586" w:rsidRPr="00B21DEE" w:rsidRDefault="00E17586" w:rsidP="00547A26">
            <w:pPr>
              <w:jc w:val="both"/>
            </w:pPr>
            <w:r w:rsidRPr="00B21DEE">
              <w:t>15.</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78BF11E" w14:textId="77777777" w:rsidR="00E17586" w:rsidRPr="00B21DEE" w:rsidRDefault="00E17586" w:rsidP="00547A26">
            <w:r w:rsidRPr="00B21DEE">
              <w:t>Palyginamumas</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EADBBA1" w14:textId="258DFE58" w:rsidR="00E17586" w:rsidRPr="00B21DEE" w:rsidRDefault="00E17586" w:rsidP="00547A26">
            <w:pPr>
              <w:jc w:val="both"/>
            </w:pPr>
            <w:r w:rsidRPr="00B21DEE">
              <w:t>Laiko eilutė palyginama</w:t>
            </w:r>
            <w:r w:rsidR="00731EE5" w:rsidRPr="00B21DEE">
              <w:t xml:space="preserve"> </w:t>
            </w:r>
            <w:r w:rsidRPr="00B21DEE">
              <w:t xml:space="preserve">nuo </w:t>
            </w:r>
            <w:r w:rsidR="00731EE5" w:rsidRPr="00B21DEE">
              <w:t>2014</w:t>
            </w:r>
            <w:r w:rsidRPr="00B21DEE">
              <w:t xml:space="preserve"> m.</w:t>
            </w:r>
          </w:p>
        </w:tc>
      </w:tr>
      <w:tr w:rsidR="002D6F4A" w:rsidRPr="00B21DEE" w14:paraId="632FBA20" w14:textId="77777777" w:rsidTr="002D6F4A">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516900B7" w14:textId="77777777" w:rsidR="002D6F4A" w:rsidRPr="00B21DEE" w:rsidRDefault="002D6F4A" w:rsidP="00547A26">
            <w:pPr>
              <w:jc w:val="both"/>
            </w:pPr>
            <w:r w:rsidRPr="00B21DEE">
              <w:t>16.</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44D4E56" w14:textId="77777777" w:rsidR="002D6F4A" w:rsidRPr="00B21DEE" w:rsidRDefault="002D6F4A" w:rsidP="00547A26">
            <w:r w:rsidRPr="00B21DEE">
              <w:t>Pastabos</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4C31B9F" w14:textId="77777777" w:rsidR="002D6F4A" w:rsidRPr="00B21DEE" w:rsidRDefault="002D6F4A" w:rsidP="00547A26">
            <w:pPr>
              <w:jc w:val="both"/>
            </w:pPr>
            <w:r w:rsidRPr="00B21DEE">
              <w:t>Duomenų kokybės problemos:</w:t>
            </w:r>
          </w:p>
          <w:p w14:paraId="2C078F8F" w14:textId="77777777" w:rsidR="002D6F4A" w:rsidRPr="00B21DEE" w:rsidRDefault="002D6F4A" w:rsidP="00547A26">
            <w:pPr>
              <w:pStyle w:val="Sraopastraipa"/>
              <w:numPr>
                <w:ilvl w:val="0"/>
                <w:numId w:val="32"/>
              </w:numPr>
              <w:spacing w:after="0" w:line="240" w:lineRule="auto"/>
              <w:rPr>
                <w:rFonts w:ascii="Times New Roman" w:eastAsia="Times New Roman" w:hAnsi="Times New Roman"/>
                <w:sz w:val="24"/>
                <w:szCs w:val="24"/>
                <w:lang w:eastAsia="lt-LT"/>
              </w:rPr>
            </w:pPr>
            <w:r w:rsidRPr="00B21DEE">
              <w:rPr>
                <w:rFonts w:ascii="Times New Roman" w:eastAsia="Times New Roman" w:hAnsi="Times New Roman"/>
                <w:sz w:val="24"/>
                <w:szCs w:val="24"/>
                <w:lang w:eastAsia="lt-LT"/>
              </w:rPr>
              <w:t>Problemos dėl amžiaus skaičiavimo momento.</w:t>
            </w:r>
          </w:p>
          <w:p w14:paraId="3D52E14E" w14:textId="77777777" w:rsidR="002D6F4A" w:rsidRPr="00B21DEE" w:rsidRDefault="00347276" w:rsidP="00547A26">
            <w:pPr>
              <w:pStyle w:val="Sraopastraipa"/>
              <w:numPr>
                <w:ilvl w:val="0"/>
                <w:numId w:val="32"/>
              </w:numPr>
              <w:spacing w:after="0" w:line="240" w:lineRule="auto"/>
              <w:rPr>
                <w:rFonts w:ascii="Times New Roman" w:eastAsia="Times New Roman" w:hAnsi="Times New Roman"/>
                <w:sz w:val="24"/>
                <w:szCs w:val="24"/>
                <w:lang w:eastAsia="lt-LT"/>
              </w:rPr>
            </w:pPr>
            <w:r w:rsidRPr="00B21DEE">
              <w:rPr>
                <w:rFonts w:ascii="Times New Roman" w:eastAsia="Times New Roman" w:hAnsi="Times New Roman"/>
                <w:sz w:val="24"/>
                <w:szCs w:val="24"/>
                <w:lang w:eastAsia="lt-LT"/>
              </w:rPr>
              <w:t>Tikslinės gyventojų grupė: a</w:t>
            </w:r>
            <w:r w:rsidR="002D6F4A" w:rsidRPr="00B21DEE">
              <w:rPr>
                <w:rFonts w:ascii="Times New Roman" w:eastAsia="Times New Roman" w:hAnsi="Times New Roman"/>
                <w:sz w:val="24"/>
                <w:szCs w:val="24"/>
                <w:lang w:eastAsia="lt-LT"/>
              </w:rPr>
              <w:t>smenys su jau nustatyta liga nėra atmetami iš tikslinės grupės gyventojų skaičiaus.</w:t>
            </w:r>
          </w:p>
          <w:p w14:paraId="2010321C" w14:textId="729D2E6D" w:rsidR="00230853" w:rsidRPr="00B21DEE" w:rsidRDefault="00230853" w:rsidP="00547A26">
            <w:pPr>
              <w:pStyle w:val="Style9"/>
              <w:widowControl/>
              <w:tabs>
                <w:tab w:val="left" w:pos="0"/>
              </w:tabs>
              <w:jc w:val="both"/>
            </w:pPr>
            <w:r w:rsidRPr="00B21DEE">
              <w:t>Teisės aktai:</w:t>
            </w:r>
          </w:p>
          <w:p w14:paraId="64A5A6DF" w14:textId="77777777" w:rsidR="0013042C" w:rsidRPr="00B21DEE" w:rsidRDefault="0013042C" w:rsidP="00547A26">
            <w:pPr>
              <w:pStyle w:val="Style9"/>
              <w:widowControl/>
              <w:tabs>
                <w:tab w:val="left" w:pos="0"/>
              </w:tabs>
              <w:jc w:val="both"/>
            </w:pPr>
            <w:r w:rsidRPr="00B21DEE">
              <w:t xml:space="preserve">Lietuvos Respublikos sveikatos apsaugos ministro 2005 m. rugsėjo 23 d. įsakymą Nr. V-729 „Dėl Krūties piktybinio naviko ankstyvosios diagnostikos programos organizavimo, vykdymo ir kokybės reikalavimų aprašo ir Atrankinės </w:t>
            </w:r>
            <w:proofErr w:type="spellStart"/>
            <w:r w:rsidRPr="00B21DEE">
              <w:t>mamografinės</w:t>
            </w:r>
            <w:proofErr w:type="spellEnd"/>
            <w:r w:rsidRPr="00B21DEE">
              <w:t xml:space="preserve"> patikros dėl krūties vėžio finansavimo programos patvirtinimo“;</w:t>
            </w:r>
          </w:p>
          <w:p w14:paraId="680EB66B" w14:textId="77777777" w:rsidR="00230853" w:rsidRPr="00B21DEE" w:rsidRDefault="00230853" w:rsidP="00547A26">
            <w:pPr>
              <w:pStyle w:val="Style9"/>
              <w:widowControl/>
              <w:tabs>
                <w:tab w:val="left" w:pos="0"/>
              </w:tabs>
              <w:jc w:val="both"/>
            </w:pPr>
            <w:r w:rsidRPr="00B21DEE">
              <w:t>Lietuvos Respublikos sveikatos apsaugos ministro 2004 m. birželio 30 d. įsakymas Nr. V-482 „Dėl Gimdos kaklelio piktybinio naviko ankstyvosios diagnostikos programos organizavimo, vykdymo ir kokybės reikalavimų aprašo ir Gimdos kaklelio vėžio ankstyvosios diagnostikos programos patvirtinimo“;</w:t>
            </w:r>
          </w:p>
          <w:p w14:paraId="793CD846" w14:textId="281D2E1A" w:rsidR="00F1728B" w:rsidRPr="00B21DEE" w:rsidRDefault="00F1728B" w:rsidP="00547A26">
            <w:pPr>
              <w:pStyle w:val="Style9"/>
              <w:widowControl/>
              <w:tabs>
                <w:tab w:val="left" w:pos="0"/>
              </w:tabs>
              <w:jc w:val="both"/>
            </w:pPr>
            <w:r w:rsidRPr="00B21DEE">
              <w:lastRenderedPageBreak/>
              <w:t>Lietuvos Respublikos sveikatos apsaugos ministro 2009 m. birželio 23 d. įsakymas Nr. V-508 „Dėl Storosios žarnos piktybinio naviko ankstyvosios diagnostikos programos organizavimo, vykdymo ir kokybės reikalavimų aprašo ir Storosios žarnos vėžio ankstyvosios diagnostikos finansavimo programos patvirtinimo“;</w:t>
            </w:r>
          </w:p>
          <w:p w14:paraId="56F7DFCA" w14:textId="18C279E9" w:rsidR="00F25A64" w:rsidRPr="00B21DEE" w:rsidRDefault="00F25A64" w:rsidP="00547A26">
            <w:pPr>
              <w:pStyle w:val="Style9"/>
              <w:widowControl/>
              <w:tabs>
                <w:tab w:val="left" w:pos="0"/>
              </w:tabs>
              <w:jc w:val="both"/>
            </w:pPr>
            <w:r w:rsidRPr="00B21DEE">
              <w:t>Lietuvos Respublikos sveikatos apsaugos ministro 2005 m. gruodžio 14 d. įsakymas Nr. V-973 „Dėl Priešinės liaukos vėžio ankstyvosios diagnostikos finansavimo programos patvirtinimo“;</w:t>
            </w:r>
          </w:p>
          <w:p w14:paraId="15AD8E4C" w14:textId="704108FA" w:rsidR="001A7E1A" w:rsidRPr="00B21DEE" w:rsidRDefault="001A7E1A" w:rsidP="00547A26">
            <w:pPr>
              <w:pStyle w:val="Style9"/>
              <w:widowControl/>
              <w:tabs>
                <w:tab w:val="left" w:pos="0"/>
              </w:tabs>
              <w:jc w:val="both"/>
            </w:pPr>
            <w:r w:rsidRPr="00B21DEE">
              <w:t>Lietuvos Respublikos sveikatos apsaugos ministro 2005 m. lapkričio 25 d. įsakymas Nr. V-913 „Dėl Širdies ir kraujagyslių ligų prevencijos ir ankstyvosios diagnostikos programos patvirtinimo“;</w:t>
            </w:r>
          </w:p>
          <w:p w14:paraId="391B30E6" w14:textId="412FCE32" w:rsidR="00230853" w:rsidRPr="00B21DEE" w:rsidRDefault="00A72A4E" w:rsidP="00547A26">
            <w:pPr>
              <w:pStyle w:val="Style9"/>
              <w:widowControl/>
              <w:tabs>
                <w:tab w:val="left" w:pos="0"/>
              </w:tabs>
              <w:jc w:val="both"/>
            </w:pPr>
            <w:r w:rsidRPr="00B21DEE">
              <w:t xml:space="preserve">Lietuvos Respublikos sveikatos apsaugos ministro 2005 m. rugsėjo 16 d. įsakymas Nr. V-713 „Dėl Vaikų krūminių dantų dengimo </w:t>
            </w:r>
            <w:proofErr w:type="spellStart"/>
            <w:r w:rsidRPr="00B21DEE">
              <w:t>silantinėmis</w:t>
            </w:r>
            <w:proofErr w:type="spellEnd"/>
            <w:r w:rsidRPr="00B21DEE">
              <w:t xml:space="preserve"> medžiagomis ir išlaidų kompensavimo iš Privalomojo sveikatos draudimo fondo biudžeto tvarkos aprašo patvirtinimo“</w:t>
            </w:r>
            <w:r w:rsidR="00A91CD6" w:rsidRPr="00B21DEE">
              <w:t>.</w:t>
            </w:r>
          </w:p>
        </w:tc>
      </w:tr>
      <w:tr w:rsidR="0060530F" w:rsidRPr="00B21DEE" w14:paraId="75084D71" w14:textId="77777777" w:rsidTr="0060530F">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17E45646" w14:textId="77777777" w:rsidR="0060530F" w:rsidRPr="00B21DEE" w:rsidRDefault="0060530F" w:rsidP="007C4599">
            <w:pPr>
              <w:jc w:val="both"/>
            </w:pPr>
            <w:r w:rsidRPr="00B21DEE">
              <w:lastRenderedPageBreak/>
              <w:t>17.</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DCE6CBC" w14:textId="77777777" w:rsidR="0060530F" w:rsidRPr="00B21DEE" w:rsidRDefault="0060530F" w:rsidP="007C4599">
            <w:r w:rsidRPr="00B21DEE">
              <w:t>Techninis apibrėžimas</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94797A4" w14:textId="77777777" w:rsidR="00924AAE" w:rsidRPr="00231E74" w:rsidRDefault="00924AAE" w:rsidP="00924AAE">
            <w:pPr>
              <w:pStyle w:val="Sraopastraipa"/>
              <w:numPr>
                <w:ilvl w:val="0"/>
                <w:numId w:val="28"/>
              </w:numPr>
              <w:spacing w:after="0" w:line="240" w:lineRule="auto"/>
              <w:ind w:left="157" w:hanging="157"/>
              <w:jc w:val="both"/>
              <w:rPr>
                <w:rFonts w:ascii="Times New Roman" w:hAnsi="Times New Roman"/>
                <w:sz w:val="24"/>
                <w:szCs w:val="24"/>
              </w:rPr>
            </w:pPr>
            <w:r w:rsidRPr="00231E74">
              <w:rPr>
                <w:rFonts w:ascii="Times New Roman" w:hAnsi="Times New Roman"/>
                <w:sz w:val="24"/>
                <w:szCs w:val="24"/>
              </w:rPr>
              <w:t>imami tik identifikuoti asmenys;</w:t>
            </w:r>
          </w:p>
          <w:p w14:paraId="3A912919" w14:textId="0D9E4D22" w:rsidR="00924AAE" w:rsidRPr="00231E74" w:rsidRDefault="00924AAE" w:rsidP="00924AAE">
            <w:pPr>
              <w:pStyle w:val="Sraopastraipa"/>
              <w:numPr>
                <w:ilvl w:val="0"/>
                <w:numId w:val="28"/>
              </w:numPr>
              <w:spacing w:after="0" w:line="240" w:lineRule="auto"/>
              <w:ind w:left="157" w:hanging="157"/>
              <w:jc w:val="both"/>
              <w:rPr>
                <w:rFonts w:ascii="Times New Roman" w:hAnsi="Times New Roman"/>
                <w:sz w:val="24"/>
                <w:szCs w:val="24"/>
              </w:rPr>
            </w:pPr>
            <w:r w:rsidRPr="00231E74">
              <w:rPr>
                <w:rFonts w:ascii="Times New Roman" w:hAnsi="Times New Roman"/>
                <w:sz w:val="24"/>
                <w:szCs w:val="24"/>
              </w:rPr>
              <w:t>imamos visos 025/a-LK kortelės užbaigtos, neanuliuotos ataskaitinių metų bėgyje;</w:t>
            </w:r>
          </w:p>
          <w:p w14:paraId="24398197" w14:textId="4C04489C" w:rsidR="00924AAE" w:rsidRPr="00231E74" w:rsidRDefault="00924AAE" w:rsidP="00924AAE">
            <w:pPr>
              <w:pStyle w:val="Sraopastraipa"/>
              <w:numPr>
                <w:ilvl w:val="0"/>
                <w:numId w:val="28"/>
              </w:numPr>
              <w:spacing w:after="0" w:line="240" w:lineRule="auto"/>
              <w:ind w:left="157" w:hanging="157"/>
              <w:jc w:val="both"/>
              <w:rPr>
                <w:rFonts w:ascii="Times New Roman" w:hAnsi="Times New Roman"/>
                <w:sz w:val="24"/>
                <w:szCs w:val="24"/>
              </w:rPr>
            </w:pPr>
            <w:r w:rsidRPr="00231E74">
              <w:rPr>
                <w:rFonts w:ascii="Times New Roman" w:hAnsi="Times New Roman"/>
                <w:sz w:val="24"/>
                <w:szCs w:val="24"/>
              </w:rPr>
              <w:t>gyvenamoji vietovė (miestas, kaimas) ir savivaldybė imama iš kortelės 025/a-LK, jei ten nėra – imama iš prirašymo prie pirminės sveikatos priežiūros įstaigos duomenų;</w:t>
            </w:r>
          </w:p>
          <w:p w14:paraId="5DC99D32" w14:textId="0B980315" w:rsidR="0060530F" w:rsidRPr="00231E74" w:rsidRDefault="00924AAE" w:rsidP="00932211">
            <w:pPr>
              <w:pStyle w:val="Sraopastraipa"/>
              <w:numPr>
                <w:ilvl w:val="0"/>
                <w:numId w:val="28"/>
              </w:numPr>
              <w:spacing w:after="0" w:line="240" w:lineRule="auto"/>
              <w:ind w:left="157" w:hanging="157"/>
              <w:jc w:val="both"/>
              <w:rPr>
                <w:rFonts w:ascii="Times New Roman" w:hAnsi="Times New Roman"/>
                <w:sz w:val="24"/>
                <w:szCs w:val="24"/>
              </w:rPr>
            </w:pPr>
            <w:r w:rsidRPr="00231E74">
              <w:rPr>
                <w:rFonts w:ascii="Times New Roman" w:hAnsi="Times New Roman"/>
                <w:sz w:val="24"/>
                <w:szCs w:val="24"/>
              </w:rPr>
              <w:t xml:space="preserve">amžius skaičiuojamas </w:t>
            </w:r>
            <w:r w:rsidR="008247E8" w:rsidRPr="00231E74">
              <w:rPr>
                <w:rFonts w:ascii="Times New Roman" w:hAnsi="Times New Roman"/>
                <w:sz w:val="24"/>
                <w:szCs w:val="24"/>
              </w:rPr>
              <w:t>apsilankymo datai;</w:t>
            </w:r>
          </w:p>
          <w:p w14:paraId="61BF7718" w14:textId="0948BB6C" w:rsidR="00821588" w:rsidRPr="007E435A" w:rsidRDefault="007E435A" w:rsidP="00932211">
            <w:pPr>
              <w:pStyle w:val="Sraopastraipa"/>
              <w:numPr>
                <w:ilvl w:val="0"/>
                <w:numId w:val="28"/>
              </w:numPr>
              <w:spacing w:after="0" w:line="240" w:lineRule="auto"/>
              <w:ind w:left="157" w:hanging="157"/>
              <w:jc w:val="both"/>
              <w:rPr>
                <w:rFonts w:ascii="Times New Roman" w:hAnsi="Times New Roman"/>
                <w:sz w:val="24"/>
                <w:szCs w:val="24"/>
              </w:rPr>
            </w:pPr>
            <w:r w:rsidRPr="007E435A">
              <w:rPr>
                <w:rFonts w:ascii="Times New Roman" w:hAnsi="Times New Roman"/>
                <w:sz w:val="24"/>
                <w:szCs w:val="24"/>
              </w:rPr>
              <w:t>Dalyvavimo prevencinėse programose paslaugų kodai:</w:t>
            </w:r>
          </w:p>
          <w:p w14:paraId="310D84E9" w14:textId="0C09E594" w:rsidR="00BF5A16" w:rsidRDefault="007E435A" w:rsidP="007E435A">
            <w:pPr>
              <w:jc w:val="both"/>
            </w:pPr>
            <w:r w:rsidRPr="007E435A">
              <w:t>Moterų krūties piktybinio naviko ankstyvosios diagnostikos programa</w:t>
            </w:r>
            <w:r w:rsidR="00BF5A16">
              <w:t xml:space="preserve"> –</w:t>
            </w:r>
          </w:p>
          <w:p w14:paraId="0EEA76CC" w14:textId="025B8F00" w:rsidR="007E435A" w:rsidRPr="007E435A" w:rsidRDefault="007E435A" w:rsidP="007E435A">
            <w:pPr>
              <w:jc w:val="both"/>
            </w:pPr>
            <w:r w:rsidRPr="007E435A">
              <w:t xml:space="preserve"> </w:t>
            </w:r>
            <w:r w:rsidR="0041794B" w:rsidRPr="009559E9">
              <w:rPr>
                <w:rFonts w:ascii="Calibri" w:hAnsi="Calibri" w:cs="Calibri"/>
                <w:color w:val="000000"/>
              </w:rPr>
              <w:t>1960</w:t>
            </w:r>
            <w:r w:rsidR="0041794B">
              <w:rPr>
                <w:rFonts w:ascii="Calibri" w:hAnsi="Calibri" w:cs="Calibri"/>
                <w:color w:val="000000"/>
              </w:rPr>
              <w:t xml:space="preserve">, </w:t>
            </w:r>
            <w:r w:rsidR="0041794B" w:rsidRPr="009559E9">
              <w:rPr>
                <w:rFonts w:ascii="Calibri" w:hAnsi="Calibri" w:cs="Calibri"/>
                <w:color w:val="000000"/>
              </w:rPr>
              <w:t>2048</w:t>
            </w:r>
            <w:r w:rsidR="0041794B">
              <w:rPr>
                <w:rFonts w:ascii="Calibri" w:hAnsi="Calibri" w:cs="Calibri"/>
                <w:color w:val="000000"/>
              </w:rPr>
              <w:t xml:space="preserve">, </w:t>
            </w:r>
            <w:r w:rsidR="0041794B" w:rsidRPr="009559E9">
              <w:rPr>
                <w:rFonts w:ascii="Calibri" w:hAnsi="Calibri" w:cs="Calibri"/>
                <w:color w:val="000000"/>
              </w:rPr>
              <w:t>2049</w:t>
            </w:r>
            <w:r w:rsidR="0041794B">
              <w:rPr>
                <w:rFonts w:ascii="Calibri" w:hAnsi="Calibri" w:cs="Calibri"/>
                <w:color w:val="000000"/>
              </w:rPr>
              <w:t xml:space="preserve">, </w:t>
            </w:r>
            <w:r w:rsidR="0041794B" w:rsidRPr="009559E9">
              <w:rPr>
                <w:rFonts w:ascii="Calibri" w:hAnsi="Calibri" w:cs="Calibri"/>
                <w:color w:val="000000"/>
              </w:rPr>
              <w:t>2050</w:t>
            </w:r>
            <w:r w:rsidR="0041794B">
              <w:rPr>
                <w:rFonts w:ascii="Calibri" w:hAnsi="Calibri" w:cs="Calibri"/>
                <w:color w:val="000000"/>
              </w:rPr>
              <w:t xml:space="preserve">, </w:t>
            </w:r>
            <w:r w:rsidR="0041794B" w:rsidRPr="009559E9">
              <w:rPr>
                <w:rFonts w:ascii="Calibri" w:hAnsi="Calibri" w:cs="Calibri"/>
                <w:color w:val="000000"/>
              </w:rPr>
              <w:t>2051</w:t>
            </w:r>
            <w:r w:rsidR="0041794B">
              <w:rPr>
                <w:rFonts w:ascii="Calibri" w:hAnsi="Calibri" w:cs="Calibri"/>
                <w:color w:val="000000"/>
              </w:rPr>
              <w:t xml:space="preserve">, </w:t>
            </w:r>
            <w:r w:rsidR="0041794B" w:rsidRPr="009559E9">
              <w:rPr>
                <w:rFonts w:ascii="Calibri" w:hAnsi="Calibri" w:cs="Calibri"/>
                <w:color w:val="000000"/>
              </w:rPr>
              <w:t>2052</w:t>
            </w:r>
            <w:r w:rsidR="0041794B">
              <w:rPr>
                <w:rFonts w:ascii="Calibri" w:hAnsi="Calibri" w:cs="Calibri"/>
                <w:color w:val="000000"/>
              </w:rPr>
              <w:t xml:space="preserve">, </w:t>
            </w:r>
            <w:r w:rsidR="0041794B" w:rsidRPr="009559E9">
              <w:rPr>
                <w:rFonts w:ascii="Calibri" w:hAnsi="Calibri" w:cs="Calibri"/>
                <w:color w:val="000000"/>
              </w:rPr>
              <w:t>2053</w:t>
            </w:r>
            <w:r w:rsidR="0041794B">
              <w:rPr>
                <w:rFonts w:ascii="Calibri" w:hAnsi="Calibri" w:cs="Calibri"/>
                <w:color w:val="000000"/>
              </w:rPr>
              <w:t xml:space="preserve">, </w:t>
            </w:r>
            <w:r w:rsidR="0041794B" w:rsidRPr="009559E9">
              <w:rPr>
                <w:rFonts w:ascii="Calibri" w:hAnsi="Calibri" w:cs="Calibri"/>
                <w:color w:val="000000"/>
              </w:rPr>
              <w:t>3903</w:t>
            </w:r>
            <w:r w:rsidR="005B54F5">
              <w:rPr>
                <w:rFonts w:ascii="Calibri" w:hAnsi="Calibri" w:cs="Calibri"/>
                <w:color w:val="000000"/>
              </w:rPr>
              <w:t>;</w:t>
            </w:r>
          </w:p>
          <w:p w14:paraId="53DC1BA4" w14:textId="6165D2BC" w:rsidR="007E435A" w:rsidRPr="007E435A" w:rsidRDefault="007E435A" w:rsidP="007E435A">
            <w:pPr>
              <w:jc w:val="both"/>
            </w:pPr>
            <w:r w:rsidRPr="007E435A">
              <w:t>Gimdos kaklelio piktybinio naviko ankstyvosios diagnostikos programa</w:t>
            </w:r>
            <w:r w:rsidR="00BF5A16">
              <w:t xml:space="preserve"> –</w:t>
            </w:r>
            <w:r w:rsidRPr="007E435A">
              <w:t xml:space="preserve"> </w:t>
            </w:r>
            <w:r w:rsidR="005E3D60" w:rsidRPr="009559E9">
              <w:rPr>
                <w:rFonts w:ascii="Calibri" w:hAnsi="Calibri" w:cs="Calibri"/>
                <w:color w:val="000000"/>
              </w:rPr>
              <w:t>1844</w:t>
            </w:r>
            <w:r w:rsidR="005E3D60">
              <w:rPr>
                <w:rFonts w:ascii="Calibri" w:hAnsi="Calibri" w:cs="Calibri"/>
                <w:color w:val="000000"/>
              </w:rPr>
              <w:t xml:space="preserve">, </w:t>
            </w:r>
            <w:r w:rsidR="00A85B57" w:rsidRPr="009559E9">
              <w:rPr>
                <w:rFonts w:ascii="Calibri" w:hAnsi="Calibri" w:cs="Calibri"/>
                <w:color w:val="000000"/>
              </w:rPr>
              <w:t>3930</w:t>
            </w:r>
            <w:r w:rsidR="00A85B57">
              <w:rPr>
                <w:rFonts w:ascii="Calibri" w:hAnsi="Calibri" w:cs="Calibri"/>
                <w:color w:val="000000"/>
              </w:rPr>
              <w:t xml:space="preserve">, </w:t>
            </w:r>
            <w:r w:rsidR="00A85B57" w:rsidRPr="009559E9">
              <w:rPr>
                <w:rFonts w:ascii="Calibri" w:hAnsi="Calibri" w:cs="Calibri"/>
                <w:color w:val="000000"/>
              </w:rPr>
              <w:t>1846</w:t>
            </w:r>
            <w:r w:rsidR="00A85B57">
              <w:rPr>
                <w:rFonts w:ascii="Calibri" w:hAnsi="Calibri" w:cs="Calibri"/>
                <w:color w:val="000000"/>
              </w:rPr>
              <w:t xml:space="preserve">, </w:t>
            </w:r>
            <w:r w:rsidR="00A85B57" w:rsidRPr="009559E9">
              <w:rPr>
                <w:rFonts w:ascii="Calibri" w:hAnsi="Calibri" w:cs="Calibri"/>
                <w:color w:val="000000"/>
              </w:rPr>
              <w:t>1847</w:t>
            </w:r>
            <w:r w:rsidR="00A85B57">
              <w:rPr>
                <w:rFonts w:ascii="Calibri" w:hAnsi="Calibri" w:cs="Calibri"/>
                <w:color w:val="000000"/>
              </w:rPr>
              <w:t xml:space="preserve">, </w:t>
            </w:r>
            <w:r w:rsidR="00A85B57" w:rsidRPr="009559E9">
              <w:rPr>
                <w:rFonts w:ascii="Calibri" w:hAnsi="Calibri" w:cs="Calibri"/>
                <w:color w:val="000000"/>
              </w:rPr>
              <w:t>1848</w:t>
            </w:r>
            <w:r w:rsidR="00A85B57">
              <w:rPr>
                <w:rFonts w:ascii="Calibri" w:hAnsi="Calibri" w:cs="Calibri"/>
                <w:color w:val="000000"/>
              </w:rPr>
              <w:t xml:space="preserve">, , </w:t>
            </w:r>
            <w:r w:rsidR="00A85B57" w:rsidRPr="009559E9">
              <w:rPr>
                <w:rFonts w:ascii="Calibri" w:hAnsi="Calibri" w:cs="Calibri"/>
                <w:color w:val="000000"/>
              </w:rPr>
              <w:t>1849</w:t>
            </w:r>
            <w:r w:rsidR="00A85B57">
              <w:rPr>
                <w:rFonts w:ascii="Calibri" w:hAnsi="Calibri" w:cs="Calibri"/>
                <w:color w:val="000000"/>
              </w:rPr>
              <w:t xml:space="preserve">, </w:t>
            </w:r>
            <w:r w:rsidR="00A85B57" w:rsidRPr="009559E9">
              <w:rPr>
                <w:rFonts w:ascii="Calibri" w:hAnsi="Calibri" w:cs="Calibri"/>
                <w:color w:val="000000"/>
              </w:rPr>
              <w:t>1850</w:t>
            </w:r>
            <w:r w:rsidR="00A85B57">
              <w:rPr>
                <w:rFonts w:ascii="Calibri" w:hAnsi="Calibri" w:cs="Calibri"/>
                <w:color w:val="000000"/>
              </w:rPr>
              <w:t xml:space="preserve">, </w:t>
            </w:r>
            <w:r w:rsidR="00A85B57" w:rsidRPr="009559E9">
              <w:rPr>
                <w:rFonts w:ascii="Calibri" w:hAnsi="Calibri" w:cs="Calibri"/>
                <w:color w:val="000000"/>
              </w:rPr>
              <w:t>1851</w:t>
            </w:r>
            <w:r w:rsidR="00A85B57">
              <w:rPr>
                <w:rFonts w:ascii="Calibri" w:hAnsi="Calibri" w:cs="Calibri"/>
                <w:color w:val="000000"/>
              </w:rPr>
              <w:t xml:space="preserve">, </w:t>
            </w:r>
            <w:r w:rsidR="00A85B57" w:rsidRPr="009559E9">
              <w:rPr>
                <w:rFonts w:ascii="Calibri" w:hAnsi="Calibri" w:cs="Calibri"/>
                <w:color w:val="000000"/>
              </w:rPr>
              <w:t>1852</w:t>
            </w:r>
            <w:r w:rsidR="00A85B57">
              <w:rPr>
                <w:rFonts w:ascii="Calibri" w:hAnsi="Calibri" w:cs="Calibri"/>
                <w:color w:val="000000"/>
              </w:rPr>
              <w:t xml:space="preserve">, </w:t>
            </w:r>
            <w:r w:rsidR="00A85B57" w:rsidRPr="009559E9">
              <w:rPr>
                <w:rFonts w:ascii="Calibri" w:hAnsi="Calibri" w:cs="Calibri"/>
                <w:color w:val="000000"/>
              </w:rPr>
              <w:t>1853</w:t>
            </w:r>
            <w:r w:rsidR="00A85B57">
              <w:rPr>
                <w:rFonts w:ascii="Calibri" w:hAnsi="Calibri" w:cs="Calibri"/>
                <w:color w:val="000000"/>
              </w:rPr>
              <w:t xml:space="preserve">, </w:t>
            </w:r>
            <w:r w:rsidR="00A85B57" w:rsidRPr="009559E9">
              <w:rPr>
                <w:rFonts w:ascii="Calibri" w:hAnsi="Calibri" w:cs="Calibri"/>
                <w:color w:val="000000"/>
              </w:rPr>
              <w:t>1855</w:t>
            </w:r>
            <w:r w:rsidR="00A85B57">
              <w:rPr>
                <w:rFonts w:ascii="Calibri" w:hAnsi="Calibri" w:cs="Calibri"/>
                <w:color w:val="000000"/>
              </w:rPr>
              <w:t xml:space="preserve">, </w:t>
            </w:r>
            <w:r w:rsidR="00A85B57" w:rsidRPr="009559E9">
              <w:rPr>
                <w:rFonts w:ascii="Calibri" w:hAnsi="Calibri" w:cs="Calibri"/>
                <w:color w:val="000000"/>
              </w:rPr>
              <w:t>1856</w:t>
            </w:r>
            <w:r w:rsidR="00A85B57">
              <w:rPr>
                <w:rFonts w:ascii="Calibri" w:hAnsi="Calibri" w:cs="Calibri"/>
                <w:color w:val="000000"/>
              </w:rPr>
              <w:t xml:space="preserve">, </w:t>
            </w:r>
            <w:r w:rsidR="00A85B57" w:rsidRPr="009559E9">
              <w:rPr>
                <w:rFonts w:ascii="Calibri" w:hAnsi="Calibri" w:cs="Calibri"/>
                <w:color w:val="000000"/>
              </w:rPr>
              <w:t>1857</w:t>
            </w:r>
            <w:r w:rsidR="00A85B57">
              <w:rPr>
                <w:rFonts w:ascii="Calibri" w:hAnsi="Calibri" w:cs="Calibri"/>
                <w:color w:val="000000"/>
              </w:rPr>
              <w:t xml:space="preserve">, </w:t>
            </w:r>
            <w:r w:rsidR="00A85B57" w:rsidRPr="009559E9">
              <w:rPr>
                <w:rFonts w:ascii="Calibri" w:hAnsi="Calibri" w:cs="Calibri"/>
                <w:color w:val="000000"/>
              </w:rPr>
              <w:t>2234</w:t>
            </w:r>
            <w:r w:rsidR="00A85B57">
              <w:rPr>
                <w:rFonts w:ascii="Calibri" w:hAnsi="Calibri" w:cs="Calibri"/>
                <w:color w:val="000000"/>
              </w:rPr>
              <w:t xml:space="preserve">, </w:t>
            </w:r>
            <w:r w:rsidR="00A85B57" w:rsidRPr="009559E9">
              <w:rPr>
                <w:rFonts w:ascii="Calibri" w:hAnsi="Calibri" w:cs="Calibri"/>
                <w:color w:val="000000"/>
              </w:rPr>
              <w:t>2235</w:t>
            </w:r>
            <w:r w:rsidR="00A85B57">
              <w:rPr>
                <w:rFonts w:ascii="Calibri" w:hAnsi="Calibri" w:cs="Calibri"/>
                <w:color w:val="000000"/>
              </w:rPr>
              <w:t xml:space="preserve">, </w:t>
            </w:r>
            <w:r w:rsidR="00A85B57" w:rsidRPr="009559E9">
              <w:rPr>
                <w:rFonts w:ascii="Calibri" w:hAnsi="Calibri" w:cs="Calibri"/>
                <w:color w:val="000000"/>
              </w:rPr>
              <w:t>2237</w:t>
            </w:r>
            <w:r w:rsidR="00A85B57">
              <w:rPr>
                <w:rFonts w:ascii="Calibri" w:hAnsi="Calibri" w:cs="Calibri"/>
                <w:color w:val="000000"/>
              </w:rPr>
              <w:t xml:space="preserve">, </w:t>
            </w:r>
            <w:r w:rsidR="00A85B57" w:rsidRPr="009559E9">
              <w:rPr>
                <w:rFonts w:ascii="Calibri" w:hAnsi="Calibri" w:cs="Calibri"/>
                <w:color w:val="000000"/>
              </w:rPr>
              <w:t>2238</w:t>
            </w:r>
            <w:r w:rsidR="00A85B57">
              <w:rPr>
                <w:rFonts w:ascii="Calibri" w:hAnsi="Calibri" w:cs="Calibri"/>
                <w:color w:val="000000"/>
              </w:rPr>
              <w:t xml:space="preserve">, </w:t>
            </w:r>
            <w:r w:rsidR="00A85B57" w:rsidRPr="009559E9">
              <w:rPr>
                <w:rFonts w:ascii="Calibri" w:hAnsi="Calibri" w:cs="Calibri"/>
                <w:color w:val="000000"/>
              </w:rPr>
              <w:t>2240</w:t>
            </w:r>
            <w:r w:rsidR="00A85B57">
              <w:rPr>
                <w:rFonts w:ascii="Calibri" w:hAnsi="Calibri" w:cs="Calibri"/>
                <w:color w:val="000000"/>
              </w:rPr>
              <w:t xml:space="preserve">, </w:t>
            </w:r>
            <w:r w:rsidR="00A85B57" w:rsidRPr="009559E9">
              <w:rPr>
                <w:rFonts w:ascii="Calibri" w:hAnsi="Calibri" w:cs="Calibri"/>
                <w:color w:val="000000"/>
              </w:rPr>
              <w:t>2241</w:t>
            </w:r>
            <w:r w:rsidR="00A85B57">
              <w:rPr>
                <w:rFonts w:ascii="Calibri" w:hAnsi="Calibri" w:cs="Calibri"/>
                <w:color w:val="000000"/>
              </w:rPr>
              <w:t xml:space="preserve">, </w:t>
            </w:r>
            <w:r w:rsidR="00A85B57" w:rsidRPr="009559E9">
              <w:rPr>
                <w:rFonts w:ascii="Calibri" w:hAnsi="Calibri" w:cs="Calibri"/>
                <w:color w:val="000000"/>
              </w:rPr>
              <w:t>2242</w:t>
            </w:r>
            <w:r w:rsidR="00A85B57">
              <w:rPr>
                <w:rFonts w:ascii="Calibri" w:hAnsi="Calibri" w:cs="Calibri"/>
                <w:color w:val="000000"/>
              </w:rPr>
              <w:t xml:space="preserve">, </w:t>
            </w:r>
            <w:r w:rsidR="00A85B57" w:rsidRPr="009559E9">
              <w:rPr>
                <w:rFonts w:ascii="Calibri" w:hAnsi="Calibri" w:cs="Calibri"/>
                <w:color w:val="000000"/>
              </w:rPr>
              <w:t>2243</w:t>
            </w:r>
            <w:r w:rsidR="00A85B57">
              <w:rPr>
                <w:rFonts w:ascii="Calibri" w:hAnsi="Calibri" w:cs="Calibri"/>
                <w:color w:val="000000"/>
              </w:rPr>
              <w:t xml:space="preserve">, </w:t>
            </w:r>
            <w:r w:rsidR="00A85B57" w:rsidRPr="009559E9">
              <w:rPr>
                <w:rFonts w:ascii="Calibri" w:hAnsi="Calibri" w:cs="Calibri"/>
                <w:color w:val="000000"/>
              </w:rPr>
              <w:t>2244</w:t>
            </w:r>
            <w:r w:rsidR="00A85B57">
              <w:rPr>
                <w:rFonts w:ascii="Calibri" w:hAnsi="Calibri" w:cs="Calibri"/>
                <w:color w:val="000000"/>
              </w:rPr>
              <w:t xml:space="preserve">, </w:t>
            </w:r>
            <w:r w:rsidR="00A85B57" w:rsidRPr="009559E9">
              <w:rPr>
                <w:rFonts w:ascii="Calibri" w:hAnsi="Calibri" w:cs="Calibri"/>
                <w:color w:val="000000"/>
              </w:rPr>
              <w:t>2245</w:t>
            </w:r>
            <w:r w:rsidR="00A85B57">
              <w:rPr>
                <w:rFonts w:ascii="Calibri" w:hAnsi="Calibri" w:cs="Calibri"/>
                <w:color w:val="000000"/>
              </w:rPr>
              <w:t xml:space="preserve">, </w:t>
            </w:r>
            <w:r w:rsidR="00A85B57" w:rsidRPr="009559E9">
              <w:rPr>
                <w:rFonts w:ascii="Calibri" w:hAnsi="Calibri" w:cs="Calibri"/>
                <w:color w:val="000000"/>
              </w:rPr>
              <w:t>2246</w:t>
            </w:r>
            <w:r w:rsidR="00A85B57">
              <w:rPr>
                <w:rFonts w:ascii="Calibri" w:hAnsi="Calibri" w:cs="Calibri"/>
                <w:color w:val="000000"/>
              </w:rPr>
              <w:t xml:space="preserve">, </w:t>
            </w:r>
            <w:r w:rsidR="00A85B57" w:rsidRPr="009559E9">
              <w:rPr>
                <w:rFonts w:ascii="Calibri" w:hAnsi="Calibri" w:cs="Calibri"/>
                <w:color w:val="000000"/>
              </w:rPr>
              <w:t>2247</w:t>
            </w:r>
            <w:r w:rsidR="00A85B57">
              <w:rPr>
                <w:rFonts w:ascii="Calibri" w:hAnsi="Calibri" w:cs="Calibri"/>
                <w:color w:val="000000"/>
              </w:rPr>
              <w:t xml:space="preserve">, </w:t>
            </w:r>
            <w:r w:rsidR="00A85B57" w:rsidRPr="009559E9">
              <w:rPr>
                <w:rFonts w:ascii="Calibri" w:hAnsi="Calibri" w:cs="Calibri"/>
                <w:color w:val="000000"/>
              </w:rPr>
              <w:t>3932</w:t>
            </w:r>
            <w:r w:rsidR="00A85B57">
              <w:rPr>
                <w:rFonts w:ascii="Calibri" w:hAnsi="Calibri" w:cs="Calibri"/>
                <w:color w:val="000000"/>
              </w:rPr>
              <w:t xml:space="preserve">, </w:t>
            </w:r>
            <w:r w:rsidR="00A85B57" w:rsidRPr="009559E9">
              <w:rPr>
                <w:rFonts w:ascii="Calibri" w:hAnsi="Calibri" w:cs="Calibri"/>
                <w:color w:val="000000"/>
              </w:rPr>
              <w:t>3933</w:t>
            </w:r>
            <w:r w:rsidR="00A85B57">
              <w:rPr>
                <w:rFonts w:ascii="Calibri" w:hAnsi="Calibri" w:cs="Calibri"/>
                <w:color w:val="000000"/>
              </w:rPr>
              <w:t xml:space="preserve">, </w:t>
            </w:r>
            <w:r w:rsidR="00A85B57" w:rsidRPr="009559E9">
              <w:rPr>
                <w:rFonts w:ascii="Calibri" w:hAnsi="Calibri" w:cs="Calibri"/>
                <w:color w:val="000000"/>
              </w:rPr>
              <w:t>2239</w:t>
            </w:r>
            <w:r w:rsidR="00A85B57">
              <w:rPr>
                <w:rFonts w:ascii="Calibri" w:hAnsi="Calibri" w:cs="Calibri"/>
                <w:color w:val="000000"/>
              </w:rPr>
              <w:t xml:space="preserve">, </w:t>
            </w:r>
            <w:r w:rsidR="00A85B57" w:rsidRPr="009559E9">
              <w:rPr>
                <w:rFonts w:ascii="Calibri" w:hAnsi="Calibri" w:cs="Calibri"/>
                <w:color w:val="000000"/>
              </w:rPr>
              <w:t>3925</w:t>
            </w:r>
            <w:r w:rsidR="00A85B57">
              <w:rPr>
                <w:rFonts w:ascii="Calibri" w:hAnsi="Calibri" w:cs="Calibri"/>
                <w:color w:val="000000"/>
              </w:rPr>
              <w:t xml:space="preserve">, </w:t>
            </w:r>
            <w:r w:rsidR="00A85B57" w:rsidRPr="009559E9">
              <w:rPr>
                <w:rFonts w:ascii="Calibri" w:hAnsi="Calibri" w:cs="Calibri"/>
                <w:color w:val="000000"/>
              </w:rPr>
              <w:t>3926</w:t>
            </w:r>
            <w:r w:rsidR="00A85B57">
              <w:rPr>
                <w:rFonts w:ascii="Calibri" w:hAnsi="Calibri" w:cs="Calibri"/>
                <w:color w:val="000000"/>
              </w:rPr>
              <w:t xml:space="preserve">, </w:t>
            </w:r>
            <w:r w:rsidR="00A85B57" w:rsidRPr="009559E9">
              <w:rPr>
                <w:rFonts w:ascii="Calibri" w:hAnsi="Calibri" w:cs="Calibri"/>
                <w:color w:val="000000"/>
              </w:rPr>
              <w:t>3924</w:t>
            </w:r>
            <w:r w:rsidR="00A85B57">
              <w:rPr>
                <w:rFonts w:ascii="Calibri" w:hAnsi="Calibri" w:cs="Calibri"/>
                <w:color w:val="000000"/>
              </w:rPr>
              <w:t xml:space="preserve">, </w:t>
            </w:r>
            <w:r w:rsidR="00A85B57" w:rsidRPr="009559E9">
              <w:rPr>
                <w:rFonts w:ascii="Calibri" w:hAnsi="Calibri" w:cs="Calibri"/>
                <w:color w:val="000000"/>
              </w:rPr>
              <w:t>3934</w:t>
            </w:r>
            <w:r w:rsidR="00A85B57">
              <w:rPr>
                <w:rFonts w:ascii="Calibri" w:hAnsi="Calibri" w:cs="Calibri"/>
                <w:color w:val="000000"/>
              </w:rPr>
              <w:t xml:space="preserve">, </w:t>
            </w:r>
            <w:r w:rsidR="00A85B57" w:rsidRPr="009559E9">
              <w:rPr>
                <w:rFonts w:ascii="Calibri" w:hAnsi="Calibri" w:cs="Calibri"/>
                <w:color w:val="000000"/>
              </w:rPr>
              <w:t>3921</w:t>
            </w:r>
            <w:r w:rsidR="00A85B57">
              <w:rPr>
                <w:rFonts w:ascii="Calibri" w:hAnsi="Calibri" w:cs="Calibri"/>
                <w:color w:val="000000"/>
              </w:rPr>
              <w:t xml:space="preserve">, </w:t>
            </w:r>
            <w:r w:rsidR="00A85B57" w:rsidRPr="009559E9">
              <w:rPr>
                <w:rFonts w:ascii="Calibri" w:hAnsi="Calibri" w:cs="Calibri"/>
                <w:color w:val="000000"/>
              </w:rPr>
              <w:t>3922</w:t>
            </w:r>
            <w:r w:rsidR="00A85B57">
              <w:rPr>
                <w:rFonts w:ascii="Calibri" w:hAnsi="Calibri" w:cs="Calibri"/>
                <w:color w:val="000000"/>
              </w:rPr>
              <w:t xml:space="preserve">, </w:t>
            </w:r>
            <w:r w:rsidR="00A85B57" w:rsidRPr="009559E9">
              <w:rPr>
                <w:rFonts w:ascii="Calibri" w:hAnsi="Calibri" w:cs="Calibri"/>
                <w:color w:val="000000"/>
              </w:rPr>
              <w:t>3920</w:t>
            </w:r>
            <w:r w:rsidR="00A85B57">
              <w:rPr>
                <w:rFonts w:ascii="Calibri" w:hAnsi="Calibri" w:cs="Calibri"/>
                <w:color w:val="000000"/>
              </w:rPr>
              <w:t xml:space="preserve">, </w:t>
            </w:r>
            <w:r w:rsidR="00A85B57" w:rsidRPr="009559E9">
              <w:rPr>
                <w:rFonts w:ascii="Calibri" w:hAnsi="Calibri" w:cs="Calibri"/>
                <w:color w:val="000000"/>
              </w:rPr>
              <w:t>3936</w:t>
            </w:r>
            <w:r w:rsidR="00A85B57">
              <w:rPr>
                <w:rFonts w:ascii="Calibri" w:hAnsi="Calibri" w:cs="Calibri"/>
                <w:color w:val="000000"/>
              </w:rPr>
              <w:t xml:space="preserve">, </w:t>
            </w:r>
            <w:r w:rsidR="00A85B57" w:rsidRPr="009559E9">
              <w:rPr>
                <w:rFonts w:ascii="Calibri" w:hAnsi="Calibri" w:cs="Calibri"/>
                <w:color w:val="000000"/>
              </w:rPr>
              <w:t>3923</w:t>
            </w:r>
            <w:r w:rsidR="00A85B57">
              <w:rPr>
                <w:rFonts w:ascii="Calibri" w:hAnsi="Calibri" w:cs="Calibri"/>
                <w:color w:val="000000"/>
              </w:rPr>
              <w:t xml:space="preserve">, </w:t>
            </w:r>
            <w:r w:rsidR="00A85B57" w:rsidRPr="009559E9">
              <w:rPr>
                <w:rFonts w:ascii="Calibri" w:hAnsi="Calibri" w:cs="Calibri"/>
                <w:color w:val="000000"/>
              </w:rPr>
              <w:t>3941</w:t>
            </w:r>
            <w:r w:rsidR="00A85B57">
              <w:rPr>
                <w:rFonts w:ascii="Calibri" w:hAnsi="Calibri" w:cs="Calibri"/>
                <w:color w:val="000000"/>
              </w:rPr>
              <w:t xml:space="preserve">, </w:t>
            </w:r>
            <w:r w:rsidR="00A85B57" w:rsidRPr="009559E9">
              <w:rPr>
                <w:rFonts w:ascii="Calibri" w:hAnsi="Calibri" w:cs="Calibri"/>
                <w:color w:val="000000"/>
              </w:rPr>
              <w:t>3940</w:t>
            </w:r>
            <w:r w:rsidR="00A85B57">
              <w:rPr>
                <w:rFonts w:ascii="Calibri" w:hAnsi="Calibri" w:cs="Calibri"/>
                <w:color w:val="000000"/>
              </w:rPr>
              <w:t xml:space="preserve">, </w:t>
            </w:r>
            <w:r w:rsidR="00A85B57" w:rsidRPr="009559E9">
              <w:rPr>
                <w:rFonts w:ascii="Calibri" w:hAnsi="Calibri" w:cs="Calibri"/>
                <w:color w:val="000000"/>
              </w:rPr>
              <w:t>3931</w:t>
            </w:r>
            <w:r w:rsidR="00A85B57">
              <w:rPr>
                <w:rFonts w:ascii="Calibri" w:hAnsi="Calibri" w:cs="Calibri"/>
                <w:color w:val="000000"/>
              </w:rPr>
              <w:t xml:space="preserve">, </w:t>
            </w:r>
            <w:r w:rsidR="00A85B57" w:rsidRPr="009559E9">
              <w:rPr>
                <w:rFonts w:ascii="Calibri" w:hAnsi="Calibri" w:cs="Calibri"/>
                <w:color w:val="000000"/>
              </w:rPr>
              <w:t>1858</w:t>
            </w:r>
            <w:r w:rsidR="00A85B57">
              <w:rPr>
                <w:rFonts w:ascii="Calibri" w:hAnsi="Calibri" w:cs="Calibri"/>
                <w:color w:val="000000"/>
              </w:rPr>
              <w:t xml:space="preserve">, </w:t>
            </w:r>
            <w:r w:rsidR="00A85B57" w:rsidRPr="009559E9">
              <w:rPr>
                <w:rFonts w:ascii="Calibri" w:hAnsi="Calibri" w:cs="Calibri"/>
                <w:color w:val="000000"/>
              </w:rPr>
              <w:t>3937</w:t>
            </w:r>
            <w:r w:rsidR="00A85B57">
              <w:rPr>
                <w:rFonts w:ascii="Calibri" w:hAnsi="Calibri" w:cs="Calibri"/>
                <w:color w:val="000000"/>
              </w:rPr>
              <w:t xml:space="preserve">, </w:t>
            </w:r>
            <w:r w:rsidR="00A85B57" w:rsidRPr="009559E9">
              <w:rPr>
                <w:rFonts w:ascii="Calibri" w:hAnsi="Calibri" w:cs="Calibri"/>
                <w:color w:val="000000"/>
              </w:rPr>
              <w:t>3927</w:t>
            </w:r>
            <w:r w:rsidR="00A85B57">
              <w:rPr>
                <w:rFonts w:ascii="Calibri" w:hAnsi="Calibri" w:cs="Calibri"/>
                <w:color w:val="000000"/>
              </w:rPr>
              <w:t xml:space="preserve">, </w:t>
            </w:r>
            <w:r w:rsidR="00A85B57" w:rsidRPr="009559E9">
              <w:rPr>
                <w:rFonts w:ascii="Calibri" w:hAnsi="Calibri" w:cs="Calibri"/>
                <w:color w:val="000000"/>
              </w:rPr>
              <w:t>3928</w:t>
            </w:r>
            <w:r w:rsidR="00A85B57">
              <w:rPr>
                <w:rFonts w:ascii="Calibri" w:hAnsi="Calibri" w:cs="Calibri"/>
                <w:color w:val="000000"/>
              </w:rPr>
              <w:t xml:space="preserve">, </w:t>
            </w:r>
            <w:r w:rsidR="00A85B57" w:rsidRPr="009559E9">
              <w:rPr>
                <w:rFonts w:ascii="Calibri" w:hAnsi="Calibri" w:cs="Calibri"/>
                <w:color w:val="000000"/>
              </w:rPr>
              <w:t>3929</w:t>
            </w:r>
            <w:r w:rsidR="00A85B57">
              <w:rPr>
                <w:rFonts w:ascii="Calibri" w:hAnsi="Calibri" w:cs="Calibri"/>
                <w:color w:val="000000"/>
              </w:rPr>
              <w:t xml:space="preserve">, </w:t>
            </w:r>
            <w:r w:rsidR="00A85B57" w:rsidRPr="009559E9">
              <w:rPr>
                <w:rFonts w:ascii="Calibri" w:hAnsi="Calibri" w:cs="Calibri"/>
                <w:color w:val="000000"/>
              </w:rPr>
              <w:t>3935</w:t>
            </w:r>
            <w:r w:rsidR="00A85B57">
              <w:rPr>
                <w:rFonts w:ascii="Calibri" w:hAnsi="Calibri" w:cs="Calibri"/>
                <w:color w:val="000000"/>
              </w:rPr>
              <w:t xml:space="preserve">, </w:t>
            </w:r>
            <w:r w:rsidR="00A85B57" w:rsidRPr="009559E9">
              <w:rPr>
                <w:rFonts w:ascii="Calibri" w:hAnsi="Calibri" w:cs="Calibri"/>
                <w:color w:val="000000"/>
              </w:rPr>
              <w:t>2236</w:t>
            </w:r>
            <w:r w:rsidR="00A85B57">
              <w:rPr>
                <w:rFonts w:ascii="Calibri" w:hAnsi="Calibri" w:cs="Calibri"/>
                <w:color w:val="000000"/>
              </w:rPr>
              <w:t xml:space="preserve">, </w:t>
            </w:r>
            <w:r w:rsidR="00A85B57" w:rsidRPr="009559E9">
              <w:rPr>
                <w:rFonts w:ascii="Calibri" w:hAnsi="Calibri" w:cs="Calibri"/>
                <w:color w:val="000000"/>
              </w:rPr>
              <w:t>1854</w:t>
            </w:r>
            <w:r w:rsidR="005B54F5">
              <w:rPr>
                <w:rFonts w:ascii="Calibri" w:hAnsi="Calibri" w:cs="Calibri"/>
                <w:color w:val="000000"/>
              </w:rPr>
              <w:t>;</w:t>
            </w:r>
          </w:p>
          <w:p w14:paraId="3E1D50DF" w14:textId="2BAFEACA" w:rsidR="007E435A" w:rsidRPr="007E435A" w:rsidRDefault="007E435A" w:rsidP="007E435A">
            <w:pPr>
              <w:jc w:val="both"/>
            </w:pPr>
            <w:r w:rsidRPr="007E435A">
              <w:t>Storosios žarnos vėžio ankstyvosios diagnostikos programa</w:t>
            </w:r>
            <w:r w:rsidR="00BF5A16">
              <w:t xml:space="preserve"> –</w:t>
            </w:r>
            <w:r w:rsidRPr="007E435A">
              <w:t xml:space="preserve"> </w:t>
            </w:r>
            <w:r w:rsidR="0064743D">
              <w:t xml:space="preserve">3023, </w:t>
            </w:r>
            <w:r w:rsidR="00CD1602">
              <w:t xml:space="preserve">3024, </w:t>
            </w:r>
            <w:r w:rsidR="002F332E">
              <w:t>4679, 4680</w:t>
            </w:r>
            <w:r w:rsidR="005B54F5">
              <w:t>;</w:t>
            </w:r>
          </w:p>
          <w:p w14:paraId="3A0F70DF" w14:textId="7C968E92" w:rsidR="0031771F" w:rsidRPr="009559E9" w:rsidRDefault="007E435A" w:rsidP="0031771F">
            <w:pPr>
              <w:rPr>
                <w:rFonts w:ascii="Calibri" w:hAnsi="Calibri" w:cs="Calibri"/>
                <w:color w:val="000000"/>
              </w:rPr>
            </w:pPr>
            <w:r w:rsidRPr="007E435A">
              <w:t>Prostatos (priešinės liaukos) vėžio ankstyvosios diagnostikos prevencinė programa</w:t>
            </w:r>
            <w:r w:rsidR="00BF5A16">
              <w:t xml:space="preserve"> –</w:t>
            </w:r>
            <w:r w:rsidRPr="007E435A">
              <w:t xml:space="preserve"> </w:t>
            </w:r>
            <w:r w:rsidR="0031771F" w:rsidRPr="009559E9">
              <w:rPr>
                <w:rFonts w:ascii="Calibri" w:hAnsi="Calibri" w:cs="Calibri"/>
                <w:color w:val="000000"/>
              </w:rPr>
              <w:t>2034</w:t>
            </w:r>
            <w:r w:rsidR="0031771F">
              <w:rPr>
                <w:rFonts w:ascii="Calibri" w:hAnsi="Calibri" w:cs="Calibri"/>
                <w:color w:val="000000"/>
              </w:rPr>
              <w:t xml:space="preserve">, </w:t>
            </w:r>
            <w:r w:rsidR="0031771F" w:rsidRPr="009559E9">
              <w:rPr>
                <w:rFonts w:ascii="Calibri" w:hAnsi="Calibri" w:cs="Calibri"/>
                <w:color w:val="000000"/>
              </w:rPr>
              <w:t>2035</w:t>
            </w:r>
            <w:r w:rsidR="0031771F">
              <w:rPr>
                <w:rFonts w:ascii="Calibri" w:hAnsi="Calibri" w:cs="Calibri"/>
                <w:color w:val="000000"/>
              </w:rPr>
              <w:t xml:space="preserve">, </w:t>
            </w:r>
            <w:r w:rsidR="0031771F" w:rsidRPr="009559E9">
              <w:rPr>
                <w:rFonts w:ascii="Calibri" w:hAnsi="Calibri" w:cs="Calibri"/>
                <w:color w:val="000000"/>
              </w:rPr>
              <w:t>3498</w:t>
            </w:r>
            <w:r w:rsidR="0031771F">
              <w:rPr>
                <w:rFonts w:ascii="Calibri" w:hAnsi="Calibri" w:cs="Calibri"/>
                <w:color w:val="000000"/>
              </w:rPr>
              <w:t xml:space="preserve">, </w:t>
            </w:r>
            <w:r w:rsidR="0031771F" w:rsidRPr="009559E9">
              <w:rPr>
                <w:rFonts w:ascii="Calibri" w:hAnsi="Calibri" w:cs="Calibri"/>
                <w:color w:val="000000"/>
              </w:rPr>
              <w:t>3499</w:t>
            </w:r>
            <w:r w:rsidR="0031771F">
              <w:rPr>
                <w:rFonts w:ascii="Calibri" w:hAnsi="Calibri" w:cs="Calibri"/>
                <w:color w:val="000000"/>
              </w:rPr>
              <w:t xml:space="preserve">, </w:t>
            </w:r>
            <w:r w:rsidR="0031771F" w:rsidRPr="009559E9">
              <w:rPr>
                <w:rFonts w:ascii="Calibri" w:hAnsi="Calibri" w:cs="Calibri"/>
                <w:color w:val="000000"/>
              </w:rPr>
              <w:t>3497</w:t>
            </w:r>
            <w:r w:rsidR="0031771F">
              <w:rPr>
                <w:rFonts w:ascii="Calibri" w:hAnsi="Calibri" w:cs="Calibri"/>
                <w:color w:val="000000"/>
              </w:rPr>
              <w:t xml:space="preserve">, </w:t>
            </w:r>
            <w:r w:rsidR="0031771F" w:rsidRPr="009559E9">
              <w:rPr>
                <w:rFonts w:ascii="Calibri" w:hAnsi="Calibri" w:cs="Calibri"/>
                <w:color w:val="000000"/>
              </w:rPr>
              <w:t>3496</w:t>
            </w:r>
            <w:r w:rsidR="005B54F5">
              <w:rPr>
                <w:rFonts w:ascii="Calibri" w:hAnsi="Calibri" w:cs="Calibri"/>
                <w:color w:val="000000"/>
              </w:rPr>
              <w:t>;</w:t>
            </w:r>
          </w:p>
          <w:p w14:paraId="744FE809" w14:textId="74DC4237" w:rsidR="007E435A" w:rsidRPr="007E435A" w:rsidRDefault="007E435A" w:rsidP="007E435A">
            <w:pPr>
              <w:jc w:val="both"/>
            </w:pPr>
            <w:r w:rsidRPr="007E435A">
              <w:t>Širdies ir kraujagyslių prevencijos ir ankstyvosios diagnostikos programa</w:t>
            </w:r>
            <w:r w:rsidR="00BF5A16">
              <w:t xml:space="preserve"> –</w:t>
            </w:r>
            <w:r w:rsidR="005B54F5">
              <w:t xml:space="preserve"> </w:t>
            </w:r>
            <w:r w:rsidR="0064743D" w:rsidRPr="009559E9">
              <w:rPr>
                <w:rFonts w:ascii="Calibri" w:hAnsi="Calibri" w:cs="Calibri"/>
                <w:color w:val="000000"/>
              </w:rPr>
              <w:t>2029</w:t>
            </w:r>
            <w:r w:rsidR="0064743D">
              <w:rPr>
                <w:rFonts w:ascii="Calibri" w:hAnsi="Calibri" w:cs="Calibri"/>
                <w:color w:val="000000"/>
              </w:rPr>
              <w:t xml:space="preserve">, </w:t>
            </w:r>
            <w:r w:rsidR="0064743D" w:rsidRPr="009559E9">
              <w:rPr>
                <w:rFonts w:ascii="Calibri" w:hAnsi="Calibri" w:cs="Calibri"/>
                <w:color w:val="000000"/>
              </w:rPr>
              <w:t>2030</w:t>
            </w:r>
            <w:r w:rsidR="0064743D">
              <w:rPr>
                <w:rFonts w:ascii="Calibri" w:hAnsi="Calibri" w:cs="Calibri"/>
                <w:color w:val="000000"/>
              </w:rPr>
              <w:t xml:space="preserve">, </w:t>
            </w:r>
            <w:r w:rsidR="005B54F5" w:rsidRPr="009559E9">
              <w:rPr>
                <w:rFonts w:ascii="Calibri" w:hAnsi="Calibri" w:cs="Calibri"/>
                <w:color w:val="000000"/>
              </w:rPr>
              <w:t>2031</w:t>
            </w:r>
            <w:r w:rsidR="005B54F5">
              <w:rPr>
                <w:rFonts w:ascii="Calibri" w:hAnsi="Calibri" w:cs="Calibri"/>
                <w:color w:val="000000"/>
              </w:rPr>
              <w:t xml:space="preserve">, </w:t>
            </w:r>
            <w:r w:rsidR="005B54F5" w:rsidRPr="009559E9">
              <w:rPr>
                <w:rFonts w:ascii="Calibri" w:hAnsi="Calibri" w:cs="Calibri"/>
                <w:color w:val="000000"/>
              </w:rPr>
              <w:t>4255</w:t>
            </w:r>
            <w:r w:rsidR="005B54F5">
              <w:rPr>
                <w:rFonts w:ascii="Calibri" w:hAnsi="Calibri" w:cs="Calibri"/>
                <w:color w:val="000000"/>
              </w:rPr>
              <w:t xml:space="preserve">, </w:t>
            </w:r>
            <w:r w:rsidR="003E2FB7" w:rsidRPr="009559E9">
              <w:rPr>
                <w:rFonts w:ascii="Calibri" w:hAnsi="Calibri" w:cs="Calibri"/>
                <w:color w:val="000000"/>
              </w:rPr>
              <w:t>4256</w:t>
            </w:r>
            <w:r w:rsidR="003E2FB7">
              <w:rPr>
                <w:rFonts w:ascii="Calibri" w:hAnsi="Calibri" w:cs="Calibri"/>
                <w:color w:val="000000"/>
              </w:rPr>
              <w:t xml:space="preserve">, </w:t>
            </w:r>
            <w:r w:rsidR="005B54F5" w:rsidRPr="009559E9">
              <w:rPr>
                <w:rFonts w:ascii="Calibri" w:hAnsi="Calibri" w:cs="Calibri"/>
                <w:color w:val="000000"/>
              </w:rPr>
              <w:t>4257</w:t>
            </w:r>
            <w:r w:rsidR="005B54F5">
              <w:rPr>
                <w:rFonts w:ascii="Calibri" w:hAnsi="Calibri" w:cs="Calibri"/>
                <w:color w:val="000000"/>
              </w:rPr>
              <w:t xml:space="preserve">, </w:t>
            </w:r>
            <w:r w:rsidR="005B54F5" w:rsidRPr="009559E9">
              <w:rPr>
                <w:rFonts w:ascii="Calibri" w:hAnsi="Calibri" w:cs="Calibri"/>
                <w:color w:val="000000"/>
              </w:rPr>
              <w:t>4258</w:t>
            </w:r>
            <w:r w:rsidR="005B54F5">
              <w:rPr>
                <w:rFonts w:ascii="Calibri" w:hAnsi="Calibri" w:cs="Calibri"/>
                <w:color w:val="000000"/>
              </w:rPr>
              <w:t xml:space="preserve">, </w:t>
            </w:r>
            <w:r w:rsidR="005B54F5" w:rsidRPr="009559E9">
              <w:rPr>
                <w:rFonts w:ascii="Calibri" w:hAnsi="Calibri" w:cs="Calibri"/>
                <w:color w:val="000000"/>
              </w:rPr>
              <w:t>4259</w:t>
            </w:r>
            <w:r w:rsidR="005B54F5">
              <w:rPr>
                <w:rFonts w:ascii="Calibri" w:hAnsi="Calibri" w:cs="Calibri"/>
                <w:color w:val="000000"/>
              </w:rPr>
              <w:t xml:space="preserve">, </w:t>
            </w:r>
            <w:r w:rsidR="005B54F5" w:rsidRPr="009559E9">
              <w:rPr>
                <w:rFonts w:ascii="Calibri" w:hAnsi="Calibri" w:cs="Calibri"/>
                <w:color w:val="000000"/>
              </w:rPr>
              <w:t>4260</w:t>
            </w:r>
            <w:r w:rsidR="005B54F5">
              <w:rPr>
                <w:rFonts w:ascii="Calibri" w:hAnsi="Calibri" w:cs="Calibri"/>
                <w:color w:val="000000"/>
              </w:rPr>
              <w:t>;</w:t>
            </w:r>
          </w:p>
          <w:p w14:paraId="6543CC7A" w14:textId="417A3C48" w:rsidR="007E435A" w:rsidRPr="00F16A09" w:rsidRDefault="007E435A" w:rsidP="00344F3D">
            <w:r w:rsidRPr="007E435A">
              <w:t xml:space="preserve">Vaikų krūminių dantų dengimo </w:t>
            </w:r>
            <w:proofErr w:type="spellStart"/>
            <w:r w:rsidRPr="007E435A">
              <w:t>silantinėmis</w:t>
            </w:r>
            <w:proofErr w:type="spellEnd"/>
            <w:r w:rsidRPr="007E435A">
              <w:t xml:space="preserve"> medžiagomis programa</w:t>
            </w:r>
            <w:r w:rsidR="00BF5A16">
              <w:t xml:space="preserve"> –</w:t>
            </w:r>
            <w:r w:rsidR="00344F3D">
              <w:t xml:space="preserve"> </w:t>
            </w:r>
            <w:r w:rsidR="00344F3D" w:rsidRPr="009559E9">
              <w:rPr>
                <w:rFonts w:ascii="Calibri" w:hAnsi="Calibri" w:cs="Calibri"/>
                <w:color w:val="000000"/>
              </w:rPr>
              <w:t>1921</w:t>
            </w:r>
            <w:r w:rsidR="00344F3D">
              <w:rPr>
                <w:rFonts w:ascii="Calibri" w:hAnsi="Calibri" w:cs="Calibri"/>
                <w:color w:val="000000"/>
              </w:rPr>
              <w:t xml:space="preserve">, </w:t>
            </w:r>
            <w:r w:rsidR="00344F3D" w:rsidRPr="009559E9">
              <w:rPr>
                <w:rFonts w:ascii="Calibri" w:hAnsi="Calibri" w:cs="Calibri"/>
                <w:color w:val="000000"/>
              </w:rPr>
              <w:t>1922</w:t>
            </w:r>
            <w:r w:rsidR="00344F3D">
              <w:rPr>
                <w:rFonts w:ascii="Calibri" w:hAnsi="Calibri" w:cs="Calibri"/>
                <w:color w:val="000000"/>
              </w:rPr>
              <w:t xml:space="preserve">, </w:t>
            </w:r>
            <w:r w:rsidR="00344F3D" w:rsidRPr="009559E9">
              <w:rPr>
                <w:rFonts w:ascii="Calibri" w:hAnsi="Calibri" w:cs="Calibri"/>
                <w:color w:val="000000"/>
              </w:rPr>
              <w:t>1923</w:t>
            </w:r>
            <w:r w:rsidR="00344F3D">
              <w:rPr>
                <w:rFonts w:ascii="Calibri" w:hAnsi="Calibri" w:cs="Calibri"/>
                <w:color w:val="000000"/>
              </w:rPr>
              <w:t xml:space="preserve">, </w:t>
            </w:r>
            <w:r w:rsidR="00344F3D" w:rsidRPr="009559E9">
              <w:rPr>
                <w:rFonts w:ascii="Calibri" w:hAnsi="Calibri" w:cs="Calibri"/>
                <w:color w:val="000000"/>
              </w:rPr>
              <w:t>1924</w:t>
            </w:r>
            <w:r w:rsidR="005B54F5">
              <w:rPr>
                <w:rFonts w:ascii="Calibri" w:hAnsi="Calibri" w:cs="Calibri"/>
                <w:color w:val="000000"/>
              </w:rPr>
              <w:t>.</w:t>
            </w:r>
          </w:p>
        </w:tc>
      </w:tr>
    </w:tbl>
    <w:p w14:paraId="39043DE9" w14:textId="77777777" w:rsidR="00E17586" w:rsidRPr="00B21DEE" w:rsidRDefault="00E17586" w:rsidP="00547A26">
      <w:pPr>
        <w:ind w:firstLine="540"/>
        <w:jc w:val="both"/>
        <w:rPr>
          <w:b/>
          <w:caps/>
        </w:rPr>
      </w:pPr>
    </w:p>
    <w:p w14:paraId="778786E7" w14:textId="77777777" w:rsidR="00500FBA" w:rsidRPr="00B21DEE" w:rsidRDefault="00DA1AF4" w:rsidP="00547A26">
      <w:pPr>
        <w:jc w:val="both"/>
        <w:outlineLvl w:val="0"/>
        <w:rPr>
          <w:b/>
          <w:caps/>
        </w:rPr>
      </w:pPr>
      <w:bookmarkStart w:id="13" w:name="_Toc209441115"/>
      <w:r w:rsidRPr="00B21DEE">
        <w:rPr>
          <w:b/>
          <w:caps/>
        </w:rPr>
        <w:t>3</w:t>
      </w:r>
      <w:r w:rsidR="00D5612A" w:rsidRPr="00B21DEE">
        <w:rPr>
          <w:b/>
          <w:caps/>
        </w:rPr>
        <w:t xml:space="preserve">. </w:t>
      </w:r>
      <w:r w:rsidR="00500FBA" w:rsidRPr="00B21DEE">
        <w:rPr>
          <w:b/>
          <w:caps/>
        </w:rPr>
        <w:t>Stacionarinės sveikatos priežiūros rodikliai</w:t>
      </w:r>
      <w:bookmarkEnd w:id="13"/>
    </w:p>
    <w:p w14:paraId="254F3A70" w14:textId="77777777" w:rsidR="00500FBA" w:rsidRPr="00B21DEE" w:rsidRDefault="00500FBA" w:rsidP="00547A26">
      <w:pPr>
        <w:rPr>
          <w:b/>
          <w:caps/>
        </w:rPr>
      </w:pPr>
    </w:p>
    <w:p w14:paraId="6B81B187" w14:textId="58989B20" w:rsidR="00500FBA" w:rsidRPr="00B21DEE" w:rsidRDefault="00DA1AF4" w:rsidP="00547A26">
      <w:pPr>
        <w:jc w:val="both"/>
        <w:outlineLvl w:val="1"/>
        <w:rPr>
          <w:b/>
        </w:rPr>
      </w:pPr>
      <w:bookmarkStart w:id="14" w:name="_Toc209441116"/>
      <w:r w:rsidRPr="00B21DEE">
        <w:rPr>
          <w:b/>
        </w:rPr>
        <w:t>3</w:t>
      </w:r>
      <w:r w:rsidR="00D5612A" w:rsidRPr="00B21DEE">
        <w:rPr>
          <w:b/>
        </w:rPr>
        <w:t xml:space="preserve">.1. </w:t>
      </w:r>
      <w:r w:rsidR="00500FBA" w:rsidRPr="00B21DEE">
        <w:rPr>
          <w:b/>
        </w:rPr>
        <w:t xml:space="preserve">Hospitalizuotų </w:t>
      </w:r>
      <w:r w:rsidR="000B7AE6">
        <w:rPr>
          <w:b/>
        </w:rPr>
        <w:t>pacientų</w:t>
      </w:r>
      <w:r w:rsidR="00500FBA" w:rsidRPr="00B21DEE">
        <w:rPr>
          <w:b/>
        </w:rPr>
        <w:t xml:space="preserve"> skaičius 1</w:t>
      </w:r>
      <w:r w:rsidR="00C5634C" w:rsidRPr="00B21DEE">
        <w:rPr>
          <w:b/>
        </w:rPr>
        <w:t xml:space="preserve"> tūkst.</w:t>
      </w:r>
      <w:r w:rsidR="00500FBA" w:rsidRPr="00B21DEE">
        <w:rPr>
          <w:b/>
        </w:rPr>
        <w:t xml:space="preserve"> gyventojų</w:t>
      </w:r>
      <w:bookmarkEnd w:id="14"/>
      <w:r w:rsidR="009D75CA" w:rsidRPr="00B21DEE">
        <w:rPr>
          <w:b/>
        </w:rPr>
        <w:t xml:space="preserve"> </w:t>
      </w:r>
    </w:p>
    <w:p w14:paraId="698475E3" w14:textId="77777777" w:rsidR="00545633" w:rsidRPr="00B21DEE" w:rsidRDefault="00545633" w:rsidP="00547A26">
      <w:pPr>
        <w:rPr>
          <w:b/>
          <w:caps/>
        </w:rPr>
      </w:pPr>
    </w:p>
    <w:tbl>
      <w:tblPr>
        <w:tblW w:w="5000" w:type="pct"/>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CellMar>
          <w:top w:w="60" w:type="dxa"/>
          <w:left w:w="60" w:type="dxa"/>
          <w:bottom w:w="60" w:type="dxa"/>
          <w:right w:w="60" w:type="dxa"/>
        </w:tblCellMar>
        <w:tblLook w:val="0000" w:firstRow="0" w:lastRow="0" w:firstColumn="0" w:lastColumn="0" w:noHBand="0" w:noVBand="0"/>
      </w:tblPr>
      <w:tblGrid>
        <w:gridCol w:w="461"/>
        <w:gridCol w:w="2313"/>
        <w:gridCol w:w="7137"/>
      </w:tblGrid>
      <w:tr w:rsidR="00545633" w:rsidRPr="00B21DEE" w14:paraId="56636622" w14:textId="77777777">
        <w:trPr>
          <w:tblCellSpacing w:w="7" w:type="dxa"/>
        </w:trPr>
        <w:tc>
          <w:tcPr>
            <w:tcW w:w="0" w:type="auto"/>
            <w:shd w:val="clear" w:color="auto" w:fill="FFFFFF"/>
          </w:tcPr>
          <w:p w14:paraId="19AB6A65" w14:textId="77777777" w:rsidR="00545633" w:rsidRPr="00B21DEE" w:rsidRDefault="00545633" w:rsidP="00547A26">
            <w:pPr>
              <w:jc w:val="both"/>
            </w:pPr>
            <w:r w:rsidRPr="00B21DEE">
              <w:t>1.</w:t>
            </w:r>
          </w:p>
        </w:tc>
        <w:tc>
          <w:tcPr>
            <w:tcW w:w="0" w:type="auto"/>
            <w:shd w:val="clear" w:color="auto" w:fill="FFFFFF"/>
          </w:tcPr>
          <w:p w14:paraId="601D71DE" w14:textId="77777777" w:rsidR="00545633" w:rsidRPr="00B21DEE" w:rsidRDefault="00545633" w:rsidP="00547A26">
            <w:r w:rsidRPr="00B21DEE">
              <w:t>Rodiklio pavadinimas</w:t>
            </w:r>
          </w:p>
        </w:tc>
        <w:tc>
          <w:tcPr>
            <w:tcW w:w="0" w:type="auto"/>
            <w:shd w:val="clear" w:color="auto" w:fill="FFFFFF"/>
            <w:vAlign w:val="center"/>
          </w:tcPr>
          <w:p w14:paraId="64A62EEF" w14:textId="7D067FA5" w:rsidR="00545633" w:rsidRPr="00B21DEE" w:rsidRDefault="00545633" w:rsidP="00547A26">
            <w:pPr>
              <w:jc w:val="both"/>
            </w:pPr>
            <w:r w:rsidRPr="00B21DEE">
              <w:t xml:space="preserve">Hospitalizuotų </w:t>
            </w:r>
            <w:r w:rsidR="000B7AE6">
              <w:t>pacientų</w:t>
            </w:r>
            <w:r w:rsidRPr="00B21DEE">
              <w:t xml:space="preserve"> </w:t>
            </w:r>
            <w:r w:rsidR="00B27EBC" w:rsidRPr="00B21DEE">
              <w:t xml:space="preserve">(hospitalizacijų) </w:t>
            </w:r>
            <w:r w:rsidRPr="00B21DEE">
              <w:t>skaičius 1000 gyventojų</w:t>
            </w:r>
          </w:p>
        </w:tc>
      </w:tr>
      <w:tr w:rsidR="00545633" w:rsidRPr="00B21DEE" w14:paraId="6178097F" w14:textId="77777777">
        <w:trPr>
          <w:tblCellSpacing w:w="7" w:type="dxa"/>
        </w:trPr>
        <w:tc>
          <w:tcPr>
            <w:tcW w:w="0" w:type="auto"/>
            <w:shd w:val="clear" w:color="auto" w:fill="FFFFFF"/>
          </w:tcPr>
          <w:p w14:paraId="3E5201FD" w14:textId="77777777" w:rsidR="00545633" w:rsidRPr="00B21DEE" w:rsidRDefault="00545633" w:rsidP="00547A26">
            <w:pPr>
              <w:jc w:val="both"/>
            </w:pPr>
            <w:r w:rsidRPr="00B21DEE">
              <w:t>2.</w:t>
            </w:r>
          </w:p>
        </w:tc>
        <w:tc>
          <w:tcPr>
            <w:tcW w:w="0" w:type="auto"/>
            <w:shd w:val="clear" w:color="auto" w:fill="FFFFFF"/>
          </w:tcPr>
          <w:p w14:paraId="6B23265E" w14:textId="77777777" w:rsidR="00545633" w:rsidRPr="00B21DEE" w:rsidRDefault="00545633" w:rsidP="00547A26">
            <w:r w:rsidRPr="00B21DEE">
              <w:t>Stebėsenos objektas</w:t>
            </w:r>
          </w:p>
        </w:tc>
        <w:tc>
          <w:tcPr>
            <w:tcW w:w="0" w:type="auto"/>
            <w:shd w:val="clear" w:color="auto" w:fill="FFFFFF"/>
            <w:vAlign w:val="center"/>
          </w:tcPr>
          <w:p w14:paraId="3E83CDB9" w14:textId="77777777" w:rsidR="00545633" w:rsidRPr="00B21DEE" w:rsidRDefault="00545633" w:rsidP="00547A26">
            <w:pPr>
              <w:jc w:val="both"/>
            </w:pPr>
            <w:r w:rsidRPr="00B21DEE">
              <w:t>Sveikatos priežiūros įstaigų veikla</w:t>
            </w:r>
          </w:p>
        </w:tc>
      </w:tr>
      <w:tr w:rsidR="00545633" w:rsidRPr="00B21DEE" w14:paraId="46525DF3" w14:textId="77777777">
        <w:trPr>
          <w:tblCellSpacing w:w="7" w:type="dxa"/>
        </w:trPr>
        <w:tc>
          <w:tcPr>
            <w:tcW w:w="0" w:type="auto"/>
            <w:shd w:val="clear" w:color="auto" w:fill="FFFFFF"/>
          </w:tcPr>
          <w:p w14:paraId="55113E6D" w14:textId="77777777" w:rsidR="00545633" w:rsidRPr="00B21DEE" w:rsidRDefault="00545633" w:rsidP="00547A26">
            <w:pPr>
              <w:jc w:val="both"/>
            </w:pPr>
            <w:r w:rsidRPr="00B21DEE">
              <w:t>3.</w:t>
            </w:r>
          </w:p>
        </w:tc>
        <w:tc>
          <w:tcPr>
            <w:tcW w:w="0" w:type="auto"/>
            <w:shd w:val="clear" w:color="auto" w:fill="FFFFFF"/>
          </w:tcPr>
          <w:p w14:paraId="1194CE04" w14:textId="77777777" w:rsidR="00545633" w:rsidRPr="00B21DEE" w:rsidRDefault="00545633" w:rsidP="00547A26">
            <w:r w:rsidRPr="00B21DEE">
              <w:t>Duomenų grupė</w:t>
            </w:r>
          </w:p>
        </w:tc>
        <w:tc>
          <w:tcPr>
            <w:tcW w:w="0" w:type="auto"/>
            <w:shd w:val="clear" w:color="auto" w:fill="FFFFFF"/>
            <w:vAlign w:val="center"/>
          </w:tcPr>
          <w:p w14:paraId="14B030F2" w14:textId="77777777" w:rsidR="00545633" w:rsidRPr="00B21DEE" w:rsidRDefault="00545633" w:rsidP="00547A26">
            <w:pPr>
              <w:jc w:val="both"/>
            </w:pPr>
            <w:r w:rsidRPr="00B21DEE">
              <w:t>Stacionaro veikla</w:t>
            </w:r>
          </w:p>
        </w:tc>
      </w:tr>
      <w:tr w:rsidR="00545633" w:rsidRPr="00B21DEE" w14:paraId="6C89F2D8" w14:textId="77777777">
        <w:trPr>
          <w:tblCellSpacing w:w="7" w:type="dxa"/>
        </w:trPr>
        <w:tc>
          <w:tcPr>
            <w:tcW w:w="0" w:type="auto"/>
            <w:shd w:val="clear" w:color="auto" w:fill="FFFFFF"/>
          </w:tcPr>
          <w:p w14:paraId="60EB094B" w14:textId="77777777" w:rsidR="00545633" w:rsidRPr="00B21DEE" w:rsidRDefault="00545633" w:rsidP="00547A26">
            <w:pPr>
              <w:jc w:val="both"/>
            </w:pPr>
            <w:r w:rsidRPr="00B21DEE">
              <w:t>4.</w:t>
            </w:r>
          </w:p>
        </w:tc>
        <w:tc>
          <w:tcPr>
            <w:tcW w:w="0" w:type="auto"/>
            <w:shd w:val="clear" w:color="auto" w:fill="FFFFFF"/>
          </w:tcPr>
          <w:p w14:paraId="33D0702B" w14:textId="77777777" w:rsidR="00545633" w:rsidRPr="00B21DEE" w:rsidRDefault="00545633" w:rsidP="00547A26">
            <w:r w:rsidRPr="00B21DEE">
              <w:t>Duomenų valdytojas ir tiekėjas</w:t>
            </w:r>
          </w:p>
        </w:tc>
        <w:tc>
          <w:tcPr>
            <w:tcW w:w="0" w:type="auto"/>
            <w:shd w:val="clear" w:color="auto" w:fill="FFFFFF"/>
            <w:vAlign w:val="center"/>
          </w:tcPr>
          <w:p w14:paraId="5E6BE701" w14:textId="0F764D1E" w:rsidR="00545633" w:rsidRPr="00B21DEE" w:rsidRDefault="00957C60" w:rsidP="00547A26">
            <w:pPr>
              <w:jc w:val="both"/>
            </w:pPr>
            <w:r>
              <w:t>Higienos institutas</w:t>
            </w:r>
          </w:p>
        </w:tc>
      </w:tr>
      <w:tr w:rsidR="00545633" w:rsidRPr="00B21DEE" w14:paraId="3F2526CB" w14:textId="77777777">
        <w:trPr>
          <w:tblCellSpacing w:w="7" w:type="dxa"/>
        </w:trPr>
        <w:tc>
          <w:tcPr>
            <w:tcW w:w="0" w:type="auto"/>
            <w:shd w:val="clear" w:color="auto" w:fill="FFFFFF"/>
          </w:tcPr>
          <w:p w14:paraId="03362E60" w14:textId="77777777" w:rsidR="00545633" w:rsidRPr="00B21DEE" w:rsidRDefault="00545633" w:rsidP="00547A26">
            <w:pPr>
              <w:jc w:val="both"/>
            </w:pPr>
            <w:r w:rsidRPr="00B21DEE">
              <w:lastRenderedPageBreak/>
              <w:t>5.</w:t>
            </w:r>
          </w:p>
        </w:tc>
        <w:tc>
          <w:tcPr>
            <w:tcW w:w="0" w:type="auto"/>
            <w:shd w:val="clear" w:color="auto" w:fill="FFFFFF"/>
          </w:tcPr>
          <w:p w14:paraId="509DCD8D" w14:textId="77777777" w:rsidR="00545633" w:rsidRPr="00B21DEE" w:rsidRDefault="00545633" w:rsidP="00547A26">
            <w:r w:rsidRPr="00B21DEE">
              <w:t>Duomenų šaltinis ir surinkimo metodas</w:t>
            </w:r>
          </w:p>
        </w:tc>
        <w:tc>
          <w:tcPr>
            <w:tcW w:w="0" w:type="auto"/>
            <w:shd w:val="clear" w:color="auto" w:fill="FFFFFF"/>
            <w:vAlign w:val="center"/>
          </w:tcPr>
          <w:p w14:paraId="50E3684D" w14:textId="77777777" w:rsidR="00F70B8C" w:rsidRPr="00B21DEE" w:rsidRDefault="00545633" w:rsidP="00547A26">
            <w:pPr>
              <w:jc w:val="both"/>
            </w:pPr>
            <w:r w:rsidRPr="00B21DEE">
              <w:t xml:space="preserve">Statistinės apskaitos forma Nr.007/a </w:t>
            </w:r>
            <w:r w:rsidR="001E0AB6" w:rsidRPr="00B21DEE">
              <w:t>„</w:t>
            </w:r>
            <w:r w:rsidRPr="00B21DEE">
              <w:t>Stacionaro ligonių ir lovų fondo apskaitos lapelis</w:t>
            </w:r>
            <w:r w:rsidR="001E0AB6" w:rsidRPr="00B21DEE">
              <w:rPr>
                <w:bCs/>
              </w:rPr>
              <w:t>“</w:t>
            </w:r>
            <w:r w:rsidR="0073415E" w:rsidRPr="00B21DEE">
              <w:t>;</w:t>
            </w:r>
            <w:r w:rsidRPr="00B21DEE">
              <w:t xml:space="preserve"> </w:t>
            </w:r>
            <w:r w:rsidR="00D7483B" w:rsidRPr="00B21DEE">
              <w:t xml:space="preserve">iki 2006 m. – </w:t>
            </w:r>
            <w:r w:rsidRPr="00B21DEE">
              <w:t xml:space="preserve">metinė </w:t>
            </w:r>
            <w:r w:rsidR="00D7483B" w:rsidRPr="00B21DEE">
              <w:t xml:space="preserve">sveikatos </w:t>
            </w:r>
            <w:r w:rsidRPr="00B21DEE">
              <w:t>statisti</w:t>
            </w:r>
            <w:r w:rsidR="00D7483B" w:rsidRPr="00B21DEE">
              <w:t>kos</w:t>
            </w:r>
            <w:r w:rsidRPr="00B21DEE">
              <w:t xml:space="preserve"> at</w:t>
            </w:r>
            <w:r w:rsidR="006578B0" w:rsidRPr="00B21DEE">
              <w:t>a</w:t>
            </w:r>
            <w:r w:rsidRPr="00B21DEE">
              <w:t>skait</w:t>
            </w:r>
            <w:r w:rsidR="00D7483B" w:rsidRPr="00B21DEE">
              <w:t>a</w:t>
            </w:r>
            <w:r w:rsidRPr="00B21DEE">
              <w:t xml:space="preserve"> Nr. 2-sveikata </w:t>
            </w:r>
            <w:r w:rsidR="001E0AB6" w:rsidRPr="00B21DEE">
              <w:t>„</w:t>
            </w:r>
            <w:r w:rsidRPr="00B21DEE">
              <w:t>Stacionaro veikla</w:t>
            </w:r>
            <w:r w:rsidR="001E0AB6" w:rsidRPr="00B21DEE">
              <w:rPr>
                <w:bCs/>
              </w:rPr>
              <w:t>“</w:t>
            </w:r>
            <w:r w:rsidRPr="00B21DEE">
              <w:t xml:space="preserve">, </w:t>
            </w:r>
            <w:r w:rsidR="004B42CE" w:rsidRPr="00B21DEE">
              <w:rPr>
                <w:bCs/>
              </w:rPr>
              <w:t>„Privačios asmens sveikatos priežiūros įstaigos metų veiklos ataskaita Nr. 1-PR (sveikata)“;</w:t>
            </w:r>
            <w:r w:rsidR="004B42CE" w:rsidRPr="00B21DEE">
              <w:t xml:space="preserve"> </w:t>
            </w:r>
            <w:r w:rsidRPr="00B21DEE">
              <w:t xml:space="preserve">nuo 2006 m. </w:t>
            </w:r>
            <w:r w:rsidR="006578B0" w:rsidRPr="00B21DEE">
              <w:t xml:space="preserve"> – </w:t>
            </w:r>
            <w:r w:rsidRPr="00B21DEE">
              <w:t>„Asmens sveikatos priežiūros įstaigos metų veiklos ataskaita Nr.1 (sveikata)“</w:t>
            </w:r>
            <w:r w:rsidR="004B42CE" w:rsidRPr="00B21DEE">
              <w:t xml:space="preserve">, </w:t>
            </w:r>
            <w:r w:rsidR="004B42CE" w:rsidRPr="00B21DEE">
              <w:rPr>
                <w:bCs/>
              </w:rPr>
              <w:t>„Privačios asmens sveikatos priežiūros įstaigos metų veiklos ataskaita Nr. 1-PR (sveikata)“</w:t>
            </w:r>
            <w:r w:rsidR="004B42CE" w:rsidRPr="00B21DEE">
              <w:t>, ištisinis tyrimas</w:t>
            </w:r>
            <w:r w:rsidR="00F70B8C" w:rsidRPr="00B21DEE">
              <w:t>.</w:t>
            </w:r>
          </w:p>
        </w:tc>
      </w:tr>
      <w:tr w:rsidR="00545633" w:rsidRPr="00B21DEE" w14:paraId="56AF0535" w14:textId="77777777">
        <w:trPr>
          <w:tblCellSpacing w:w="7" w:type="dxa"/>
        </w:trPr>
        <w:tc>
          <w:tcPr>
            <w:tcW w:w="0" w:type="auto"/>
            <w:shd w:val="clear" w:color="auto" w:fill="FFFFFF"/>
          </w:tcPr>
          <w:p w14:paraId="0F4E04E7" w14:textId="77777777" w:rsidR="00545633" w:rsidRPr="00B21DEE" w:rsidRDefault="00545633" w:rsidP="00547A26">
            <w:pPr>
              <w:jc w:val="both"/>
            </w:pPr>
            <w:r w:rsidRPr="00B21DEE">
              <w:t>6.</w:t>
            </w:r>
          </w:p>
        </w:tc>
        <w:tc>
          <w:tcPr>
            <w:tcW w:w="0" w:type="auto"/>
            <w:shd w:val="clear" w:color="auto" w:fill="FFFFFF"/>
          </w:tcPr>
          <w:p w14:paraId="3F1ECC83" w14:textId="77777777" w:rsidR="00545633" w:rsidRPr="00B21DEE" w:rsidRDefault="00545633" w:rsidP="00547A26">
            <w:r w:rsidRPr="00B21DEE">
              <w:t>Rodiklio sudedamosios dalys ir sąvokų apibrėžimai</w:t>
            </w:r>
          </w:p>
        </w:tc>
        <w:tc>
          <w:tcPr>
            <w:tcW w:w="0" w:type="auto"/>
            <w:shd w:val="clear" w:color="auto" w:fill="FFFFFF"/>
            <w:vAlign w:val="center"/>
          </w:tcPr>
          <w:p w14:paraId="1B989914" w14:textId="315DBAFB" w:rsidR="00545633" w:rsidRPr="00B21DEE" w:rsidRDefault="00545633" w:rsidP="00547A26">
            <w:pPr>
              <w:jc w:val="both"/>
            </w:pPr>
            <w:r w:rsidRPr="00B21DEE">
              <w:rPr>
                <w:b/>
                <w:bCs/>
                <w:i/>
                <w:iCs/>
              </w:rPr>
              <w:t>Atvykęs į stacionarą pacientas (hospitalizacija)</w:t>
            </w:r>
            <w:r w:rsidRPr="00B21DEE">
              <w:t xml:space="preserve"> </w:t>
            </w:r>
            <w:r w:rsidR="00B20E6E" w:rsidRPr="00B21DEE">
              <w:t>–</w:t>
            </w:r>
            <w:r w:rsidRPr="00B21DEE">
              <w:t xml:space="preserve"> paciento paguldymas į stacionarinio gydymo įstaigą (skyrių) paprastai ne mažiau kaip 24 valandoms.</w:t>
            </w:r>
            <w:r w:rsidR="00B27EBC" w:rsidRPr="00B21DEE">
              <w:t xml:space="preserve"> </w:t>
            </w:r>
            <w:r w:rsidR="00510D49" w:rsidRPr="00B21DEE">
              <w:t>Stacionaro d</w:t>
            </w:r>
            <w:r w:rsidR="00C148E2" w:rsidRPr="00B21DEE">
              <w:t>ienos atvejai</w:t>
            </w:r>
            <w:r w:rsidR="00510D49" w:rsidRPr="00B21DEE">
              <w:t xml:space="preserve"> neįskaitomi, jei nenurodyta kitaip</w:t>
            </w:r>
            <w:r w:rsidR="00B27EBC" w:rsidRPr="00B21DEE">
              <w:t>.</w:t>
            </w:r>
          </w:p>
          <w:p w14:paraId="483565CA" w14:textId="7C3DF3BA" w:rsidR="006746B4" w:rsidRPr="00B21DEE" w:rsidRDefault="006746B4" w:rsidP="00547A26">
            <w:pPr>
              <w:jc w:val="both"/>
            </w:pPr>
            <w:r w:rsidRPr="00B21DEE">
              <w:rPr>
                <w:b/>
                <w:i/>
              </w:rPr>
              <w:t>Stacionaro dienos atvej</w:t>
            </w:r>
            <w:r w:rsidR="00C148E2" w:rsidRPr="00B21DEE">
              <w:rPr>
                <w:b/>
                <w:i/>
              </w:rPr>
              <w:t>is</w:t>
            </w:r>
            <w:r w:rsidRPr="00B21DEE">
              <w:t xml:space="preserve"> – </w:t>
            </w:r>
            <w:r w:rsidR="000B7AE6">
              <w:t>pacientas</w:t>
            </w:r>
            <w:r w:rsidRPr="00B21DEE">
              <w:t xml:space="preserve">, formaliai hospitalizuotas diagnostikai, gydymui, procedūroms ir/arba operacijai, planuojant jį išrašyti į namus tą pačią dieną. Jei </w:t>
            </w:r>
            <w:r w:rsidR="000B7AE6">
              <w:t>pacientas</w:t>
            </w:r>
            <w:r w:rsidRPr="00B21DEE">
              <w:t xml:space="preserve"> dėl kokių nors priežasčių paliekamas per naktį, jis laikomas stacionaro </w:t>
            </w:r>
            <w:r w:rsidR="00AD531A">
              <w:t>pacientu</w:t>
            </w:r>
            <w:r w:rsidRPr="00B21DEE">
              <w:t xml:space="preserve">. Šiuo metu Lietuvoje apskaitos tikslu stacionaro dienos atvejai yra skaičiuojami iš </w:t>
            </w:r>
            <w:r w:rsidR="00C148E2" w:rsidRPr="00B21DEE">
              <w:t xml:space="preserve">Privalomojo sveikatos draudimo informacinė sistemos </w:t>
            </w:r>
            <w:r w:rsidR="00E9332F" w:rsidRPr="00B21DEE">
              <w:rPr>
                <w:rStyle w:val="spelle"/>
              </w:rPr>
              <w:t>PSDF IS</w:t>
            </w:r>
            <w:r w:rsidRPr="00B21DEE">
              <w:t xml:space="preserve"> kaip </w:t>
            </w:r>
            <w:r w:rsidR="000B7AE6">
              <w:t>pacientai</w:t>
            </w:r>
            <w:r w:rsidRPr="00B21DEE">
              <w:t>, formaliai hospitalizuoti į stacionarą ir išrašyti į namus tą pačią dieną.</w:t>
            </w:r>
          </w:p>
          <w:p w14:paraId="438EC1D6" w14:textId="482E66AA" w:rsidR="00BF73A1" w:rsidRPr="00B21DEE" w:rsidRDefault="00BF73A1" w:rsidP="00547A26">
            <w:pPr>
              <w:jc w:val="both"/>
            </w:pPr>
            <w:r w:rsidRPr="00B21DEE">
              <w:rPr>
                <w:b/>
                <w:bCs/>
                <w:i/>
                <w:iCs/>
              </w:rPr>
              <w:t>Gyventojai</w:t>
            </w:r>
            <w:r w:rsidRPr="00B21DEE">
              <w:t xml:space="preserve"> </w:t>
            </w:r>
            <w:r w:rsidR="00B20E6E" w:rsidRPr="00B21DEE">
              <w:t>–</w:t>
            </w:r>
            <w:r w:rsidRPr="00B21DEE">
              <w:t xml:space="preserve"> nuolatiniai </w:t>
            </w:r>
            <w:r w:rsidR="00B20E6E" w:rsidRPr="00B21DEE">
              <w:t xml:space="preserve">(ne mažiau 12 mėn. gyvenantys arba atvykę su ketinimu gyventi ne mažiau kaip 12 mėn.) </w:t>
            </w:r>
            <w:r w:rsidRPr="00B21DEE">
              <w:t>šalies teritorijoje gyvenantys asmenys. Tarp gyventojų surašymo metų jų skaičius nustatomas remiantis paskutiniojo gyventojų surašymo duomenimis, natūralia gyventojų kaita, migracijos saldo bei teritorijos administraciniais pakeitimais. Skaičiuojami nuolatiniai gyventojai sausio mėnesio 1 dienai (arba metų gale) bei vidutinis metinis gyventojų skaičius.</w:t>
            </w:r>
          </w:p>
        </w:tc>
      </w:tr>
      <w:tr w:rsidR="00545633" w:rsidRPr="00B21DEE" w14:paraId="1F7E5C51" w14:textId="77777777">
        <w:trPr>
          <w:tblCellSpacing w:w="7" w:type="dxa"/>
        </w:trPr>
        <w:tc>
          <w:tcPr>
            <w:tcW w:w="0" w:type="auto"/>
            <w:shd w:val="clear" w:color="auto" w:fill="FFFFFF"/>
          </w:tcPr>
          <w:p w14:paraId="1367B3A0" w14:textId="77777777" w:rsidR="00545633" w:rsidRPr="00B21DEE" w:rsidRDefault="00545633" w:rsidP="00547A26">
            <w:pPr>
              <w:jc w:val="both"/>
            </w:pPr>
            <w:r w:rsidRPr="00B21DEE">
              <w:t>7.</w:t>
            </w:r>
          </w:p>
        </w:tc>
        <w:tc>
          <w:tcPr>
            <w:tcW w:w="0" w:type="auto"/>
            <w:shd w:val="clear" w:color="auto" w:fill="FFFFFF"/>
          </w:tcPr>
          <w:p w14:paraId="0C62ADC9" w14:textId="77777777" w:rsidR="00545633" w:rsidRPr="00B21DEE" w:rsidRDefault="00545633" w:rsidP="00547A26">
            <w:r w:rsidRPr="00B21DEE">
              <w:t>Rodiklio skaičiavimas</w:t>
            </w:r>
          </w:p>
        </w:tc>
        <w:tc>
          <w:tcPr>
            <w:tcW w:w="0" w:type="auto"/>
            <w:shd w:val="clear" w:color="auto" w:fill="FFFFFF"/>
            <w:vAlign w:val="center"/>
          </w:tcPr>
          <w:tbl>
            <w:tblPr>
              <w:tblW w:w="0" w:type="auto"/>
              <w:tblCellSpacing w:w="7" w:type="dxa"/>
              <w:tblCellMar>
                <w:left w:w="0" w:type="dxa"/>
                <w:right w:w="0" w:type="dxa"/>
              </w:tblCellMar>
              <w:tblLook w:val="0000" w:firstRow="0" w:lastRow="0" w:firstColumn="0" w:lastColumn="0" w:noHBand="0" w:noVBand="0"/>
            </w:tblPr>
            <w:tblGrid>
              <w:gridCol w:w="3481"/>
              <w:gridCol w:w="801"/>
            </w:tblGrid>
            <w:tr w:rsidR="00545633" w:rsidRPr="00B21DEE" w14:paraId="6FB356F5" w14:textId="77777777">
              <w:trPr>
                <w:tblCellSpacing w:w="7" w:type="dxa"/>
              </w:trPr>
              <w:tc>
                <w:tcPr>
                  <w:tcW w:w="0" w:type="auto"/>
                  <w:vAlign w:val="center"/>
                </w:tcPr>
                <w:p w14:paraId="40B1B563" w14:textId="31342519" w:rsidR="00545633" w:rsidRPr="00B21DEE" w:rsidRDefault="000B7AE6" w:rsidP="00547A26">
                  <w:r>
                    <w:t>h</w:t>
                  </w:r>
                  <w:r w:rsidR="00545633" w:rsidRPr="00B21DEE">
                    <w:t>ospitaliz</w:t>
                  </w:r>
                  <w:r>
                    <w:t>uotų pacientų</w:t>
                  </w:r>
                  <w:r w:rsidR="00545633" w:rsidRPr="00B21DEE">
                    <w:t xml:space="preserve"> skaičius</w:t>
                  </w:r>
                </w:p>
                <w:p w14:paraId="7C8867BC" w14:textId="77777777" w:rsidR="00545633" w:rsidRPr="00B21DEE" w:rsidRDefault="00545633" w:rsidP="00547A26">
                  <w:pPr>
                    <w:shd w:val="clear" w:color="auto" w:fill="000000"/>
                    <w:spacing w:line="0" w:lineRule="atLeast"/>
                    <w:rPr>
                      <w:sz w:val="2"/>
                      <w:szCs w:val="2"/>
                    </w:rPr>
                  </w:pPr>
                  <w:r w:rsidRPr="00B21DEE">
                    <w:rPr>
                      <w:sz w:val="2"/>
                      <w:szCs w:val="2"/>
                    </w:rPr>
                    <w:t> </w:t>
                  </w:r>
                </w:p>
                <w:p w14:paraId="18009029" w14:textId="77777777" w:rsidR="00545633" w:rsidRPr="00B21DEE" w:rsidRDefault="00545633" w:rsidP="00547A26">
                  <w:r w:rsidRPr="00B21DEE">
                    <w:t>vidutinis metinis gyventojų skaičius</w:t>
                  </w:r>
                </w:p>
              </w:tc>
              <w:tc>
                <w:tcPr>
                  <w:tcW w:w="0" w:type="auto"/>
                  <w:noWrap/>
                  <w:vAlign w:val="center"/>
                </w:tcPr>
                <w:p w14:paraId="68A727EB" w14:textId="77777777" w:rsidR="00545633" w:rsidRPr="00B21DEE" w:rsidRDefault="00545633" w:rsidP="00547A26">
                  <w:r w:rsidRPr="00B21DEE">
                    <w:t>  x 1000</w:t>
                  </w:r>
                </w:p>
              </w:tc>
            </w:tr>
          </w:tbl>
          <w:p w14:paraId="4E1BE71F" w14:textId="77777777" w:rsidR="00545633" w:rsidRPr="00B21DEE" w:rsidRDefault="00545633" w:rsidP="00547A26">
            <w:pPr>
              <w:jc w:val="both"/>
            </w:pPr>
          </w:p>
        </w:tc>
      </w:tr>
      <w:tr w:rsidR="00545633" w:rsidRPr="00B21DEE" w14:paraId="2FDE9808" w14:textId="77777777">
        <w:trPr>
          <w:tblCellSpacing w:w="7" w:type="dxa"/>
        </w:trPr>
        <w:tc>
          <w:tcPr>
            <w:tcW w:w="0" w:type="auto"/>
            <w:shd w:val="clear" w:color="auto" w:fill="FFFFFF"/>
          </w:tcPr>
          <w:p w14:paraId="4DA850EA" w14:textId="77777777" w:rsidR="00545633" w:rsidRPr="00B21DEE" w:rsidRDefault="00545633" w:rsidP="00547A26">
            <w:pPr>
              <w:jc w:val="both"/>
            </w:pPr>
            <w:r w:rsidRPr="00B21DEE">
              <w:t>8.</w:t>
            </w:r>
          </w:p>
        </w:tc>
        <w:tc>
          <w:tcPr>
            <w:tcW w:w="0" w:type="auto"/>
            <w:shd w:val="clear" w:color="auto" w:fill="FFFFFF"/>
          </w:tcPr>
          <w:p w14:paraId="4D34F168" w14:textId="77777777" w:rsidR="00545633" w:rsidRPr="00B21DEE" w:rsidRDefault="00545633" w:rsidP="00547A26">
            <w:r w:rsidRPr="00B21DEE">
              <w:t>Matavimo vienetai</w:t>
            </w:r>
          </w:p>
        </w:tc>
        <w:tc>
          <w:tcPr>
            <w:tcW w:w="0" w:type="auto"/>
            <w:shd w:val="clear" w:color="auto" w:fill="FFFFFF"/>
            <w:vAlign w:val="center"/>
          </w:tcPr>
          <w:p w14:paraId="031DF8CE" w14:textId="77777777" w:rsidR="00545633" w:rsidRPr="00B21DEE" w:rsidRDefault="006E14D4" w:rsidP="00547A26">
            <w:pPr>
              <w:jc w:val="both"/>
            </w:pPr>
            <w:r w:rsidRPr="00B21DEE">
              <w:t>Atvejai</w:t>
            </w:r>
          </w:p>
        </w:tc>
      </w:tr>
      <w:tr w:rsidR="00545633" w:rsidRPr="00B21DEE" w14:paraId="2AC74069" w14:textId="77777777">
        <w:trPr>
          <w:tblCellSpacing w:w="7" w:type="dxa"/>
        </w:trPr>
        <w:tc>
          <w:tcPr>
            <w:tcW w:w="0" w:type="auto"/>
            <w:shd w:val="clear" w:color="auto" w:fill="FFFFFF"/>
          </w:tcPr>
          <w:p w14:paraId="097B304C" w14:textId="77777777" w:rsidR="00545633" w:rsidRPr="00B21DEE" w:rsidRDefault="00545633" w:rsidP="00547A26">
            <w:pPr>
              <w:jc w:val="both"/>
            </w:pPr>
            <w:r w:rsidRPr="00B21DEE">
              <w:t>9.</w:t>
            </w:r>
          </w:p>
        </w:tc>
        <w:tc>
          <w:tcPr>
            <w:tcW w:w="0" w:type="auto"/>
            <w:shd w:val="clear" w:color="auto" w:fill="FFFFFF"/>
          </w:tcPr>
          <w:p w14:paraId="55F87F5E" w14:textId="77777777" w:rsidR="00545633" w:rsidRPr="00B21DEE" w:rsidRDefault="00545633" w:rsidP="00547A26">
            <w:r w:rsidRPr="00B21DEE">
              <w:t>Regioninis lygmuo</w:t>
            </w:r>
          </w:p>
        </w:tc>
        <w:tc>
          <w:tcPr>
            <w:tcW w:w="0" w:type="auto"/>
            <w:shd w:val="clear" w:color="auto" w:fill="FFFFFF"/>
            <w:vAlign w:val="center"/>
          </w:tcPr>
          <w:p w14:paraId="393B15FC" w14:textId="77777777" w:rsidR="00545633" w:rsidRPr="00B21DEE" w:rsidRDefault="00545633" w:rsidP="00547A26">
            <w:pPr>
              <w:jc w:val="both"/>
            </w:pPr>
            <w:r w:rsidRPr="00B21DEE">
              <w:t>Nacionalinis, apskritys, savivaldybės</w:t>
            </w:r>
          </w:p>
        </w:tc>
      </w:tr>
      <w:tr w:rsidR="00545633" w:rsidRPr="00B21DEE" w14:paraId="4FB01573" w14:textId="77777777">
        <w:trPr>
          <w:tblCellSpacing w:w="7" w:type="dxa"/>
        </w:trPr>
        <w:tc>
          <w:tcPr>
            <w:tcW w:w="0" w:type="auto"/>
            <w:shd w:val="clear" w:color="auto" w:fill="FFFFFF"/>
          </w:tcPr>
          <w:p w14:paraId="38FECA25" w14:textId="77777777" w:rsidR="00545633" w:rsidRPr="00B21DEE" w:rsidRDefault="00545633" w:rsidP="00547A26">
            <w:pPr>
              <w:jc w:val="both"/>
            </w:pPr>
            <w:r w:rsidRPr="00B21DEE">
              <w:t>10.</w:t>
            </w:r>
          </w:p>
        </w:tc>
        <w:tc>
          <w:tcPr>
            <w:tcW w:w="0" w:type="auto"/>
            <w:shd w:val="clear" w:color="auto" w:fill="FFFFFF"/>
          </w:tcPr>
          <w:p w14:paraId="219DCAA8" w14:textId="77777777" w:rsidR="00545633" w:rsidRPr="00B21DEE" w:rsidRDefault="00545633" w:rsidP="00547A26">
            <w:r w:rsidRPr="00B21DEE">
              <w:t>Kiti rodiklio lygmenys</w:t>
            </w:r>
          </w:p>
        </w:tc>
        <w:tc>
          <w:tcPr>
            <w:tcW w:w="0" w:type="auto"/>
            <w:shd w:val="clear" w:color="auto" w:fill="FFFFFF"/>
            <w:vAlign w:val="center"/>
          </w:tcPr>
          <w:p w14:paraId="3D744102" w14:textId="77777777" w:rsidR="0018103B" w:rsidRPr="00B21DEE" w:rsidRDefault="0018103B" w:rsidP="00547A26">
            <w:pPr>
              <w:jc w:val="both"/>
            </w:pPr>
            <w:r w:rsidRPr="00B21DEE">
              <w:t>Pagal stacionarų tipą: bendrojo pobūdžio, slaugos, specializuotos ligoninės.</w:t>
            </w:r>
          </w:p>
          <w:p w14:paraId="2FEEC97C" w14:textId="77777777" w:rsidR="0018103B" w:rsidRPr="00B21DEE" w:rsidRDefault="0018103B" w:rsidP="00547A26">
            <w:pPr>
              <w:jc w:val="both"/>
            </w:pPr>
            <w:r w:rsidRPr="00B21DEE">
              <w:t>Pagal nuosavybės formą: valstybės, apskričių, savivaldybių (SAM sistema); privačios; kitų žinybų (Vidaus reikalų, Teisingumo ministerijų).</w:t>
            </w:r>
          </w:p>
          <w:p w14:paraId="76B47921" w14:textId="77777777" w:rsidR="00545633" w:rsidRPr="00B21DEE" w:rsidRDefault="00545633" w:rsidP="00547A26">
            <w:pPr>
              <w:jc w:val="both"/>
            </w:pPr>
            <w:r w:rsidRPr="00B21DEE">
              <w:t>Pagal lovų grupes: vidaus ligų, vaikų ligų, chirurgijos, ortopedijos traumatologijos, akušerijos, ginekologijos, oftalmologijos, otorinolaringologijos, psichiatrijos, infekcinių ligų, tuberkuliozės, odontologijos, slaugos, reabilitacijos.</w:t>
            </w:r>
          </w:p>
          <w:p w14:paraId="0497D416" w14:textId="77777777" w:rsidR="00762EF9" w:rsidRPr="00B21DEE" w:rsidRDefault="00762EF9" w:rsidP="00547A26">
            <w:pPr>
              <w:jc w:val="both"/>
            </w:pPr>
            <w:r w:rsidRPr="00B21DEE">
              <w:t>Aktyvaus gydymo (be reabilitacijos, slaugos ir palaikomojo gydymo, psichiatrijos, tuberkuliozės) lovos; lovos be slaugos ir palaikomojo gydymo; lovos be reabilitacijos bei slaugos ir palaikomojo gydymo.</w:t>
            </w:r>
          </w:p>
        </w:tc>
      </w:tr>
      <w:tr w:rsidR="00545633" w:rsidRPr="00B21DEE" w14:paraId="2236543A" w14:textId="77777777">
        <w:trPr>
          <w:tblCellSpacing w:w="7" w:type="dxa"/>
        </w:trPr>
        <w:tc>
          <w:tcPr>
            <w:tcW w:w="0" w:type="auto"/>
            <w:shd w:val="clear" w:color="auto" w:fill="FFFFFF"/>
          </w:tcPr>
          <w:p w14:paraId="3133C53B" w14:textId="77777777" w:rsidR="00545633" w:rsidRPr="00B21DEE" w:rsidRDefault="00545633" w:rsidP="00547A26">
            <w:pPr>
              <w:jc w:val="both"/>
            </w:pPr>
            <w:r w:rsidRPr="00B21DEE">
              <w:t>11.</w:t>
            </w:r>
          </w:p>
        </w:tc>
        <w:tc>
          <w:tcPr>
            <w:tcW w:w="0" w:type="auto"/>
            <w:shd w:val="clear" w:color="auto" w:fill="FFFFFF"/>
          </w:tcPr>
          <w:p w14:paraId="2A2223DA" w14:textId="77777777" w:rsidR="00545633" w:rsidRPr="00B21DEE" w:rsidRDefault="00545633" w:rsidP="00547A26">
            <w:r w:rsidRPr="00B21DEE">
              <w:t>Periodiškumas</w:t>
            </w:r>
          </w:p>
        </w:tc>
        <w:tc>
          <w:tcPr>
            <w:tcW w:w="0" w:type="auto"/>
            <w:shd w:val="clear" w:color="auto" w:fill="FFFFFF"/>
            <w:vAlign w:val="center"/>
          </w:tcPr>
          <w:p w14:paraId="7AC63D9B" w14:textId="77777777" w:rsidR="00545633" w:rsidRPr="00B21DEE" w:rsidRDefault="00545633" w:rsidP="00547A26">
            <w:pPr>
              <w:jc w:val="both"/>
            </w:pPr>
            <w:r w:rsidRPr="00B21DEE">
              <w:t>Metinis</w:t>
            </w:r>
          </w:p>
        </w:tc>
      </w:tr>
      <w:tr w:rsidR="00B27EBC" w:rsidRPr="00B21DEE" w14:paraId="25C5F294" w14:textId="77777777">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194A04B9" w14:textId="77777777" w:rsidR="00B27EBC" w:rsidRPr="00B21DEE" w:rsidRDefault="00B27EBC" w:rsidP="00547A26">
            <w:pPr>
              <w:jc w:val="both"/>
            </w:pPr>
            <w:r w:rsidRPr="00B21DEE">
              <w:t>12.</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7A3E3E8" w14:textId="77777777" w:rsidR="00B27EBC" w:rsidRPr="00B21DEE" w:rsidRDefault="00B27EBC" w:rsidP="00547A26">
            <w:r w:rsidRPr="00B21DEE">
              <w:t>Naudojami klasifikatoriai</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C7F0C35" w14:textId="32945419" w:rsidR="00B27EBC" w:rsidRPr="00B21DEE" w:rsidRDefault="005C3DCF" w:rsidP="00547A26">
            <w:pPr>
              <w:jc w:val="both"/>
            </w:pPr>
            <w:r w:rsidRPr="00B21DEE">
              <w:t>Lovų profilių sąrašas, naudojamas metinėje ataskaitoje „Asmens sveikatos priežiūros įstaigos metų veiklos ataskaita Nr.1 (sveikata)“</w:t>
            </w:r>
            <w:r w:rsidR="00AC6E98" w:rsidRPr="00B21DEE">
              <w:t>.</w:t>
            </w:r>
          </w:p>
          <w:p w14:paraId="756B05AF" w14:textId="171B6CC7" w:rsidR="00AC6E98" w:rsidRPr="00B21DEE" w:rsidRDefault="00AC6E98" w:rsidP="00547A26">
            <w:pPr>
              <w:jc w:val="both"/>
            </w:pPr>
            <w:r w:rsidRPr="00B21DEE">
              <w:t xml:space="preserve">Stacionaro lovų specializacijų </w:t>
            </w:r>
            <w:r w:rsidR="00410F7F">
              <w:t xml:space="preserve">ir jų </w:t>
            </w:r>
            <w:r w:rsidRPr="00B21DEE">
              <w:t>grupių sąrašas (</w:t>
            </w:r>
            <w:r w:rsidR="00410F7F">
              <w:t>3, 4</w:t>
            </w:r>
            <w:r w:rsidRPr="00B21DEE">
              <w:t xml:space="preserve"> prieda</w:t>
            </w:r>
            <w:r w:rsidR="00410F7F">
              <w:t>i</w:t>
            </w:r>
            <w:r w:rsidRPr="00B21DEE">
              <w:t>)</w:t>
            </w:r>
            <w:r w:rsidR="0000277A" w:rsidRPr="00B21DEE">
              <w:t>.</w:t>
            </w:r>
          </w:p>
        </w:tc>
      </w:tr>
      <w:tr w:rsidR="00B27EBC" w:rsidRPr="00B21DEE" w14:paraId="2CC9700E" w14:textId="77777777">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35F7CFBD" w14:textId="77777777" w:rsidR="00B27EBC" w:rsidRPr="00B21DEE" w:rsidRDefault="00B27EBC" w:rsidP="00547A26">
            <w:pPr>
              <w:jc w:val="both"/>
            </w:pPr>
            <w:r w:rsidRPr="00B21DEE">
              <w:t>13</w:t>
            </w:r>
            <w:r w:rsidR="00ED473E" w:rsidRPr="00B21DEE">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EE9536F" w14:textId="77777777" w:rsidR="00B27EBC" w:rsidRPr="00B21DEE" w:rsidRDefault="00B27EBC" w:rsidP="00547A26">
            <w:r w:rsidRPr="00B21DEE">
              <w:t>Savalaikiškumas ir punktualumas</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832B7FE" w14:textId="7F827959" w:rsidR="00B27EBC" w:rsidRPr="00B21DEE" w:rsidRDefault="00B27EBC" w:rsidP="00547A26">
            <w:pPr>
              <w:jc w:val="both"/>
            </w:pPr>
            <w:r w:rsidRPr="00B21DEE">
              <w:t>Hospitaliz</w:t>
            </w:r>
            <w:r w:rsidR="00410F7F">
              <w:t>uotų pacientų</w:t>
            </w:r>
            <w:r w:rsidRPr="00B21DEE">
              <w:t xml:space="preserve"> skaičius stacionaruose pirmą kartą skelbiamas </w:t>
            </w:r>
            <w:r w:rsidR="00713049" w:rsidRPr="00B21DEE">
              <w:t xml:space="preserve">gegužės mėnesį </w:t>
            </w:r>
            <w:r w:rsidR="00713049" w:rsidRPr="00B21DEE">
              <w:rPr>
                <w:rFonts w:asciiTheme="majorBidi" w:hAnsiTheme="majorBidi" w:cstheme="majorBidi"/>
              </w:rPr>
              <w:t xml:space="preserve">Visuomenės sveikatos stebėsenos informacinės sistemos portale </w:t>
            </w:r>
            <w:proofErr w:type="spellStart"/>
            <w:r w:rsidR="00713049" w:rsidRPr="00B21DEE">
              <w:rPr>
                <w:rFonts w:asciiTheme="majorBidi" w:hAnsiTheme="majorBidi" w:cstheme="majorBidi"/>
              </w:rPr>
              <w:t>sveikstat.hi.lt</w:t>
            </w:r>
            <w:proofErr w:type="spellEnd"/>
            <w:r w:rsidR="00713049" w:rsidRPr="00B21DEE">
              <w:rPr>
                <w:rFonts w:asciiTheme="majorBidi" w:hAnsiTheme="majorBidi" w:cstheme="majorBidi"/>
              </w:rPr>
              <w:t>.</w:t>
            </w:r>
          </w:p>
        </w:tc>
      </w:tr>
      <w:tr w:rsidR="00B27EBC" w:rsidRPr="00B21DEE" w14:paraId="6A495A3F" w14:textId="77777777">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46DC8853" w14:textId="77777777" w:rsidR="00B27EBC" w:rsidRPr="00B21DEE" w:rsidRDefault="00B27EBC" w:rsidP="00547A26">
            <w:pPr>
              <w:jc w:val="both"/>
            </w:pPr>
            <w:r w:rsidRPr="00B21DEE">
              <w:lastRenderedPageBreak/>
              <w:t>14</w:t>
            </w:r>
            <w:r w:rsidR="00ED473E" w:rsidRPr="00B21DEE">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566BDAF" w14:textId="77777777" w:rsidR="00B27EBC" w:rsidRPr="00B21DEE" w:rsidRDefault="00B27EBC" w:rsidP="00547A26">
            <w:r w:rsidRPr="00B21DEE">
              <w:t>Duomenų prieinamumas</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1879AC6" w14:textId="570626E0" w:rsidR="00B27EBC" w:rsidRPr="00B21DEE" w:rsidRDefault="00B27EBC" w:rsidP="00547A26">
            <w:pPr>
              <w:jc w:val="both"/>
            </w:pPr>
            <w:r w:rsidRPr="00B21DEE">
              <w:t>Hospitaliz</w:t>
            </w:r>
            <w:r w:rsidR="00410F7F">
              <w:t>uotų pacientų</w:t>
            </w:r>
            <w:r w:rsidRPr="00B21DEE">
              <w:t xml:space="preserve"> skaičius stacionaruose skelbiamas </w:t>
            </w:r>
            <w:r w:rsidR="00580438" w:rsidRPr="00B21DEE">
              <w:t xml:space="preserve">Higienos instituto </w:t>
            </w:r>
            <w:r w:rsidR="00003C5B" w:rsidRPr="00B21DEE">
              <w:rPr>
                <w:rFonts w:asciiTheme="majorBidi" w:hAnsiTheme="majorBidi" w:cstheme="majorBidi"/>
              </w:rPr>
              <w:t xml:space="preserve">Visuomenės sveikatos stebėsenos informacinės sistemos portale </w:t>
            </w:r>
            <w:proofErr w:type="spellStart"/>
            <w:r w:rsidR="00003C5B" w:rsidRPr="00B21DEE">
              <w:rPr>
                <w:rFonts w:asciiTheme="majorBidi" w:hAnsiTheme="majorBidi" w:cstheme="majorBidi"/>
              </w:rPr>
              <w:t>sveikstat.hi.lt</w:t>
            </w:r>
            <w:proofErr w:type="spellEnd"/>
            <w:r w:rsidR="000E30BF" w:rsidRPr="00B21DEE">
              <w:rPr>
                <w:rFonts w:asciiTheme="majorBidi" w:hAnsiTheme="majorBidi" w:cstheme="majorBidi"/>
              </w:rPr>
              <w:t>.</w:t>
            </w:r>
          </w:p>
        </w:tc>
      </w:tr>
      <w:tr w:rsidR="00B27EBC" w:rsidRPr="00B21DEE" w14:paraId="1513E226" w14:textId="77777777">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1B180532" w14:textId="77777777" w:rsidR="00B27EBC" w:rsidRPr="00B21DEE" w:rsidRDefault="00B27EBC" w:rsidP="00547A26">
            <w:pPr>
              <w:jc w:val="both"/>
            </w:pPr>
            <w:r w:rsidRPr="00B21DEE">
              <w:t>15</w:t>
            </w:r>
            <w:r w:rsidR="00ED473E" w:rsidRPr="00B21DEE">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38C0EA2" w14:textId="77777777" w:rsidR="00B27EBC" w:rsidRPr="00B21DEE" w:rsidRDefault="00B27EBC" w:rsidP="00547A26">
            <w:r w:rsidRPr="00B21DEE">
              <w:t>Palyginamumas</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F1A0A8F" w14:textId="77777777" w:rsidR="00B27EBC" w:rsidRPr="00B21DEE" w:rsidRDefault="00B27EBC" w:rsidP="00547A26">
            <w:pPr>
              <w:jc w:val="both"/>
            </w:pPr>
            <w:r w:rsidRPr="00B21DEE">
              <w:t>Laiko eilutė palyginama nuo 1980 m.</w:t>
            </w:r>
          </w:p>
        </w:tc>
      </w:tr>
      <w:tr w:rsidR="00F70B8C" w:rsidRPr="00B21DEE" w14:paraId="42D0A2F9" w14:textId="77777777" w:rsidTr="00F70B8C">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36D7893F" w14:textId="77777777" w:rsidR="00F70B8C" w:rsidRPr="00B21DEE" w:rsidRDefault="00F70B8C" w:rsidP="00547A26">
            <w:pPr>
              <w:jc w:val="both"/>
            </w:pPr>
            <w:r w:rsidRPr="00B21DEE">
              <w:t>16.</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5B90DA2" w14:textId="77777777" w:rsidR="00F70B8C" w:rsidRPr="00B21DEE" w:rsidRDefault="00F70B8C" w:rsidP="00547A26">
            <w:r w:rsidRPr="00B21DEE">
              <w:t>Pastabos</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74CA7DD" w14:textId="4544B7D1" w:rsidR="00F70B8C" w:rsidRPr="00B21DEE" w:rsidRDefault="00B644A7" w:rsidP="00547A26">
            <w:pPr>
              <w:jc w:val="both"/>
            </w:pPr>
            <w:r w:rsidRPr="00B21DEE">
              <w:t xml:space="preserve">Hospitalizuotų </w:t>
            </w:r>
            <w:r w:rsidR="00410F7F">
              <w:t>pacientų</w:t>
            </w:r>
            <w:r w:rsidRPr="00B21DEE">
              <w:t xml:space="preserve"> skaičiaus r</w:t>
            </w:r>
            <w:r w:rsidR="009D75CA" w:rsidRPr="00B21DEE">
              <w:t>odikliai,</w:t>
            </w:r>
            <w:r w:rsidR="00F70B8C" w:rsidRPr="00B21DEE">
              <w:t xml:space="preserve"> skaičiuojam</w:t>
            </w:r>
            <w:r w:rsidR="009D75CA" w:rsidRPr="00B21DEE">
              <w:t>i</w:t>
            </w:r>
            <w:r w:rsidR="00F70B8C" w:rsidRPr="00B21DEE">
              <w:t xml:space="preserve"> iš metinių sveikatos statistikos ataskaitų</w:t>
            </w:r>
            <w:r w:rsidR="009D75CA" w:rsidRPr="00B21DEE">
              <w:t>,</w:t>
            </w:r>
            <w:r w:rsidR="00F70B8C" w:rsidRPr="00B21DEE">
              <w:t xml:space="preserve"> gali nesutapti su duomenimis skaičiuojamais iš Privalomojo sveikatos draudimo informacinė sistemos (PSDF IS), nes metinės ataskaitos stacionaro lovų veiklos dalies nepildo sanatorijos</w:t>
            </w:r>
            <w:r w:rsidR="009D75CA" w:rsidRPr="00B21DEE">
              <w:t>.</w:t>
            </w:r>
            <w:r w:rsidR="00F70B8C" w:rsidRPr="00B21DEE">
              <w:t xml:space="preserve"> PSDF IS stacionarinės reabilitacijos </w:t>
            </w:r>
            <w:r w:rsidR="00410F7F">
              <w:t>pacientai</w:t>
            </w:r>
            <w:r w:rsidR="00F70B8C" w:rsidRPr="00B21DEE">
              <w:t xml:space="preserve"> sanatorijose traktuojami kaip stacionaro </w:t>
            </w:r>
            <w:r w:rsidR="00410F7F">
              <w:t>pacienta</w:t>
            </w:r>
            <w:r w:rsidR="00F70B8C" w:rsidRPr="00B21DEE">
              <w:t>i. PSDF IS gali būti neįvesti kai kurių biudžetinių bei  privačių sveikatos priežiūros įstaigų (nedirbančių su PSDF) duomenys arba įvesta tik dalis duomenų (</w:t>
            </w:r>
            <w:r w:rsidR="00EE373A" w:rsidRPr="00B21DEE">
              <w:t>kas</w:t>
            </w:r>
            <w:r w:rsidR="00F70B8C" w:rsidRPr="00B21DEE">
              <w:t xml:space="preserve"> apmoka</w:t>
            </w:r>
            <w:r w:rsidR="00EE373A" w:rsidRPr="00B21DEE">
              <w:t xml:space="preserve">ma iš </w:t>
            </w:r>
            <w:r w:rsidR="00F70B8C" w:rsidRPr="00B21DEE">
              <w:t xml:space="preserve"> PSDF).</w:t>
            </w:r>
          </w:p>
        </w:tc>
      </w:tr>
    </w:tbl>
    <w:p w14:paraId="5909148E" w14:textId="77777777" w:rsidR="00837DB8" w:rsidRPr="00B21DEE" w:rsidRDefault="00F70B8C" w:rsidP="00547A26">
      <w:pPr>
        <w:rPr>
          <w:b/>
          <w:caps/>
        </w:rPr>
      </w:pPr>
      <w:r w:rsidRPr="00B21DEE">
        <w:rPr>
          <w:b/>
          <w:caps/>
        </w:rPr>
        <w:t xml:space="preserve"> </w:t>
      </w:r>
    </w:p>
    <w:p w14:paraId="0049870A" w14:textId="02026DAE" w:rsidR="0004400F" w:rsidRPr="00B21DEE" w:rsidRDefault="0004400F" w:rsidP="00547A26">
      <w:pPr>
        <w:outlineLvl w:val="1"/>
        <w:rPr>
          <w:b/>
        </w:rPr>
      </w:pPr>
      <w:bookmarkStart w:id="15" w:name="_Toc209441117"/>
      <w:r w:rsidRPr="00B21DEE">
        <w:rPr>
          <w:b/>
        </w:rPr>
        <w:t xml:space="preserve">3.2. Stacionaro </w:t>
      </w:r>
      <w:r w:rsidR="00DF3FC3">
        <w:rPr>
          <w:b/>
        </w:rPr>
        <w:t>pacient</w:t>
      </w:r>
      <w:r w:rsidRPr="00B21DEE">
        <w:rPr>
          <w:b/>
        </w:rPr>
        <w:t>ų skaičius 1 tūkst. gyventojų</w:t>
      </w:r>
      <w:bookmarkEnd w:id="15"/>
      <w:r w:rsidRPr="00B21DEE">
        <w:rPr>
          <w:b/>
        </w:rPr>
        <w:t xml:space="preserve"> </w:t>
      </w:r>
    </w:p>
    <w:p w14:paraId="1FCE283B" w14:textId="77777777" w:rsidR="0004400F" w:rsidRPr="00B21DEE" w:rsidRDefault="0004400F" w:rsidP="00547A26">
      <w:pPr>
        <w:rPr>
          <w:b/>
          <w:caps/>
        </w:rPr>
      </w:pPr>
    </w:p>
    <w:tbl>
      <w:tblPr>
        <w:tblW w:w="5000" w:type="pct"/>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CellMar>
          <w:top w:w="60" w:type="dxa"/>
          <w:left w:w="60" w:type="dxa"/>
          <w:bottom w:w="60" w:type="dxa"/>
          <w:right w:w="60" w:type="dxa"/>
        </w:tblCellMar>
        <w:tblLook w:val="0000" w:firstRow="0" w:lastRow="0" w:firstColumn="0" w:lastColumn="0" w:noHBand="0" w:noVBand="0"/>
      </w:tblPr>
      <w:tblGrid>
        <w:gridCol w:w="461"/>
        <w:gridCol w:w="2321"/>
        <w:gridCol w:w="7129"/>
      </w:tblGrid>
      <w:tr w:rsidR="0004400F" w:rsidRPr="00B21DEE" w14:paraId="298C0AD2" w14:textId="77777777" w:rsidTr="00984691">
        <w:trPr>
          <w:tblCellSpacing w:w="7" w:type="dxa"/>
        </w:trPr>
        <w:tc>
          <w:tcPr>
            <w:tcW w:w="0" w:type="auto"/>
            <w:shd w:val="clear" w:color="auto" w:fill="FFFFFF"/>
          </w:tcPr>
          <w:p w14:paraId="42EA2F9C" w14:textId="77777777" w:rsidR="0004400F" w:rsidRPr="00B21DEE" w:rsidRDefault="0004400F" w:rsidP="00547A26">
            <w:pPr>
              <w:jc w:val="both"/>
            </w:pPr>
            <w:r w:rsidRPr="00B21DEE">
              <w:t>1.</w:t>
            </w:r>
          </w:p>
        </w:tc>
        <w:tc>
          <w:tcPr>
            <w:tcW w:w="0" w:type="auto"/>
            <w:shd w:val="clear" w:color="auto" w:fill="FFFFFF"/>
          </w:tcPr>
          <w:p w14:paraId="2D31432C" w14:textId="77777777" w:rsidR="0004400F" w:rsidRPr="00B21DEE" w:rsidRDefault="0004400F" w:rsidP="00547A26">
            <w:r w:rsidRPr="00B21DEE">
              <w:t>Rodiklio pavadinimas</w:t>
            </w:r>
          </w:p>
        </w:tc>
        <w:tc>
          <w:tcPr>
            <w:tcW w:w="0" w:type="auto"/>
            <w:shd w:val="clear" w:color="auto" w:fill="FFFFFF"/>
            <w:vAlign w:val="center"/>
          </w:tcPr>
          <w:p w14:paraId="55EABE1C" w14:textId="323C1A82" w:rsidR="0004400F" w:rsidRPr="00B21DEE" w:rsidRDefault="0004400F" w:rsidP="00547A26">
            <w:pPr>
              <w:jc w:val="both"/>
            </w:pPr>
            <w:r w:rsidRPr="00B21DEE">
              <w:t xml:space="preserve">Stacionaro (išrašytų) </w:t>
            </w:r>
            <w:r w:rsidR="00DF3FC3">
              <w:t>pacient</w:t>
            </w:r>
            <w:r w:rsidRPr="00B21DEE">
              <w:t>ų skaičius 1 tūkst. gyventojų</w:t>
            </w:r>
          </w:p>
        </w:tc>
      </w:tr>
      <w:tr w:rsidR="0004400F" w:rsidRPr="00B21DEE" w14:paraId="74805498" w14:textId="77777777" w:rsidTr="00984691">
        <w:trPr>
          <w:tblCellSpacing w:w="7" w:type="dxa"/>
        </w:trPr>
        <w:tc>
          <w:tcPr>
            <w:tcW w:w="0" w:type="auto"/>
            <w:shd w:val="clear" w:color="auto" w:fill="FFFFFF"/>
          </w:tcPr>
          <w:p w14:paraId="7C87DB2C" w14:textId="77777777" w:rsidR="0004400F" w:rsidRPr="00B21DEE" w:rsidRDefault="0004400F" w:rsidP="00547A26">
            <w:pPr>
              <w:jc w:val="both"/>
            </w:pPr>
            <w:r w:rsidRPr="00B21DEE">
              <w:t>2.</w:t>
            </w:r>
          </w:p>
        </w:tc>
        <w:tc>
          <w:tcPr>
            <w:tcW w:w="0" w:type="auto"/>
            <w:shd w:val="clear" w:color="auto" w:fill="FFFFFF"/>
          </w:tcPr>
          <w:p w14:paraId="02F032BB" w14:textId="77777777" w:rsidR="0004400F" w:rsidRPr="00B21DEE" w:rsidRDefault="0004400F" w:rsidP="00547A26">
            <w:r w:rsidRPr="00B21DEE">
              <w:t>Stebėsenos objektas</w:t>
            </w:r>
          </w:p>
        </w:tc>
        <w:tc>
          <w:tcPr>
            <w:tcW w:w="0" w:type="auto"/>
            <w:shd w:val="clear" w:color="auto" w:fill="FFFFFF"/>
            <w:vAlign w:val="center"/>
          </w:tcPr>
          <w:p w14:paraId="53D6DA44" w14:textId="77777777" w:rsidR="0004400F" w:rsidRPr="00B21DEE" w:rsidRDefault="0004400F" w:rsidP="00547A26">
            <w:pPr>
              <w:jc w:val="both"/>
            </w:pPr>
            <w:r w:rsidRPr="00B21DEE">
              <w:t>Sveikatos priežiūros įstaigų veikla</w:t>
            </w:r>
          </w:p>
        </w:tc>
      </w:tr>
      <w:tr w:rsidR="0004400F" w:rsidRPr="00B21DEE" w14:paraId="55039887" w14:textId="77777777" w:rsidTr="00984691">
        <w:trPr>
          <w:tblCellSpacing w:w="7" w:type="dxa"/>
        </w:trPr>
        <w:tc>
          <w:tcPr>
            <w:tcW w:w="0" w:type="auto"/>
            <w:shd w:val="clear" w:color="auto" w:fill="FFFFFF"/>
          </w:tcPr>
          <w:p w14:paraId="7A3A3FA7" w14:textId="77777777" w:rsidR="0004400F" w:rsidRPr="00B21DEE" w:rsidRDefault="0004400F" w:rsidP="00547A26">
            <w:pPr>
              <w:jc w:val="both"/>
            </w:pPr>
            <w:r w:rsidRPr="00B21DEE">
              <w:t>3.</w:t>
            </w:r>
          </w:p>
        </w:tc>
        <w:tc>
          <w:tcPr>
            <w:tcW w:w="0" w:type="auto"/>
            <w:shd w:val="clear" w:color="auto" w:fill="FFFFFF"/>
          </w:tcPr>
          <w:p w14:paraId="27A8F45D" w14:textId="77777777" w:rsidR="0004400F" w:rsidRPr="00B21DEE" w:rsidRDefault="0004400F" w:rsidP="00547A26">
            <w:r w:rsidRPr="00B21DEE">
              <w:t>Duomenų grupė</w:t>
            </w:r>
          </w:p>
        </w:tc>
        <w:tc>
          <w:tcPr>
            <w:tcW w:w="0" w:type="auto"/>
            <w:shd w:val="clear" w:color="auto" w:fill="FFFFFF"/>
            <w:vAlign w:val="center"/>
          </w:tcPr>
          <w:p w14:paraId="17B34FA8" w14:textId="77777777" w:rsidR="0004400F" w:rsidRPr="00B21DEE" w:rsidRDefault="0004400F" w:rsidP="00547A26">
            <w:pPr>
              <w:jc w:val="both"/>
            </w:pPr>
            <w:r w:rsidRPr="00B21DEE">
              <w:t>Stacionaro veikla</w:t>
            </w:r>
          </w:p>
        </w:tc>
      </w:tr>
      <w:tr w:rsidR="0004400F" w:rsidRPr="00B21DEE" w14:paraId="15F1678E" w14:textId="77777777" w:rsidTr="00984691">
        <w:trPr>
          <w:tblCellSpacing w:w="7" w:type="dxa"/>
        </w:trPr>
        <w:tc>
          <w:tcPr>
            <w:tcW w:w="0" w:type="auto"/>
            <w:shd w:val="clear" w:color="auto" w:fill="FFFFFF"/>
          </w:tcPr>
          <w:p w14:paraId="05FF4B3D" w14:textId="77777777" w:rsidR="0004400F" w:rsidRPr="00B21DEE" w:rsidRDefault="0004400F" w:rsidP="00547A26">
            <w:pPr>
              <w:jc w:val="both"/>
            </w:pPr>
            <w:r w:rsidRPr="00B21DEE">
              <w:t>4.</w:t>
            </w:r>
          </w:p>
        </w:tc>
        <w:tc>
          <w:tcPr>
            <w:tcW w:w="0" w:type="auto"/>
            <w:shd w:val="clear" w:color="auto" w:fill="FFFFFF"/>
          </w:tcPr>
          <w:p w14:paraId="2DF60E9F" w14:textId="77777777" w:rsidR="0004400F" w:rsidRPr="00B21DEE" w:rsidRDefault="0004400F" w:rsidP="00547A26">
            <w:r w:rsidRPr="00B21DEE">
              <w:t>Duomenų valdytojas ir tiekėjas</w:t>
            </w:r>
          </w:p>
        </w:tc>
        <w:tc>
          <w:tcPr>
            <w:tcW w:w="0" w:type="auto"/>
            <w:shd w:val="clear" w:color="auto" w:fill="FFFFFF"/>
            <w:vAlign w:val="center"/>
          </w:tcPr>
          <w:p w14:paraId="539BAAB9" w14:textId="6CCC64AC" w:rsidR="0004400F" w:rsidRPr="00B21DEE" w:rsidRDefault="00957C60" w:rsidP="00547A26">
            <w:pPr>
              <w:jc w:val="both"/>
            </w:pPr>
            <w:r>
              <w:t>Higienos institutas</w:t>
            </w:r>
          </w:p>
        </w:tc>
      </w:tr>
      <w:tr w:rsidR="0004400F" w:rsidRPr="00B21DEE" w14:paraId="50425DA3" w14:textId="77777777" w:rsidTr="00984691">
        <w:trPr>
          <w:tblCellSpacing w:w="7" w:type="dxa"/>
        </w:trPr>
        <w:tc>
          <w:tcPr>
            <w:tcW w:w="0" w:type="auto"/>
            <w:shd w:val="clear" w:color="auto" w:fill="FFFFFF"/>
          </w:tcPr>
          <w:p w14:paraId="691E7F16" w14:textId="77777777" w:rsidR="0004400F" w:rsidRPr="00B21DEE" w:rsidRDefault="0004400F" w:rsidP="00547A26">
            <w:pPr>
              <w:jc w:val="both"/>
            </w:pPr>
            <w:r w:rsidRPr="00B21DEE">
              <w:t>5.</w:t>
            </w:r>
          </w:p>
        </w:tc>
        <w:tc>
          <w:tcPr>
            <w:tcW w:w="0" w:type="auto"/>
            <w:shd w:val="clear" w:color="auto" w:fill="FFFFFF"/>
          </w:tcPr>
          <w:p w14:paraId="51FE5A4A" w14:textId="77777777" w:rsidR="0004400F" w:rsidRPr="00B21DEE" w:rsidRDefault="0004400F" w:rsidP="00547A26">
            <w:r w:rsidRPr="00B21DEE">
              <w:t>Duomenų šaltinis ir surinkimo metodas</w:t>
            </w:r>
          </w:p>
        </w:tc>
        <w:tc>
          <w:tcPr>
            <w:tcW w:w="0" w:type="auto"/>
            <w:shd w:val="clear" w:color="auto" w:fill="FFFFFF"/>
            <w:vAlign w:val="center"/>
          </w:tcPr>
          <w:p w14:paraId="18608F63" w14:textId="77777777" w:rsidR="0039181F" w:rsidRPr="00B21DEE" w:rsidRDefault="0004400F" w:rsidP="00547A26">
            <w:pPr>
              <w:jc w:val="both"/>
            </w:pPr>
            <w:r w:rsidRPr="00B21DEE">
              <w:t xml:space="preserve">Statistinės apskaitos forma Nr.007/a </w:t>
            </w:r>
            <w:r w:rsidRPr="00B21DEE">
              <w:rPr>
                <w:bCs/>
              </w:rPr>
              <w:t>„</w:t>
            </w:r>
            <w:r w:rsidRPr="00B21DEE">
              <w:t>Stacionaro ligonių ir lovų fondo apskaitos lapelis</w:t>
            </w:r>
            <w:r w:rsidRPr="00B21DEE">
              <w:rPr>
                <w:bCs/>
              </w:rPr>
              <w:t>“</w:t>
            </w:r>
            <w:r w:rsidRPr="00B21DEE">
              <w:t xml:space="preserve">; iki 2006 m. – metinė sveikatos statistikos ataskaita Nr. 2-sveikata </w:t>
            </w:r>
            <w:r w:rsidRPr="00B21DEE">
              <w:rPr>
                <w:bCs/>
              </w:rPr>
              <w:t>„</w:t>
            </w:r>
            <w:r w:rsidRPr="00B21DEE">
              <w:t>Stacionaro veikla</w:t>
            </w:r>
            <w:r w:rsidRPr="00B21DEE">
              <w:rPr>
                <w:bCs/>
              </w:rPr>
              <w:t>“</w:t>
            </w:r>
            <w:r w:rsidRPr="00B21DEE">
              <w:t xml:space="preserve">, </w:t>
            </w:r>
            <w:r w:rsidRPr="00B21DEE">
              <w:rPr>
                <w:bCs/>
              </w:rPr>
              <w:t>„Privačios asmens sveikatos priežiūros įstaigos metų veiklos ataskaita Nr. 1-PR (sveikata)“;</w:t>
            </w:r>
            <w:r w:rsidRPr="00B21DEE">
              <w:t xml:space="preserve"> nuo 2006 m.  – „Asmens sveikatos priežiūros įstaigos metų veiklos ataskaita Nr.1 (sveikata)“, </w:t>
            </w:r>
            <w:r w:rsidRPr="00B21DEE">
              <w:rPr>
                <w:bCs/>
              </w:rPr>
              <w:t>„Privačios asmens sveikatos priežiūros įstaigos metų veiklos ataskaita Nr. 1-PR (sveikata)“</w:t>
            </w:r>
            <w:r w:rsidRPr="00B21DEE">
              <w:t>, ištisinis tyrimas</w:t>
            </w:r>
            <w:r w:rsidR="003A4E77" w:rsidRPr="00B21DEE">
              <w:t xml:space="preserve">. </w:t>
            </w:r>
          </w:p>
          <w:p w14:paraId="25DAA6EB" w14:textId="211F817F" w:rsidR="0004400F" w:rsidRPr="00B21DEE" w:rsidRDefault="0039181F" w:rsidP="00547A26">
            <w:pPr>
              <w:jc w:val="both"/>
            </w:pPr>
            <w:r w:rsidRPr="00B21DEE">
              <w:t>Statistinės apskaitos form</w:t>
            </w:r>
            <w:r w:rsidR="00671DAD" w:rsidRPr="00B21DEE">
              <w:t>a</w:t>
            </w:r>
            <w:r w:rsidRPr="00B21DEE">
              <w:t xml:space="preserve"> Nr.066/a-LK „Išrašyto iš stacionaro asmens statistinė kortelė“, </w:t>
            </w:r>
            <w:r w:rsidR="00B96934" w:rsidRPr="00B21DEE">
              <w:t>Privalomojo sveikatos draudimo informacinė sistemos (PSDF IS), ištisinis tyrimas.</w:t>
            </w:r>
            <w:r w:rsidR="002738F9" w:rsidRPr="00B21DEE">
              <w:t xml:space="preserve"> PSDF IS aprėptis: 99 proc. visų stacionaro </w:t>
            </w:r>
            <w:r w:rsidR="00AD531A">
              <w:t>pacientų</w:t>
            </w:r>
            <w:r w:rsidR="002738F9" w:rsidRPr="00B21DEE">
              <w:t>.</w:t>
            </w:r>
          </w:p>
        </w:tc>
      </w:tr>
      <w:tr w:rsidR="0004400F" w:rsidRPr="00B21DEE" w14:paraId="650A451C" w14:textId="77777777" w:rsidTr="00984691">
        <w:trPr>
          <w:tblCellSpacing w:w="7" w:type="dxa"/>
        </w:trPr>
        <w:tc>
          <w:tcPr>
            <w:tcW w:w="0" w:type="auto"/>
            <w:shd w:val="clear" w:color="auto" w:fill="FFFFFF"/>
          </w:tcPr>
          <w:p w14:paraId="1D0F0F02" w14:textId="77777777" w:rsidR="0004400F" w:rsidRPr="00B21DEE" w:rsidRDefault="0004400F" w:rsidP="00547A26">
            <w:pPr>
              <w:jc w:val="both"/>
            </w:pPr>
            <w:r w:rsidRPr="00B21DEE">
              <w:t>6.</w:t>
            </w:r>
          </w:p>
        </w:tc>
        <w:tc>
          <w:tcPr>
            <w:tcW w:w="0" w:type="auto"/>
            <w:shd w:val="clear" w:color="auto" w:fill="FFFFFF"/>
          </w:tcPr>
          <w:p w14:paraId="65BF7C91" w14:textId="77777777" w:rsidR="0004400F" w:rsidRPr="00B21DEE" w:rsidRDefault="0004400F" w:rsidP="00547A26">
            <w:r w:rsidRPr="00B21DEE">
              <w:t>Rodiklio sudedamosios dalys ir sąvokų apibrėžimai</w:t>
            </w:r>
          </w:p>
        </w:tc>
        <w:tc>
          <w:tcPr>
            <w:tcW w:w="0" w:type="auto"/>
            <w:shd w:val="clear" w:color="auto" w:fill="FFFFFF"/>
            <w:vAlign w:val="center"/>
          </w:tcPr>
          <w:p w14:paraId="7E1AB365" w14:textId="1A83EAB2" w:rsidR="0004400F" w:rsidRPr="00B21DEE" w:rsidRDefault="0004400F" w:rsidP="00547A26">
            <w:pPr>
              <w:jc w:val="both"/>
            </w:pPr>
            <w:r w:rsidRPr="00B21DEE">
              <w:rPr>
                <w:b/>
                <w:i/>
              </w:rPr>
              <w:t xml:space="preserve">Stacionaro </w:t>
            </w:r>
            <w:r w:rsidR="00DF3FC3">
              <w:rPr>
                <w:b/>
                <w:i/>
              </w:rPr>
              <w:t>pacientų</w:t>
            </w:r>
            <w:r w:rsidRPr="00B21DEE">
              <w:rPr>
                <w:b/>
                <w:i/>
              </w:rPr>
              <w:t xml:space="preserve"> skaičius</w:t>
            </w:r>
            <w:r w:rsidRPr="00B21DEE">
              <w:t xml:space="preserve"> arba </w:t>
            </w:r>
            <w:r w:rsidRPr="00B21DEE">
              <w:rPr>
                <w:b/>
                <w:bCs/>
                <w:i/>
                <w:iCs/>
              </w:rPr>
              <w:t>Išrašytas iš ligoninės stacionaro pacientas</w:t>
            </w:r>
            <w:r w:rsidRPr="00B21DEE">
              <w:t xml:space="preserve"> – pacientas, formaliai išrašytas iš stacionaro į namus, perkeltas į kitą gydymo įstaigą arba miręs. Į išrašytų iš stacionaro pacientų skaičių neįtraukiami: perkelti į kitą skyrių toje pačioje ligoninėje (skaičiuojant bendrus visos ligoninės veiklos rodiklius); sveiki naujagimiai; pacientai, išvykę į namus savaitgaliui arba tam tikram laikui, kai lova lieka rezervuota; stacionaro dienos atvejai (jei nenurodyta kitaip). Šis rodiklis savo dydžiu yra labai artimas hospitalizacijų skaičiui. Abu šie rodikliai dažnai pakeičia vienas kitą.</w:t>
            </w:r>
          </w:p>
          <w:p w14:paraId="61611908" w14:textId="7DF71C46" w:rsidR="0004400F" w:rsidRPr="00B21DEE" w:rsidRDefault="0004400F" w:rsidP="00547A26">
            <w:pPr>
              <w:jc w:val="both"/>
            </w:pPr>
            <w:r w:rsidRPr="00B21DEE">
              <w:rPr>
                <w:b/>
                <w:bCs/>
                <w:i/>
                <w:iCs/>
              </w:rPr>
              <w:t>Gyventojai</w:t>
            </w:r>
            <w:r w:rsidRPr="00B21DEE">
              <w:t xml:space="preserve"> – nuolatiniai (ne mažiau 12 mėn. gyvenantys arba atvykę su ketinimu gyventi ne mažiau kaip 12 mėn.) šalies teritorijoje gyvenantys asmenys. Tarp gyventojų surašymo metų jų skaičius nustatomas remiantis paskutiniojo gyventojų surašymo duomenimis, natūralia gyventojų kaita, migracijos saldo bei teritorijos administraciniais pakeitimais. Skaičiuojami nuolatiniai gyventojai sausio mėnesio 1 dienai (arba metų gale) bei vidutinis metinis gyventojų skaičius.</w:t>
            </w:r>
          </w:p>
        </w:tc>
      </w:tr>
      <w:tr w:rsidR="0004400F" w:rsidRPr="00B21DEE" w14:paraId="6ED03754" w14:textId="77777777" w:rsidTr="00984691">
        <w:trPr>
          <w:tblCellSpacing w:w="7" w:type="dxa"/>
        </w:trPr>
        <w:tc>
          <w:tcPr>
            <w:tcW w:w="0" w:type="auto"/>
            <w:shd w:val="clear" w:color="auto" w:fill="FFFFFF"/>
          </w:tcPr>
          <w:p w14:paraId="560A3104" w14:textId="77777777" w:rsidR="0004400F" w:rsidRPr="00B21DEE" w:rsidRDefault="0004400F" w:rsidP="00547A26">
            <w:pPr>
              <w:jc w:val="both"/>
            </w:pPr>
            <w:r w:rsidRPr="00B21DEE">
              <w:lastRenderedPageBreak/>
              <w:t>7.</w:t>
            </w:r>
          </w:p>
        </w:tc>
        <w:tc>
          <w:tcPr>
            <w:tcW w:w="0" w:type="auto"/>
            <w:shd w:val="clear" w:color="auto" w:fill="FFFFFF"/>
          </w:tcPr>
          <w:p w14:paraId="60074B3B" w14:textId="77777777" w:rsidR="0004400F" w:rsidRPr="00B21DEE" w:rsidRDefault="0004400F" w:rsidP="00547A26">
            <w:r w:rsidRPr="00B21DEE">
              <w:t>Rodiklio skaičiavimas</w:t>
            </w:r>
          </w:p>
        </w:tc>
        <w:tc>
          <w:tcPr>
            <w:tcW w:w="0" w:type="auto"/>
            <w:shd w:val="clear" w:color="auto" w:fill="FFFFFF"/>
            <w:vAlign w:val="center"/>
          </w:tcPr>
          <w:tbl>
            <w:tblPr>
              <w:tblW w:w="0" w:type="auto"/>
              <w:tblCellSpacing w:w="7" w:type="dxa"/>
              <w:tblCellMar>
                <w:left w:w="0" w:type="dxa"/>
                <w:right w:w="0" w:type="dxa"/>
              </w:tblCellMar>
              <w:tblLook w:val="0000" w:firstRow="0" w:lastRow="0" w:firstColumn="0" w:lastColumn="0" w:noHBand="0" w:noVBand="0"/>
            </w:tblPr>
            <w:tblGrid>
              <w:gridCol w:w="3481"/>
              <w:gridCol w:w="801"/>
            </w:tblGrid>
            <w:tr w:rsidR="0004400F" w:rsidRPr="00B21DEE" w14:paraId="1F95B6C8" w14:textId="77777777" w:rsidTr="00984691">
              <w:trPr>
                <w:tblCellSpacing w:w="7" w:type="dxa"/>
              </w:trPr>
              <w:tc>
                <w:tcPr>
                  <w:tcW w:w="0" w:type="auto"/>
                  <w:vAlign w:val="center"/>
                </w:tcPr>
                <w:p w14:paraId="12DDFC0A" w14:textId="117C186B" w:rsidR="0004400F" w:rsidRPr="00B21DEE" w:rsidRDefault="0004400F" w:rsidP="00547A26">
                  <w:r w:rsidRPr="00B21DEE">
                    <w:t xml:space="preserve">stacionaro </w:t>
                  </w:r>
                  <w:r w:rsidR="00DF3FC3">
                    <w:t>pacientų</w:t>
                  </w:r>
                  <w:r w:rsidRPr="00B21DEE">
                    <w:t xml:space="preserve"> skaičius</w:t>
                  </w:r>
                </w:p>
                <w:p w14:paraId="691ACACC" w14:textId="77777777" w:rsidR="0004400F" w:rsidRPr="00B21DEE" w:rsidRDefault="0004400F" w:rsidP="00547A26">
                  <w:pPr>
                    <w:shd w:val="clear" w:color="auto" w:fill="000000"/>
                    <w:spacing w:line="0" w:lineRule="atLeast"/>
                    <w:rPr>
                      <w:sz w:val="2"/>
                      <w:szCs w:val="2"/>
                    </w:rPr>
                  </w:pPr>
                  <w:r w:rsidRPr="00B21DEE">
                    <w:rPr>
                      <w:sz w:val="2"/>
                      <w:szCs w:val="2"/>
                    </w:rPr>
                    <w:t> </w:t>
                  </w:r>
                </w:p>
                <w:p w14:paraId="43E2D2AB" w14:textId="77777777" w:rsidR="0004400F" w:rsidRPr="00B21DEE" w:rsidRDefault="0004400F" w:rsidP="00547A26">
                  <w:r w:rsidRPr="00B21DEE">
                    <w:t>vidutinis metinis gyventojų skaičius</w:t>
                  </w:r>
                </w:p>
              </w:tc>
              <w:tc>
                <w:tcPr>
                  <w:tcW w:w="0" w:type="auto"/>
                  <w:noWrap/>
                  <w:vAlign w:val="center"/>
                </w:tcPr>
                <w:p w14:paraId="6FB8CCCD" w14:textId="77777777" w:rsidR="0004400F" w:rsidRPr="00B21DEE" w:rsidRDefault="0004400F" w:rsidP="00547A26">
                  <w:r w:rsidRPr="00B21DEE">
                    <w:t>  x 1000</w:t>
                  </w:r>
                </w:p>
              </w:tc>
            </w:tr>
          </w:tbl>
          <w:p w14:paraId="4D91D61F" w14:textId="77777777" w:rsidR="0004400F" w:rsidRPr="00B21DEE" w:rsidRDefault="0004400F" w:rsidP="00547A26">
            <w:pPr>
              <w:jc w:val="both"/>
            </w:pPr>
          </w:p>
        </w:tc>
      </w:tr>
      <w:tr w:rsidR="0004400F" w:rsidRPr="00B21DEE" w14:paraId="71114967" w14:textId="77777777" w:rsidTr="00984691">
        <w:trPr>
          <w:tblCellSpacing w:w="7" w:type="dxa"/>
        </w:trPr>
        <w:tc>
          <w:tcPr>
            <w:tcW w:w="0" w:type="auto"/>
            <w:shd w:val="clear" w:color="auto" w:fill="FFFFFF"/>
          </w:tcPr>
          <w:p w14:paraId="44E78A13" w14:textId="77777777" w:rsidR="0004400F" w:rsidRPr="00B21DEE" w:rsidRDefault="0004400F" w:rsidP="00547A26">
            <w:pPr>
              <w:jc w:val="both"/>
            </w:pPr>
            <w:r w:rsidRPr="00B21DEE">
              <w:t>8.</w:t>
            </w:r>
          </w:p>
        </w:tc>
        <w:tc>
          <w:tcPr>
            <w:tcW w:w="0" w:type="auto"/>
            <w:shd w:val="clear" w:color="auto" w:fill="FFFFFF"/>
          </w:tcPr>
          <w:p w14:paraId="01A8DEC9" w14:textId="77777777" w:rsidR="0004400F" w:rsidRPr="00B21DEE" w:rsidRDefault="0004400F" w:rsidP="00547A26">
            <w:r w:rsidRPr="00B21DEE">
              <w:t>Matavimo vienetai</w:t>
            </w:r>
          </w:p>
        </w:tc>
        <w:tc>
          <w:tcPr>
            <w:tcW w:w="0" w:type="auto"/>
            <w:shd w:val="clear" w:color="auto" w:fill="FFFFFF"/>
            <w:vAlign w:val="center"/>
          </w:tcPr>
          <w:p w14:paraId="46777D5E" w14:textId="77777777" w:rsidR="0004400F" w:rsidRPr="00B21DEE" w:rsidRDefault="0004400F" w:rsidP="00547A26">
            <w:pPr>
              <w:jc w:val="both"/>
            </w:pPr>
            <w:r w:rsidRPr="00B21DEE">
              <w:t>Atvejai</w:t>
            </w:r>
          </w:p>
        </w:tc>
      </w:tr>
      <w:tr w:rsidR="0004400F" w:rsidRPr="00B21DEE" w14:paraId="449F1C69" w14:textId="77777777" w:rsidTr="00984691">
        <w:trPr>
          <w:tblCellSpacing w:w="7" w:type="dxa"/>
        </w:trPr>
        <w:tc>
          <w:tcPr>
            <w:tcW w:w="0" w:type="auto"/>
            <w:shd w:val="clear" w:color="auto" w:fill="FFFFFF"/>
          </w:tcPr>
          <w:p w14:paraId="3F39D9F2" w14:textId="77777777" w:rsidR="0004400F" w:rsidRPr="00B21DEE" w:rsidRDefault="0004400F" w:rsidP="00547A26">
            <w:pPr>
              <w:jc w:val="both"/>
            </w:pPr>
            <w:r w:rsidRPr="00B21DEE">
              <w:t>9.</w:t>
            </w:r>
          </w:p>
        </w:tc>
        <w:tc>
          <w:tcPr>
            <w:tcW w:w="0" w:type="auto"/>
            <w:shd w:val="clear" w:color="auto" w:fill="FFFFFF"/>
          </w:tcPr>
          <w:p w14:paraId="296AF78D" w14:textId="77777777" w:rsidR="0004400F" w:rsidRPr="00B21DEE" w:rsidRDefault="0004400F" w:rsidP="00547A26">
            <w:r w:rsidRPr="00B21DEE">
              <w:t>Regioninis lygmuo</w:t>
            </w:r>
          </w:p>
        </w:tc>
        <w:tc>
          <w:tcPr>
            <w:tcW w:w="0" w:type="auto"/>
            <w:shd w:val="clear" w:color="auto" w:fill="FFFFFF"/>
            <w:vAlign w:val="center"/>
          </w:tcPr>
          <w:p w14:paraId="07A79F83" w14:textId="77777777" w:rsidR="0004400F" w:rsidRPr="00B21DEE" w:rsidRDefault="0004400F" w:rsidP="00547A26">
            <w:pPr>
              <w:jc w:val="both"/>
            </w:pPr>
            <w:r w:rsidRPr="00B21DEE">
              <w:t>Nacionalinis, apskritys, savivaldybės</w:t>
            </w:r>
          </w:p>
        </w:tc>
      </w:tr>
      <w:tr w:rsidR="0004400F" w:rsidRPr="00B21DEE" w14:paraId="5D1033BF" w14:textId="77777777" w:rsidTr="00984691">
        <w:trPr>
          <w:tblCellSpacing w:w="7" w:type="dxa"/>
        </w:trPr>
        <w:tc>
          <w:tcPr>
            <w:tcW w:w="0" w:type="auto"/>
            <w:shd w:val="clear" w:color="auto" w:fill="FFFFFF"/>
          </w:tcPr>
          <w:p w14:paraId="2711CE59" w14:textId="77777777" w:rsidR="0004400F" w:rsidRPr="00B21DEE" w:rsidRDefault="0004400F" w:rsidP="00547A26">
            <w:pPr>
              <w:jc w:val="both"/>
            </w:pPr>
            <w:r w:rsidRPr="00B21DEE">
              <w:t>10.</w:t>
            </w:r>
          </w:p>
        </w:tc>
        <w:tc>
          <w:tcPr>
            <w:tcW w:w="0" w:type="auto"/>
            <w:shd w:val="clear" w:color="auto" w:fill="FFFFFF"/>
          </w:tcPr>
          <w:p w14:paraId="7125FCE1" w14:textId="77777777" w:rsidR="0004400F" w:rsidRPr="00B21DEE" w:rsidRDefault="0004400F" w:rsidP="00547A26">
            <w:r w:rsidRPr="00B21DEE">
              <w:t>Kiti rodiklio lygmenys</w:t>
            </w:r>
          </w:p>
        </w:tc>
        <w:tc>
          <w:tcPr>
            <w:tcW w:w="0" w:type="auto"/>
            <w:shd w:val="clear" w:color="auto" w:fill="FFFFFF"/>
            <w:vAlign w:val="center"/>
          </w:tcPr>
          <w:p w14:paraId="596327B1" w14:textId="77777777" w:rsidR="0004400F" w:rsidRPr="00B21DEE" w:rsidRDefault="0004400F" w:rsidP="00547A26">
            <w:pPr>
              <w:jc w:val="both"/>
            </w:pPr>
            <w:r w:rsidRPr="00B21DEE">
              <w:t>Pagal stacionarų tipą: bendrojo pobūdžio, slaugos, specializuotos ligoninės.</w:t>
            </w:r>
          </w:p>
          <w:p w14:paraId="4BF69721" w14:textId="77777777" w:rsidR="0004400F" w:rsidRPr="00B21DEE" w:rsidRDefault="0004400F" w:rsidP="00547A26">
            <w:pPr>
              <w:jc w:val="both"/>
            </w:pPr>
            <w:r w:rsidRPr="00B21DEE">
              <w:t>Pagal nuosavybės formą: valstybės, apskričių, savivaldybių (SAM sistema); privačios; kitų žinybų (Vidaus reikalų, Teisingumo ministerijų).</w:t>
            </w:r>
          </w:p>
          <w:p w14:paraId="17DF3716" w14:textId="0491EC11" w:rsidR="00D10612" w:rsidRPr="00B21DEE" w:rsidRDefault="00D10612" w:rsidP="00547A26">
            <w:pPr>
              <w:jc w:val="both"/>
            </w:pPr>
            <w:r w:rsidRPr="00B21DEE">
              <w:t xml:space="preserve">Tik </w:t>
            </w:r>
            <w:r w:rsidR="00A05A10" w:rsidRPr="00B21DEE">
              <w:t>i</w:t>
            </w:r>
            <w:r w:rsidRPr="00B21DEE">
              <w:t xml:space="preserve">š metinių sveikatos statistikos ataskaitų skaičiuojama: </w:t>
            </w:r>
          </w:p>
          <w:p w14:paraId="4E10A10F" w14:textId="05152954" w:rsidR="0004400F" w:rsidRPr="00B21DEE" w:rsidRDefault="0004400F" w:rsidP="00547A26">
            <w:pPr>
              <w:jc w:val="both"/>
            </w:pPr>
            <w:r w:rsidRPr="00B21DEE">
              <w:t>Pagal lovų grupes: vidaus ligų, vaikų ligų, chirurgijos, ortopedijos traumatologijos, akušerijos, ginekologijos, oftalmologijos, otorinolaringologijos, psichiatrijos, infekcinių ligų, tuberkuliozės, odontologijos, slaugos, reabilitacijos.</w:t>
            </w:r>
          </w:p>
          <w:p w14:paraId="018A7B42" w14:textId="77777777" w:rsidR="0004400F" w:rsidRPr="00B21DEE" w:rsidRDefault="0004400F" w:rsidP="00547A26">
            <w:pPr>
              <w:jc w:val="both"/>
            </w:pPr>
            <w:r w:rsidRPr="00B21DEE">
              <w:t>Aktyvaus gydymo (be reabilitacijos, slaugos ir palaikomojo gydymo, psichiatrijos, tuberkuliozės) lovos; lovos be slaugos ir palaikomojo gydymo; lovos be reabilitacijos bei slaugos ir palaikomojo gydymo.</w:t>
            </w:r>
          </w:p>
          <w:p w14:paraId="051B583F" w14:textId="2D87D888" w:rsidR="00D10612" w:rsidRPr="00B21DEE" w:rsidRDefault="00A05A10" w:rsidP="00547A26">
            <w:pPr>
              <w:jc w:val="both"/>
            </w:pPr>
            <w:r w:rsidRPr="00B21DEE">
              <w:t>Tik iš PSDF IS skaičiuojama:</w:t>
            </w:r>
          </w:p>
          <w:p w14:paraId="5D08DE21" w14:textId="77777777" w:rsidR="00324766" w:rsidRPr="00B21DEE" w:rsidRDefault="00324766" w:rsidP="00547A26">
            <w:pPr>
              <w:jc w:val="both"/>
            </w:pPr>
            <w:r w:rsidRPr="00B21DEE">
              <w:t>Pagal lytį, amžiaus grupes, miesto/kaimo gyventojus.</w:t>
            </w:r>
          </w:p>
          <w:p w14:paraId="39E39E1A" w14:textId="7843520E" w:rsidR="00D10612" w:rsidRPr="00B21DEE" w:rsidRDefault="00324766" w:rsidP="00547A26">
            <w:pPr>
              <w:jc w:val="both"/>
            </w:pPr>
            <w:r w:rsidRPr="00B21DEE">
              <w:t>Pagal ligas ir jų grupes.</w:t>
            </w:r>
          </w:p>
          <w:p w14:paraId="6EFF8EA5" w14:textId="49E4E83B" w:rsidR="00025980" w:rsidRPr="00B21DEE" w:rsidRDefault="00025980" w:rsidP="00547A26">
            <w:pPr>
              <w:jc w:val="both"/>
            </w:pPr>
            <w:r w:rsidRPr="00B21DEE">
              <w:t>Pagal išrašymo tipą: išrašyti, perkelti į kitus stacionarus, mirę.</w:t>
            </w:r>
          </w:p>
        </w:tc>
      </w:tr>
      <w:tr w:rsidR="0004400F" w:rsidRPr="00B21DEE" w14:paraId="69E5C70E" w14:textId="77777777" w:rsidTr="00984691">
        <w:trPr>
          <w:tblCellSpacing w:w="7" w:type="dxa"/>
        </w:trPr>
        <w:tc>
          <w:tcPr>
            <w:tcW w:w="0" w:type="auto"/>
            <w:shd w:val="clear" w:color="auto" w:fill="FFFFFF"/>
          </w:tcPr>
          <w:p w14:paraId="519DFE21" w14:textId="77777777" w:rsidR="0004400F" w:rsidRPr="00B21DEE" w:rsidRDefault="0004400F" w:rsidP="00547A26">
            <w:pPr>
              <w:jc w:val="both"/>
            </w:pPr>
            <w:r w:rsidRPr="00B21DEE">
              <w:t>11.</w:t>
            </w:r>
          </w:p>
        </w:tc>
        <w:tc>
          <w:tcPr>
            <w:tcW w:w="0" w:type="auto"/>
            <w:shd w:val="clear" w:color="auto" w:fill="FFFFFF"/>
          </w:tcPr>
          <w:p w14:paraId="352B065D" w14:textId="77777777" w:rsidR="0004400F" w:rsidRPr="00B21DEE" w:rsidRDefault="0004400F" w:rsidP="00547A26">
            <w:r w:rsidRPr="00B21DEE">
              <w:t>Periodiškumas</w:t>
            </w:r>
          </w:p>
        </w:tc>
        <w:tc>
          <w:tcPr>
            <w:tcW w:w="0" w:type="auto"/>
            <w:shd w:val="clear" w:color="auto" w:fill="FFFFFF"/>
            <w:vAlign w:val="center"/>
          </w:tcPr>
          <w:p w14:paraId="4E9FF779" w14:textId="77777777" w:rsidR="0004400F" w:rsidRPr="00B21DEE" w:rsidRDefault="0004400F" w:rsidP="00547A26">
            <w:pPr>
              <w:jc w:val="both"/>
            </w:pPr>
            <w:r w:rsidRPr="00B21DEE">
              <w:t>Metinis</w:t>
            </w:r>
          </w:p>
        </w:tc>
      </w:tr>
      <w:tr w:rsidR="0004400F" w:rsidRPr="00B21DEE" w14:paraId="7F412E63" w14:textId="77777777" w:rsidTr="00984691">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2F1245B8" w14:textId="77777777" w:rsidR="0004400F" w:rsidRPr="00B21DEE" w:rsidRDefault="0004400F" w:rsidP="00547A26">
            <w:pPr>
              <w:jc w:val="both"/>
            </w:pPr>
            <w:r w:rsidRPr="00B21DEE">
              <w:t>12.</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B097151" w14:textId="77777777" w:rsidR="0004400F" w:rsidRPr="00B21DEE" w:rsidRDefault="0004400F" w:rsidP="00547A26">
            <w:r w:rsidRPr="00B21DEE">
              <w:t>Naudojami klasifikatoriai</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F4C6D24" w14:textId="77777777" w:rsidR="00A70495" w:rsidRPr="00B21DEE" w:rsidRDefault="00A70495" w:rsidP="00547A26">
            <w:pPr>
              <w:jc w:val="both"/>
            </w:pPr>
            <w:r w:rsidRPr="00B21DEE">
              <w:t>Tarptautinė statistinė ligų ir sveikatos sutrikimų klasifikacija, 10 redakcija (TLK-10), nuo 2011-04-01 Tarptautinė statistinė ligų ir sveikatos sutrikimų klasifikacija, 10 redakcija, Australijos modifikacija (TLK-10-AM).</w:t>
            </w:r>
          </w:p>
          <w:p w14:paraId="0B3EB542" w14:textId="6209714C" w:rsidR="0004400F" w:rsidRPr="00B21DEE" w:rsidRDefault="0004400F" w:rsidP="00547A26">
            <w:pPr>
              <w:jc w:val="both"/>
            </w:pPr>
            <w:r w:rsidRPr="00B21DEE">
              <w:t>Lovų profilių sąrašas, naudojamas metinėje ataskaitoje „Asmens sveikatos priežiūros įstaigos metų veiklos ataskaita Nr.1 (sveikata)“.</w:t>
            </w:r>
          </w:p>
          <w:p w14:paraId="644D2995" w14:textId="020643AE" w:rsidR="0000277A" w:rsidRPr="00B21DEE" w:rsidRDefault="0000277A" w:rsidP="00547A26">
            <w:pPr>
              <w:jc w:val="both"/>
            </w:pPr>
            <w:r w:rsidRPr="00B21DEE">
              <w:t>Stacionaro lovų specializacijų grupių sąrašas (</w:t>
            </w:r>
            <w:r w:rsidR="00DF3FC3">
              <w:t>3,4</w:t>
            </w:r>
            <w:r w:rsidRPr="00B21DEE">
              <w:t xml:space="preserve"> prieda</w:t>
            </w:r>
            <w:r w:rsidR="00DF3FC3">
              <w:t>i</w:t>
            </w:r>
            <w:r w:rsidRPr="00B21DEE">
              <w:t>).</w:t>
            </w:r>
          </w:p>
        </w:tc>
      </w:tr>
      <w:tr w:rsidR="0004400F" w:rsidRPr="00B21DEE" w14:paraId="480A934C" w14:textId="77777777" w:rsidTr="00984691">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029D9670" w14:textId="77777777" w:rsidR="0004400F" w:rsidRPr="00B21DEE" w:rsidRDefault="0004400F" w:rsidP="00547A26">
            <w:pPr>
              <w:jc w:val="both"/>
            </w:pPr>
            <w:r w:rsidRPr="00B21DEE">
              <w:t>13.</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2A0ED93" w14:textId="77777777" w:rsidR="0004400F" w:rsidRPr="00B21DEE" w:rsidRDefault="0004400F" w:rsidP="00547A26">
            <w:r w:rsidRPr="00B21DEE">
              <w:t>Savalaikiškumas ir punktualumas</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7254C11" w14:textId="1C989AB6" w:rsidR="0004400F" w:rsidRPr="00B21DEE" w:rsidRDefault="0004400F" w:rsidP="00547A26">
            <w:pPr>
              <w:jc w:val="both"/>
              <w:rPr>
                <w:rFonts w:asciiTheme="majorBidi" w:hAnsiTheme="majorBidi" w:cstheme="majorBidi"/>
              </w:rPr>
            </w:pPr>
            <w:r w:rsidRPr="00B21DEE">
              <w:t xml:space="preserve">Stacionaro </w:t>
            </w:r>
            <w:r w:rsidR="00DF3FC3">
              <w:t>pacientų</w:t>
            </w:r>
            <w:r w:rsidRPr="00B21DEE">
              <w:t xml:space="preserve"> skaičius stacionaruose pirmą kartą skelbiamas gegužės mėnesį </w:t>
            </w:r>
            <w:r w:rsidR="00036B70" w:rsidRPr="00B21DEE">
              <w:t xml:space="preserve">Higienos instituto </w:t>
            </w:r>
            <w:r w:rsidR="006933C7" w:rsidRPr="00B21DEE">
              <w:rPr>
                <w:rFonts w:asciiTheme="majorBidi" w:hAnsiTheme="majorBidi" w:cstheme="majorBidi"/>
              </w:rPr>
              <w:t xml:space="preserve">Visuomenės sveikatos stebėsenos informacinės sistemos portale </w:t>
            </w:r>
            <w:proofErr w:type="spellStart"/>
            <w:r w:rsidR="006933C7" w:rsidRPr="00B21DEE">
              <w:rPr>
                <w:rFonts w:asciiTheme="majorBidi" w:hAnsiTheme="majorBidi" w:cstheme="majorBidi"/>
              </w:rPr>
              <w:t>sveikstat.hi.lt</w:t>
            </w:r>
            <w:proofErr w:type="spellEnd"/>
            <w:r w:rsidR="006933C7" w:rsidRPr="00B21DEE">
              <w:rPr>
                <w:rFonts w:asciiTheme="majorBidi" w:hAnsiTheme="majorBidi" w:cstheme="majorBidi"/>
              </w:rPr>
              <w:t>.</w:t>
            </w:r>
          </w:p>
          <w:p w14:paraId="22C704A9" w14:textId="0B3CD8D1" w:rsidR="007B4ABA" w:rsidRPr="00B21DEE" w:rsidRDefault="00EF2508" w:rsidP="00547A26">
            <w:pPr>
              <w:jc w:val="both"/>
            </w:pPr>
            <w:r w:rsidRPr="00B21DEE">
              <w:t xml:space="preserve">Detalūs stacionaro </w:t>
            </w:r>
            <w:r w:rsidR="00DF3FC3">
              <w:t>pacientų</w:t>
            </w:r>
            <w:r w:rsidRPr="00B21DEE">
              <w:t xml:space="preserve"> duomenys iš PSDF IS pirmą kartą skelbiami balandžio mėnesį Higienos instituto Sveikatos statistinių duomenų portale </w:t>
            </w:r>
            <w:proofErr w:type="spellStart"/>
            <w:r w:rsidRPr="00B21DEE">
              <w:t>stat.hi.lt</w:t>
            </w:r>
            <w:proofErr w:type="spellEnd"/>
            <w:r w:rsidRPr="00B21DEE">
              <w:t>.</w:t>
            </w:r>
          </w:p>
        </w:tc>
      </w:tr>
      <w:tr w:rsidR="0004400F" w:rsidRPr="00B21DEE" w14:paraId="4C849A0C" w14:textId="77777777" w:rsidTr="00984691">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58C1A486" w14:textId="77777777" w:rsidR="0004400F" w:rsidRPr="00B21DEE" w:rsidRDefault="0004400F" w:rsidP="00547A26">
            <w:pPr>
              <w:jc w:val="both"/>
            </w:pPr>
            <w:r w:rsidRPr="00B21DEE">
              <w:t>14.</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7D18153" w14:textId="77777777" w:rsidR="0004400F" w:rsidRPr="00B21DEE" w:rsidRDefault="0004400F" w:rsidP="00547A26">
            <w:r w:rsidRPr="00B21DEE">
              <w:t>Duomenų prieinamumas</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B5AFC0E" w14:textId="68972FC7" w:rsidR="0004400F" w:rsidRPr="00B21DEE" w:rsidRDefault="0004400F" w:rsidP="00547A26">
            <w:pPr>
              <w:jc w:val="both"/>
            </w:pPr>
            <w:r w:rsidRPr="00B21DEE">
              <w:t xml:space="preserve">Stacionaro </w:t>
            </w:r>
            <w:r w:rsidR="00DF3FC3">
              <w:t>pacientų</w:t>
            </w:r>
            <w:r w:rsidRPr="00B21DEE">
              <w:t xml:space="preserve"> skaičius stacionaruose skelbiamas Higienos instituto </w:t>
            </w:r>
            <w:r w:rsidR="009C0CF9" w:rsidRPr="00B21DEE">
              <w:rPr>
                <w:rFonts w:asciiTheme="majorBidi" w:hAnsiTheme="majorBidi" w:cstheme="majorBidi"/>
              </w:rPr>
              <w:t xml:space="preserve">Sveikatos statistinių duomenų portale </w:t>
            </w:r>
            <w:proofErr w:type="spellStart"/>
            <w:r w:rsidR="009C0CF9" w:rsidRPr="00B21DEE">
              <w:rPr>
                <w:rFonts w:asciiTheme="majorBidi" w:hAnsiTheme="majorBidi" w:cstheme="majorBidi"/>
              </w:rPr>
              <w:t>stat.hi.lt</w:t>
            </w:r>
            <w:proofErr w:type="spellEnd"/>
            <w:r w:rsidR="009C0CF9" w:rsidRPr="00B21DEE">
              <w:rPr>
                <w:rFonts w:asciiTheme="majorBidi" w:hAnsiTheme="majorBidi" w:cstheme="majorBidi"/>
              </w:rPr>
              <w:t xml:space="preserve">, </w:t>
            </w:r>
            <w:r w:rsidR="00C96013" w:rsidRPr="00B21DEE">
              <w:rPr>
                <w:rFonts w:asciiTheme="majorBidi" w:hAnsiTheme="majorBidi" w:cstheme="majorBidi"/>
              </w:rPr>
              <w:t xml:space="preserve">Visuomenės sveikatos stebėsenos informacinės sistemos portale </w:t>
            </w:r>
            <w:proofErr w:type="spellStart"/>
            <w:r w:rsidR="00C96013" w:rsidRPr="00B21DEE">
              <w:rPr>
                <w:rFonts w:asciiTheme="majorBidi" w:hAnsiTheme="majorBidi" w:cstheme="majorBidi"/>
              </w:rPr>
              <w:t>sveikstat.hi.lt</w:t>
            </w:r>
            <w:proofErr w:type="spellEnd"/>
            <w:r w:rsidR="00C96013" w:rsidRPr="00B21DEE">
              <w:rPr>
                <w:rFonts w:asciiTheme="majorBidi" w:hAnsiTheme="majorBidi" w:cstheme="majorBidi"/>
              </w:rPr>
              <w:t xml:space="preserve">, leidinyje „Lietuvos sveikatos statistika“, Valstybės duomenų agentūros Oficialiosios statistikos portale </w:t>
            </w:r>
            <w:proofErr w:type="spellStart"/>
            <w:r w:rsidR="00C96013" w:rsidRPr="00B21DEE">
              <w:rPr>
                <w:rFonts w:asciiTheme="majorBidi" w:hAnsiTheme="majorBidi" w:cstheme="majorBidi"/>
              </w:rPr>
              <w:t>osp.stat.gov.lt</w:t>
            </w:r>
            <w:proofErr w:type="spellEnd"/>
            <w:r w:rsidR="00C96013" w:rsidRPr="00B21DEE">
              <w:rPr>
                <w:rFonts w:asciiTheme="majorBidi" w:hAnsiTheme="majorBidi" w:cstheme="majorBidi"/>
              </w:rPr>
              <w:t>.</w:t>
            </w:r>
          </w:p>
        </w:tc>
      </w:tr>
      <w:tr w:rsidR="0004400F" w:rsidRPr="00B21DEE" w14:paraId="5321D4E9" w14:textId="77777777" w:rsidTr="00984691">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1616ACF5" w14:textId="77777777" w:rsidR="0004400F" w:rsidRPr="00B21DEE" w:rsidRDefault="0004400F" w:rsidP="00547A26">
            <w:pPr>
              <w:jc w:val="both"/>
            </w:pPr>
            <w:r w:rsidRPr="00B21DEE">
              <w:t>15.</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EF5EA5F" w14:textId="77777777" w:rsidR="0004400F" w:rsidRPr="00B21DEE" w:rsidRDefault="0004400F" w:rsidP="00547A26">
            <w:r w:rsidRPr="00B21DEE">
              <w:t>Palyginamumas</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B2D47A2" w14:textId="77777777" w:rsidR="0004400F" w:rsidRPr="00B21DEE" w:rsidRDefault="0004400F" w:rsidP="00547A26">
            <w:pPr>
              <w:jc w:val="both"/>
            </w:pPr>
            <w:r w:rsidRPr="00B21DEE">
              <w:t>Laiko eilutė palyginama nuo 1980 m.</w:t>
            </w:r>
          </w:p>
        </w:tc>
      </w:tr>
      <w:tr w:rsidR="0004400F" w:rsidRPr="00B21DEE" w14:paraId="2C7A3108" w14:textId="77777777" w:rsidTr="00984691">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53F1DE49" w14:textId="77777777" w:rsidR="0004400F" w:rsidRPr="00B21DEE" w:rsidRDefault="0004400F" w:rsidP="00547A26">
            <w:pPr>
              <w:jc w:val="both"/>
            </w:pPr>
            <w:r w:rsidRPr="00B21DEE">
              <w:t>16.</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0E98917" w14:textId="77777777" w:rsidR="0004400F" w:rsidRPr="00B21DEE" w:rsidRDefault="0004400F" w:rsidP="00547A26">
            <w:r w:rsidRPr="00B21DEE">
              <w:t>Pastabos</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E8FD6BF" w14:textId="44A29D34" w:rsidR="00066EF6" w:rsidRPr="00B21DEE" w:rsidRDefault="00236E70" w:rsidP="00547A26">
            <w:pPr>
              <w:jc w:val="both"/>
            </w:pPr>
            <w:r w:rsidRPr="00B21DEE">
              <w:t xml:space="preserve">Gali būti pateikiami </w:t>
            </w:r>
            <w:r w:rsidR="00A74DE6" w:rsidRPr="00B21DEE">
              <w:t>metinių sveikatos statistikos ataskaitų skaičiai, PSDF IS skaičiai arba</w:t>
            </w:r>
            <w:r w:rsidR="00066EF6" w:rsidRPr="00B21DEE">
              <w:t xml:space="preserve"> kombinuoti skaičiai metinių sveikatos statistikos ataskaitų ir PSDF IS skaičiai.</w:t>
            </w:r>
          </w:p>
          <w:p w14:paraId="523C8D61" w14:textId="7AF43179" w:rsidR="00236E70" w:rsidRPr="00B21DEE" w:rsidRDefault="00236E70" w:rsidP="00547A26">
            <w:pPr>
              <w:jc w:val="both"/>
            </w:pPr>
            <w:r w:rsidRPr="00B21DEE">
              <w:t xml:space="preserve">Metinės ataskaitos duomenys yra sulyginami su Iš PSDF IS duomenis. </w:t>
            </w:r>
            <w:r w:rsidR="00D2454F" w:rsidRPr="00B21DEE">
              <w:t xml:space="preserve">Prie metinių ataskaitų duomenų pridedami sanatorijų stacionarinės reabilitacijos </w:t>
            </w:r>
            <w:r w:rsidR="00DF3FC3">
              <w:t>pacientų</w:t>
            </w:r>
            <w:r w:rsidR="00D2454F" w:rsidRPr="00B21DEE">
              <w:t xml:space="preserve">, neatsiskaičiusių privačių stacionarų (jei jie įveda duomenis į PSDF IS), ambulatorinių įstaigų dienos chirurgijos </w:t>
            </w:r>
            <w:r w:rsidR="00DF3FC3">
              <w:t>pacientų</w:t>
            </w:r>
            <w:r w:rsidR="00D2454F" w:rsidRPr="00B21DEE">
              <w:t xml:space="preserve"> duomenys.</w:t>
            </w:r>
          </w:p>
          <w:p w14:paraId="1A3CE06B" w14:textId="6ED0B7A5" w:rsidR="0004400F" w:rsidRPr="00B21DEE" w:rsidRDefault="0004400F" w:rsidP="00547A26">
            <w:pPr>
              <w:jc w:val="both"/>
            </w:pPr>
            <w:r w:rsidRPr="00B21DEE">
              <w:lastRenderedPageBreak/>
              <w:t xml:space="preserve">Stacionaro </w:t>
            </w:r>
            <w:r w:rsidR="00DF3FC3">
              <w:t>pacientų</w:t>
            </w:r>
            <w:r w:rsidRPr="00B21DEE">
              <w:t xml:space="preserve"> skaičiaus rodikliai, skaičiuojami iš metinių sveikatos statistikos ataskaitų, gali nesutapti su duomenimis skaičiuojamais iš Privalomojo sveikatos draudimo informacinė sistemos (PSDF IS), nes metinės ataskaitos stacionaro lovų veiklos dalies nepildo sanatorijos. PSDF IS stacionarinės reabilitacijos </w:t>
            </w:r>
            <w:r w:rsidR="00DF3FC3">
              <w:t>pacientai</w:t>
            </w:r>
            <w:r w:rsidRPr="00B21DEE">
              <w:t xml:space="preserve"> sanatorijose traktuojami kaip stacionaro </w:t>
            </w:r>
            <w:r w:rsidR="00AD531A">
              <w:t>pacientai</w:t>
            </w:r>
            <w:r w:rsidRPr="00B21DEE">
              <w:t>. PSDF IS gali būti neįvesti kai kurių biudžetinių bei  privačių sveikatos priežiūros įstaigų (nedirbančių su PSDF) duomenys arba įvesta tik dalis duomenų (</w:t>
            </w:r>
            <w:r w:rsidR="004579FD" w:rsidRPr="00B21DEE">
              <w:t>kas apmokama iš  PSDF).</w:t>
            </w:r>
          </w:p>
        </w:tc>
      </w:tr>
      <w:tr w:rsidR="00B362FE" w:rsidRPr="00B21DEE" w14:paraId="0CE96733" w14:textId="77777777" w:rsidTr="00984691">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388AD981" w14:textId="3AFF3EA6" w:rsidR="00B362FE" w:rsidRPr="00B21DEE" w:rsidRDefault="00B362FE" w:rsidP="00B362FE">
            <w:pPr>
              <w:jc w:val="both"/>
            </w:pPr>
            <w:r w:rsidRPr="00B21DEE">
              <w:lastRenderedPageBreak/>
              <w:t>17.</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1C6FA1D" w14:textId="6D133FC4" w:rsidR="00B362FE" w:rsidRPr="00B21DEE" w:rsidRDefault="00B362FE" w:rsidP="00B362FE">
            <w:r w:rsidRPr="00B21DEE">
              <w:t>Techninis apibrėžimas</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B9A3C0D" w14:textId="06D43770" w:rsidR="008D21ED" w:rsidRPr="00B21DEE" w:rsidRDefault="008D21ED" w:rsidP="008D21ED">
            <w:pPr>
              <w:pStyle w:val="Sraopastraipa"/>
              <w:numPr>
                <w:ilvl w:val="0"/>
                <w:numId w:val="28"/>
              </w:numPr>
              <w:spacing w:after="0" w:line="240" w:lineRule="auto"/>
              <w:ind w:left="157" w:hanging="157"/>
              <w:jc w:val="both"/>
              <w:rPr>
                <w:rFonts w:ascii="Times New Roman" w:hAnsi="Times New Roman"/>
                <w:sz w:val="24"/>
                <w:szCs w:val="24"/>
              </w:rPr>
            </w:pPr>
            <w:r w:rsidRPr="00B21DEE">
              <w:rPr>
                <w:rFonts w:ascii="Times New Roman" w:hAnsi="Times New Roman"/>
                <w:sz w:val="24"/>
                <w:szCs w:val="24"/>
              </w:rPr>
              <w:t>imamos visos 0</w:t>
            </w:r>
            <w:r>
              <w:rPr>
                <w:rFonts w:ascii="Times New Roman" w:hAnsi="Times New Roman"/>
                <w:sz w:val="24"/>
                <w:szCs w:val="24"/>
              </w:rPr>
              <w:t>66</w:t>
            </w:r>
            <w:r w:rsidRPr="00B21DEE">
              <w:rPr>
                <w:rFonts w:ascii="Times New Roman" w:hAnsi="Times New Roman"/>
                <w:sz w:val="24"/>
                <w:szCs w:val="24"/>
              </w:rPr>
              <w:t>/a-LK kortelės užbaigtos, neanuliuotos ataskaitinių metų bėgyje;</w:t>
            </w:r>
          </w:p>
          <w:p w14:paraId="56FE84DB" w14:textId="36E1E1E0" w:rsidR="008D21ED" w:rsidRPr="00B21DEE" w:rsidRDefault="008D21ED" w:rsidP="008D21ED">
            <w:pPr>
              <w:pStyle w:val="Sraopastraipa"/>
              <w:numPr>
                <w:ilvl w:val="0"/>
                <w:numId w:val="28"/>
              </w:numPr>
              <w:spacing w:after="0" w:line="240" w:lineRule="auto"/>
              <w:ind w:left="157" w:hanging="157"/>
              <w:jc w:val="both"/>
              <w:rPr>
                <w:rFonts w:ascii="Times New Roman" w:hAnsi="Times New Roman"/>
                <w:sz w:val="24"/>
                <w:szCs w:val="24"/>
              </w:rPr>
            </w:pPr>
            <w:r w:rsidRPr="00B21DEE">
              <w:rPr>
                <w:rFonts w:ascii="Times New Roman" w:hAnsi="Times New Roman"/>
                <w:sz w:val="24"/>
                <w:szCs w:val="24"/>
              </w:rPr>
              <w:t>gyvenamoji vietovė (miestas, kaimas) ir savivaldybė imama iš kortelės 0</w:t>
            </w:r>
            <w:r>
              <w:rPr>
                <w:rFonts w:ascii="Times New Roman" w:hAnsi="Times New Roman"/>
                <w:sz w:val="24"/>
                <w:szCs w:val="24"/>
              </w:rPr>
              <w:t>66</w:t>
            </w:r>
            <w:r w:rsidRPr="00B21DEE">
              <w:rPr>
                <w:rFonts w:ascii="Times New Roman" w:hAnsi="Times New Roman"/>
                <w:sz w:val="24"/>
                <w:szCs w:val="24"/>
              </w:rPr>
              <w:t>/a-LK, jei ten nėra – imama iš prirašymo prie pirminės sveikatos priežiūros įstaigos duomenų;</w:t>
            </w:r>
          </w:p>
          <w:p w14:paraId="0975F29F" w14:textId="7B91C638" w:rsidR="00B362FE" w:rsidRPr="00B21DEE" w:rsidRDefault="008D21ED" w:rsidP="004178BC">
            <w:pPr>
              <w:pStyle w:val="Sraopastraipa"/>
              <w:numPr>
                <w:ilvl w:val="0"/>
                <w:numId w:val="28"/>
              </w:numPr>
              <w:spacing w:after="0" w:line="240" w:lineRule="auto"/>
              <w:ind w:left="157" w:hanging="157"/>
              <w:jc w:val="both"/>
            </w:pPr>
            <w:r w:rsidRPr="00F23C53">
              <w:rPr>
                <w:rFonts w:ascii="Times New Roman" w:hAnsi="Times New Roman"/>
                <w:sz w:val="24"/>
                <w:szCs w:val="24"/>
              </w:rPr>
              <w:t>amžius skaičiuojamas hospitalizacijos datai.</w:t>
            </w:r>
          </w:p>
        </w:tc>
      </w:tr>
    </w:tbl>
    <w:p w14:paraId="66B7BBCF" w14:textId="77777777" w:rsidR="0004400F" w:rsidRPr="00B21DEE" w:rsidRDefault="0004400F" w:rsidP="00547A26">
      <w:pPr>
        <w:rPr>
          <w:b/>
          <w:caps/>
        </w:rPr>
      </w:pPr>
    </w:p>
    <w:p w14:paraId="4C666D38" w14:textId="3AA6CA78" w:rsidR="00837DB8" w:rsidRPr="00B21DEE" w:rsidRDefault="00DA1AF4" w:rsidP="00547A26">
      <w:pPr>
        <w:outlineLvl w:val="1"/>
        <w:rPr>
          <w:b/>
          <w:caps/>
        </w:rPr>
      </w:pPr>
      <w:bookmarkStart w:id="16" w:name="_Toc209441118"/>
      <w:r w:rsidRPr="00B21DEE">
        <w:rPr>
          <w:b/>
        </w:rPr>
        <w:t>3</w:t>
      </w:r>
      <w:r w:rsidR="00D5612A" w:rsidRPr="00B21DEE">
        <w:rPr>
          <w:b/>
        </w:rPr>
        <w:t>.</w:t>
      </w:r>
      <w:r w:rsidR="006B75A1" w:rsidRPr="00B21DEE">
        <w:rPr>
          <w:b/>
        </w:rPr>
        <w:t>3</w:t>
      </w:r>
      <w:r w:rsidR="00D5612A" w:rsidRPr="00B21DEE">
        <w:rPr>
          <w:b/>
        </w:rPr>
        <w:t xml:space="preserve">. </w:t>
      </w:r>
      <w:r w:rsidR="00837DB8" w:rsidRPr="00B21DEE">
        <w:rPr>
          <w:b/>
        </w:rPr>
        <w:t xml:space="preserve">Lovos funkcionavimas </w:t>
      </w:r>
      <w:r w:rsidR="00BC1A2D" w:rsidRPr="00B21DEE">
        <w:rPr>
          <w:b/>
        </w:rPr>
        <w:t>(užimtumas)</w:t>
      </w:r>
      <w:bookmarkEnd w:id="16"/>
      <w:r w:rsidR="009D75CA" w:rsidRPr="00B21DEE">
        <w:rPr>
          <w:b/>
        </w:rPr>
        <w:t xml:space="preserve"> </w:t>
      </w:r>
    </w:p>
    <w:p w14:paraId="1078CAD3" w14:textId="77777777" w:rsidR="00837DB8" w:rsidRPr="00B21DEE" w:rsidRDefault="00837DB8" w:rsidP="00547A26">
      <w:pPr>
        <w:rPr>
          <w:b/>
          <w:caps/>
        </w:rPr>
      </w:pPr>
    </w:p>
    <w:tbl>
      <w:tblPr>
        <w:tblW w:w="5000" w:type="pct"/>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CellMar>
          <w:top w:w="60" w:type="dxa"/>
          <w:left w:w="60" w:type="dxa"/>
          <w:bottom w:w="60" w:type="dxa"/>
          <w:right w:w="60" w:type="dxa"/>
        </w:tblCellMar>
        <w:tblLook w:val="0000" w:firstRow="0" w:lastRow="0" w:firstColumn="0" w:lastColumn="0" w:noHBand="0" w:noVBand="0"/>
      </w:tblPr>
      <w:tblGrid>
        <w:gridCol w:w="638"/>
        <w:gridCol w:w="2247"/>
        <w:gridCol w:w="7026"/>
      </w:tblGrid>
      <w:tr w:rsidR="00837DB8" w:rsidRPr="00B21DEE" w14:paraId="5145152F" w14:textId="77777777" w:rsidTr="009D75CA">
        <w:trPr>
          <w:tblCellSpacing w:w="7" w:type="dxa"/>
        </w:trPr>
        <w:tc>
          <w:tcPr>
            <w:tcW w:w="0" w:type="auto"/>
            <w:shd w:val="clear" w:color="auto" w:fill="FFFFFF"/>
          </w:tcPr>
          <w:p w14:paraId="0509AD17" w14:textId="77777777" w:rsidR="00837DB8" w:rsidRPr="00B21DEE" w:rsidRDefault="00837DB8" w:rsidP="00547A26">
            <w:pPr>
              <w:jc w:val="both"/>
            </w:pPr>
            <w:r w:rsidRPr="00B21DEE">
              <w:t>1.</w:t>
            </w:r>
          </w:p>
        </w:tc>
        <w:tc>
          <w:tcPr>
            <w:tcW w:w="1133" w:type="pct"/>
            <w:shd w:val="clear" w:color="auto" w:fill="FFFFFF"/>
          </w:tcPr>
          <w:p w14:paraId="5F41F3D1" w14:textId="77777777" w:rsidR="00837DB8" w:rsidRPr="00B21DEE" w:rsidRDefault="00837DB8" w:rsidP="00547A26">
            <w:r w:rsidRPr="00B21DEE">
              <w:t>Rodiklio pavadinimas</w:t>
            </w:r>
          </w:p>
        </w:tc>
        <w:tc>
          <w:tcPr>
            <w:tcW w:w="3554" w:type="pct"/>
            <w:shd w:val="clear" w:color="auto" w:fill="FFFFFF"/>
            <w:vAlign w:val="center"/>
          </w:tcPr>
          <w:p w14:paraId="00337611" w14:textId="77777777" w:rsidR="00837DB8" w:rsidRPr="00B21DEE" w:rsidRDefault="00837DB8" w:rsidP="00547A26">
            <w:pPr>
              <w:jc w:val="both"/>
            </w:pPr>
            <w:r w:rsidRPr="00B21DEE">
              <w:t>Lovos funkcionavimas</w:t>
            </w:r>
            <w:r w:rsidR="00BC1A2D" w:rsidRPr="00B21DEE">
              <w:t xml:space="preserve"> (užimtumas)</w:t>
            </w:r>
          </w:p>
        </w:tc>
      </w:tr>
      <w:tr w:rsidR="00837DB8" w:rsidRPr="00B21DEE" w14:paraId="40E00F59" w14:textId="77777777" w:rsidTr="009D75CA">
        <w:trPr>
          <w:tblCellSpacing w:w="7" w:type="dxa"/>
        </w:trPr>
        <w:tc>
          <w:tcPr>
            <w:tcW w:w="0" w:type="auto"/>
            <w:shd w:val="clear" w:color="auto" w:fill="FFFFFF"/>
          </w:tcPr>
          <w:p w14:paraId="624A8FF4" w14:textId="77777777" w:rsidR="00837DB8" w:rsidRPr="00B21DEE" w:rsidRDefault="00837DB8" w:rsidP="00547A26">
            <w:pPr>
              <w:jc w:val="both"/>
            </w:pPr>
            <w:r w:rsidRPr="00B21DEE">
              <w:t>2.</w:t>
            </w:r>
          </w:p>
        </w:tc>
        <w:tc>
          <w:tcPr>
            <w:tcW w:w="1133" w:type="pct"/>
            <w:shd w:val="clear" w:color="auto" w:fill="FFFFFF"/>
          </w:tcPr>
          <w:p w14:paraId="618170BC" w14:textId="77777777" w:rsidR="00837DB8" w:rsidRPr="00B21DEE" w:rsidRDefault="00837DB8" w:rsidP="00547A26">
            <w:r w:rsidRPr="00B21DEE">
              <w:t>Stebėsenos objektas</w:t>
            </w:r>
          </w:p>
        </w:tc>
        <w:tc>
          <w:tcPr>
            <w:tcW w:w="3554" w:type="pct"/>
            <w:shd w:val="clear" w:color="auto" w:fill="FFFFFF"/>
            <w:vAlign w:val="center"/>
          </w:tcPr>
          <w:p w14:paraId="3DCEC81F" w14:textId="77777777" w:rsidR="00837DB8" w:rsidRPr="00B21DEE" w:rsidRDefault="00837DB8" w:rsidP="00547A26">
            <w:pPr>
              <w:jc w:val="both"/>
            </w:pPr>
            <w:r w:rsidRPr="00B21DEE">
              <w:t>Sveikatos priežiūros įstaigų veikla</w:t>
            </w:r>
          </w:p>
        </w:tc>
      </w:tr>
      <w:tr w:rsidR="00837DB8" w:rsidRPr="00B21DEE" w14:paraId="722500F3" w14:textId="77777777" w:rsidTr="009D75CA">
        <w:trPr>
          <w:tblCellSpacing w:w="7" w:type="dxa"/>
        </w:trPr>
        <w:tc>
          <w:tcPr>
            <w:tcW w:w="0" w:type="auto"/>
            <w:shd w:val="clear" w:color="auto" w:fill="FFFFFF"/>
          </w:tcPr>
          <w:p w14:paraId="6EB9AB1C" w14:textId="77777777" w:rsidR="00837DB8" w:rsidRPr="00B21DEE" w:rsidRDefault="00837DB8" w:rsidP="00547A26">
            <w:pPr>
              <w:jc w:val="both"/>
            </w:pPr>
            <w:r w:rsidRPr="00B21DEE">
              <w:t>3.</w:t>
            </w:r>
          </w:p>
        </w:tc>
        <w:tc>
          <w:tcPr>
            <w:tcW w:w="1133" w:type="pct"/>
            <w:shd w:val="clear" w:color="auto" w:fill="FFFFFF"/>
          </w:tcPr>
          <w:p w14:paraId="63E652F2" w14:textId="77777777" w:rsidR="00837DB8" w:rsidRPr="00B21DEE" w:rsidRDefault="00837DB8" w:rsidP="00547A26">
            <w:r w:rsidRPr="00B21DEE">
              <w:t>Duomenų grupė</w:t>
            </w:r>
          </w:p>
        </w:tc>
        <w:tc>
          <w:tcPr>
            <w:tcW w:w="3554" w:type="pct"/>
            <w:shd w:val="clear" w:color="auto" w:fill="FFFFFF"/>
            <w:vAlign w:val="center"/>
          </w:tcPr>
          <w:p w14:paraId="1608FED5" w14:textId="77777777" w:rsidR="00837DB8" w:rsidRPr="00B21DEE" w:rsidRDefault="00837DB8" w:rsidP="00547A26">
            <w:pPr>
              <w:jc w:val="both"/>
            </w:pPr>
            <w:r w:rsidRPr="00B21DEE">
              <w:t>Stacionaro veikla</w:t>
            </w:r>
          </w:p>
        </w:tc>
      </w:tr>
      <w:tr w:rsidR="00837DB8" w:rsidRPr="00B21DEE" w14:paraId="5D4927C1" w14:textId="77777777" w:rsidTr="009D75CA">
        <w:trPr>
          <w:tblCellSpacing w:w="7" w:type="dxa"/>
        </w:trPr>
        <w:tc>
          <w:tcPr>
            <w:tcW w:w="0" w:type="auto"/>
            <w:shd w:val="clear" w:color="auto" w:fill="FFFFFF"/>
          </w:tcPr>
          <w:p w14:paraId="10A266BD" w14:textId="77777777" w:rsidR="00837DB8" w:rsidRPr="00B21DEE" w:rsidRDefault="00837DB8" w:rsidP="00547A26">
            <w:pPr>
              <w:jc w:val="both"/>
            </w:pPr>
            <w:r w:rsidRPr="00B21DEE">
              <w:t>4.</w:t>
            </w:r>
          </w:p>
        </w:tc>
        <w:tc>
          <w:tcPr>
            <w:tcW w:w="1133" w:type="pct"/>
            <w:shd w:val="clear" w:color="auto" w:fill="FFFFFF"/>
          </w:tcPr>
          <w:p w14:paraId="414C08E6" w14:textId="77777777" w:rsidR="00837DB8" w:rsidRPr="00B21DEE" w:rsidRDefault="00837DB8" w:rsidP="00547A26">
            <w:r w:rsidRPr="00B21DEE">
              <w:t>Duomenų valdytojas ir tiekėjas</w:t>
            </w:r>
          </w:p>
        </w:tc>
        <w:tc>
          <w:tcPr>
            <w:tcW w:w="3554" w:type="pct"/>
            <w:shd w:val="clear" w:color="auto" w:fill="FFFFFF"/>
            <w:vAlign w:val="center"/>
          </w:tcPr>
          <w:p w14:paraId="1CFE27CA" w14:textId="25D61BCC" w:rsidR="00837DB8" w:rsidRPr="00B21DEE" w:rsidRDefault="00957C60" w:rsidP="00547A26">
            <w:pPr>
              <w:jc w:val="both"/>
            </w:pPr>
            <w:r>
              <w:t>Higienos institutas</w:t>
            </w:r>
          </w:p>
        </w:tc>
      </w:tr>
      <w:tr w:rsidR="00837DB8" w:rsidRPr="00B21DEE" w14:paraId="18A3D87F" w14:textId="77777777" w:rsidTr="009D75CA">
        <w:trPr>
          <w:tblCellSpacing w:w="7" w:type="dxa"/>
        </w:trPr>
        <w:tc>
          <w:tcPr>
            <w:tcW w:w="0" w:type="auto"/>
            <w:shd w:val="clear" w:color="auto" w:fill="FFFFFF"/>
          </w:tcPr>
          <w:p w14:paraId="5A86F9DE" w14:textId="77777777" w:rsidR="00837DB8" w:rsidRPr="00B21DEE" w:rsidRDefault="00837DB8" w:rsidP="00547A26">
            <w:pPr>
              <w:jc w:val="both"/>
            </w:pPr>
            <w:r w:rsidRPr="00B21DEE">
              <w:t>5.</w:t>
            </w:r>
          </w:p>
        </w:tc>
        <w:tc>
          <w:tcPr>
            <w:tcW w:w="1133" w:type="pct"/>
            <w:shd w:val="clear" w:color="auto" w:fill="FFFFFF"/>
          </w:tcPr>
          <w:p w14:paraId="072CA2ED" w14:textId="77777777" w:rsidR="00837DB8" w:rsidRPr="00B21DEE" w:rsidRDefault="00837DB8" w:rsidP="00547A26">
            <w:r w:rsidRPr="00B21DEE">
              <w:t>Duomenų šaltinis ir surinkimo metodas</w:t>
            </w:r>
          </w:p>
        </w:tc>
        <w:tc>
          <w:tcPr>
            <w:tcW w:w="3554" w:type="pct"/>
            <w:shd w:val="clear" w:color="auto" w:fill="FFFFFF"/>
            <w:vAlign w:val="center"/>
          </w:tcPr>
          <w:p w14:paraId="56731971" w14:textId="77777777" w:rsidR="00837DB8" w:rsidRPr="00B21DEE" w:rsidRDefault="004B42CE" w:rsidP="00547A26">
            <w:pPr>
              <w:jc w:val="both"/>
            </w:pPr>
            <w:r w:rsidRPr="00B21DEE">
              <w:t xml:space="preserve">Statistinės apskaitos forma Nr.007/a </w:t>
            </w:r>
            <w:r w:rsidR="001E0AB6" w:rsidRPr="00B21DEE">
              <w:t>„</w:t>
            </w:r>
            <w:r w:rsidRPr="00B21DEE">
              <w:t>Stacionaro ligonių ir lovų fondo apskaitos lapelis</w:t>
            </w:r>
            <w:r w:rsidR="001E0AB6" w:rsidRPr="00B21DEE">
              <w:rPr>
                <w:bCs/>
              </w:rPr>
              <w:t>“</w:t>
            </w:r>
            <w:r w:rsidRPr="00B21DEE">
              <w:t xml:space="preserve">; iki 2006 m. – metinė sveikatos statistikos ataskaita Nr. 2-sveikata </w:t>
            </w:r>
            <w:r w:rsidR="001E0AB6" w:rsidRPr="00B21DEE">
              <w:t>„</w:t>
            </w:r>
            <w:r w:rsidRPr="00B21DEE">
              <w:t>Stacionaro veikla</w:t>
            </w:r>
            <w:r w:rsidR="001E0AB6" w:rsidRPr="00B21DEE">
              <w:rPr>
                <w:bCs/>
              </w:rPr>
              <w:t>“</w:t>
            </w:r>
            <w:r w:rsidRPr="00B21DEE">
              <w:t xml:space="preserve">, </w:t>
            </w:r>
            <w:r w:rsidRPr="00B21DEE">
              <w:rPr>
                <w:bCs/>
              </w:rPr>
              <w:t>„Privačios asmens sveikatos priežiūros įstaigos metų veiklos ataskaita Nr. 1-PR (sveikata)“;</w:t>
            </w:r>
            <w:r w:rsidRPr="00B21DEE">
              <w:t xml:space="preserve"> nuo 2006 m.  – „Asmens sveikatos priežiūros įstaigos metų veiklos ataskaita Nr.1 (sveikata)“, </w:t>
            </w:r>
            <w:r w:rsidRPr="00B21DEE">
              <w:rPr>
                <w:bCs/>
              </w:rPr>
              <w:t>„Privačios asmens sveikatos priežiūros įstaigos metų veiklos ataskaita Nr. 1-PR (sveikata)“</w:t>
            </w:r>
            <w:r w:rsidRPr="00B21DEE">
              <w:t>, ištisinis tyrimas</w:t>
            </w:r>
          </w:p>
        </w:tc>
      </w:tr>
      <w:tr w:rsidR="00837DB8" w:rsidRPr="00B21DEE" w14:paraId="19C15F94" w14:textId="77777777" w:rsidTr="009D75CA">
        <w:trPr>
          <w:tblCellSpacing w:w="7" w:type="dxa"/>
        </w:trPr>
        <w:tc>
          <w:tcPr>
            <w:tcW w:w="0" w:type="auto"/>
            <w:shd w:val="clear" w:color="auto" w:fill="FFFFFF"/>
          </w:tcPr>
          <w:p w14:paraId="60B54ECF" w14:textId="77777777" w:rsidR="00837DB8" w:rsidRPr="00B21DEE" w:rsidRDefault="00837DB8" w:rsidP="00547A26">
            <w:pPr>
              <w:jc w:val="both"/>
            </w:pPr>
            <w:r w:rsidRPr="00B21DEE">
              <w:t>6.</w:t>
            </w:r>
          </w:p>
        </w:tc>
        <w:tc>
          <w:tcPr>
            <w:tcW w:w="1133" w:type="pct"/>
            <w:shd w:val="clear" w:color="auto" w:fill="FFFFFF"/>
          </w:tcPr>
          <w:p w14:paraId="269D50C3" w14:textId="77777777" w:rsidR="00837DB8" w:rsidRPr="00B21DEE" w:rsidRDefault="00837DB8" w:rsidP="00547A26">
            <w:r w:rsidRPr="00B21DEE">
              <w:t>Rodiklio sudedamosios dalys ir sąvokų apibrėžimai</w:t>
            </w:r>
          </w:p>
        </w:tc>
        <w:tc>
          <w:tcPr>
            <w:tcW w:w="3554" w:type="pct"/>
            <w:shd w:val="clear" w:color="auto" w:fill="FFFFFF"/>
            <w:vAlign w:val="center"/>
          </w:tcPr>
          <w:p w14:paraId="7C302273" w14:textId="5EB6B5CF" w:rsidR="001C6516" w:rsidRPr="00B21DEE" w:rsidRDefault="001C6516" w:rsidP="00547A26">
            <w:pPr>
              <w:jc w:val="both"/>
              <w:rPr>
                <w:b/>
                <w:bCs/>
                <w:i/>
                <w:iCs/>
              </w:rPr>
            </w:pPr>
            <w:r w:rsidRPr="00B21DEE">
              <w:rPr>
                <w:b/>
                <w:bCs/>
                <w:i/>
                <w:iCs/>
              </w:rPr>
              <w:t xml:space="preserve">Lovadieniai </w:t>
            </w:r>
            <w:r w:rsidRPr="00B21DEE">
              <w:rPr>
                <w:bCs/>
                <w:iCs/>
              </w:rPr>
              <w:t xml:space="preserve">– </w:t>
            </w:r>
            <w:r w:rsidR="00637E5B">
              <w:rPr>
                <w:bCs/>
                <w:iCs/>
              </w:rPr>
              <w:t>paciento</w:t>
            </w:r>
            <w:r w:rsidRPr="00B21DEE">
              <w:rPr>
                <w:bCs/>
                <w:iCs/>
              </w:rPr>
              <w:t xml:space="preserve"> stacionare praleistų dienų skaičius. Paguldymo ir išrašymo data skaičiuojama kaip viena. Jei </w:t>
            </w:r>
            <w:r w:rsidR="00637E5B">
              <w:rPr>
                <w:bCs/>
                <w:iCs/>
              </w:rPr>
              <w:t>pacientas</w:t>
            </w:r>
            <w:r w:rsidRPr="00B21DEE">
              <w:rPr>
                <w:bCs/>
                <w:iCs/>
              </w:rPr>
              <w:t xml:space="preserve"> atsigulė ir išsirašė iš stacionaro tą pačią dieną, laikoma kad jis gulėjo 1 dieną.</w:t>
            </w:r>
          </w:p>
          <w:p w14:paraId="5DA69F45" w14:textId="6326ABB0" w:rsidR="00837DB8" w:rsidRPr="00B21DEE" w:rsidRDefault="00837DB8" w:rsidP="00547A26">
            <w:pPr>
              <w:jc w:val="both"/>
            </w:pPr>
            <w:r w:rsidRPr="00B21DEE">
              <w:rPr>
                <w:b/>
                <w:bCs/>
                <w:i/>
                <w:iCs/>
              </w:rPr>
              <w:t xml:space="preserve">Lovos funkcionavimo </w:t>
            </w:r>
            <w:r w:rsidR="00BC1A2D" w:rsidRPr="00B21DEE">
              <w:rPr>
                <w:b/>
                <w:bCs/>
                <w:i/>
                <w:iCs/>
              </w:rPr>
              <w:t xml:space="preserve">(užimtumo) </w:t>
            </w:r>
            <w:r w:rsidRPr="00B21DEE">
              <w:rPr>
                <w:b/>
                <w:bCs/>
                <w:i/>
                <w:iCs/>
              </w:rPr>
              <w:t>rodiklis</w:t>
            </w:r>
            <w:r w:rsidRPr="00B21DEE">
              <w:t xml:space="preserve"> parodo, kiek dienų per metus </w:t>
            </w:r>
            <w:r w:rsidR="00FB534A" w:rsidRPr="00B21DEE">
              <w:t xml:space="preserve">(arba kokią metų dalį procentais) </w:t>
            </w:r>
            <w:r w:rsidRPr="00B21DEE">
              <w:t>stacionaro lova buvo užimta.</w:t>
            </w:r>
          </w:p>
          <w:p w14:paraId="5C38FFE4" w14:textId="4FCCC278" w:rsidR="00FB534A" w:rsidRPr="00B21DEE" w:rsidRDefault="00FB534A" w:rsidP="00547A26">
            <w:pPr>
              <w:jc w:val="both"/>
            </w:pPr>
            <w:r w:rsidRPr="00B21DEE">
              <w:rPr>
                <w:b/>
                <w:bCs/>
                <w:i/>
                <w:iCs/>
              </w:rPr>
              <w:t>Stacionaro lova</w:t>
            </w:r>
            <w:r w:rsidRPr="00B21DEE">
              <w:t xml:space="preserve"> </w:t>
            </w:r>
            <w:r w:rsidR="005C3DCF" w:rsidRPr="00B21DEE">
              <w:t>–</w:t>
            </w:r>
            <w:r w:rsidRPr="00B21DEE">
              <w:t xml:space="preserve"> pastovi, aprūpinta įranga ir personalu, paciento priežiūrai skirta lova, esanti ligoninėje. Lova yra ligoninės talpumo matavimo vienetas.</w:t>
            </w:r>
          </w:p>
          <w:p w14:paraId="11BDC844" w14:textId="672C51C3" w:rsidR="00FB534A" w:rsidRPr="00B21DEE" w:rsidRDefault="00FB534A" w:rsidP="00547A26">
            <w:pPr>
              <w:jc w:val="both"/>
            </w:pPr>
            <w:r w:rsidRPr="00B21DEE">
              <w:rPr>
                <w:b/>
                <w:bCs/>
                <w:i/>
                <w:iCs/>
              </w:rPr>
              <w:t>Stacionaro lovų skaičius</w:t>
            </w:r>
            <w:r w:rsidRPr="00B21DEE">
              <w:t xml:space="preserve"> </w:t>
            </w:r>
            <w:r w:rsidR="005C3DCF" w:rsidRPr="00B21DEE">
              <w:t>–</w:t>
            </w:r>
            <w:r w:rsidRPr="00B21DEE">
              <w:t xml:space="preserve"> ligoninėje naudojamų lovų skaičius per kalendorinius metus (lovų vidurkis) ir naudojamų lovų skaičius metų pabaigoje. Į stacionaro lovų skaičių neįeina: lovos, skirtos naujagimiams gimdymo namuose; lovos atsarginėse palatose, skirtos specialiems tikslams. </w:t>
            </w:r>
          </w:p>
          <w:p w14:paraId="38B88489" w14:textId="77777777" w:rsidR="00837DB8" w:rsidRPr="00B21DEE" w:rsidRDefault="00837DB8" w:rsidP="00547A26">
            <w:pPr>
              <w:jc w:val="both"/>
            </w:pPr>
            <w:r w:rsidRPr="00B21DEE">
              <w:rPr>
                <w:b/>
                <w:bCs/>
                <w:i/>
                <w:iCs/>
              </w:rPr>
              <w:t xml:space="preserve">Vidutinis metinis stacionaro lovų skaičius </w:t>
            </w:r>
            <w:r w:rsidRPr="00B21DEE">
              <w:t>nustatomas kiekvienos dienos stacionaro lovų sumą, padalinant iš kalendorinių metų dienų skaičiaus.</w:t>
            </w:r>
          </w:p>
        </w:tc>
      </w:tr>
      <w:tr w:rsidR="00837DB8" w:rsidRPr="00B21DEE" w14:paraId="1776D08A" w14:textId="77777777" w:rsidTr="009D75CA">
        <w:trPr>
          <w:tblCellSpacing w:w="7" w:type="dxa"/>
        </w:trPr>
        <w:tc>
          <w:tcPr>
            <w:tcW w:w="0" w:type="auto"/>
            <w:shd w:val="clear" w:color="auto" w:fill="FFFFFF"/>
          </w:tcPr>
          <w:p w14:paraId="2A7C6225" w14:textId="77777777" w:rsidR="00837DB8" w:rsidRPr="00B21DEE" w:rsidRDefault="00837DB8" w:rsidP="00547A26">
            <w:pPr>
              <w:jc w:val="both"/>
            </w:pPr>
            <w:r w:rsidRPr="00B21DEE">
              <w:t>7.</w:t>
            </w:r>
          </w:p>
        </w:tc>
        <w:tc>
          <w:tcPr>
            <w:tcW w:w="1133" w:type="pct"/>
            <w:shd w:val="clear" w:color="auto" w:fill="FFFFFF"/>
          </w:tcPr>
          <w:p w14:paraId="00CDF3D2" w14:textId="77777777" w:rsidR="00837DB8" w:rsidRPr="00B21DEE" w:rsidRDefault="00837DB8" w:rsidP="00547A26">
            <w:r w:rsidRPr="00B21DEE">
              <w:t>Rodiklio skaičiavimas</w:t>
            </w:r>
          </w:p>
        </w:tc>
        <w:tc>
          <w:tcPr>
            <w:tcW w:w="3554" w:type="pct"/>
            <w:shd w:val="clear" w:color="auto" w:fill="FFFFFF"/>
            <w:vAlign w:val="center"/>
          </w:tcPr>
          <w:tbl>
            <w:tblPr>
              <w:tblW w:w="0" w:type="auto"/>
              <w:tblCellSpacing w:w="7" w:type="dxa"/>
              <w:tblCellMar>
                <w:left w:w="0" w:type="dxa"/>
                <w:right w:w="0" w:type="dxa"/>
              </w:tblCellMar>
              <w:tblLook w:val="0000" w:firstRow="0" w:lastRow="0" w:firstColumn="0" w:lastColumn="0" w:noHBand="0" w:noVBand="0"/>
            </w:tblPr>
            <w:tblGrid>
              <w:gridCol w:w="4001"/>
            </w:tblGrid>
            <w:tr w:rsidR="00837DB8" w:rsidRPr="00B21DEE" w14:paraId="02D1A51C" w14:textId="77777777">
              <w:trPr>
                <w:tblCellSpacing w:w="7" w:type="dxa"/>
              </w:trPr>
              <w:tc>
                <w:tcPr>
                  <w:tcW w:w="0" w:type="auto"/>
                  <w:vAlign w:val="center"/>
                </w:tcPr>
                <w:p w14:paraId="780F729D" w14:textId="77777777" w:rsidR="00837DB8" w:rsidRPr="00B21DEE" w:rsidRDefault="00837DB8" w:rsidP="00547A26">
                  <w:r w:rsidRPr="00B21DEE">
                    <w:t>lovadienių skaičius</w:t>
                  </w:r>
                </w:p>
                <w:p w14:paraId="03ACDB24" w14:textId="77777777" w:rsidR="00837DB8" w:rsidRPr="00B21DEE" w:rsidRDefault="00837DB8" w:rsidP="00547A26">
                  <w:pPr>
                    <w:shd w:val="clear" w:color="auto" w:fill="000000"/>
                    <w:spacing w:line="0" w:lineRule="atLeast"/>
                    <w:rPr>
                      <w:sz w:val="2"/>
                      <w:szCs w:val="2"/>
                    </w:rPr>
                  </w:pPr>
                  <w:r w:rsidRPr="00B21DEE">
                    <w:rPr>
                      <w:sz w:val="2"/>
                      <w:szCs w:val="2"/>
                    </w:rPr>
                    <w:t> </w:t>
                  </w:r>
                </w:p>
                <w:p w14:paraId="195F9486" w14:textId="77777777" w:rsidR="00837DB8" w:rsidRPr="00B21DEE" w:rsidRDefault="00837DB8" w:rsidP="00547A26">
                  <w:r w:rsidRPr="00B21DEE">
                    <w:t>vidutinis metinis stacionaro lovų skaičius</w:t>
                  </w:r>
                </w:p>
              </w:tc>
            </w:tr>
          </w:tbl>
          <w:p w14:paraId="3FB7E123" w14:textId="77777777" w:rsidR="00837DB8" w:rsidRPr="00B21DEE" w:rsidRDefault="00837DB8" w:rsidP="00547A26">
            <w:pPr>
              <w:jc w:val="both"/>
            </w:pPr>
          </w:p>
          <w:tbl>
            <w:tblPr>
              <w:tblW w:w="0" w:type="auto"/>
              <w:tblCellSpacing w:w="7" w:type="dxa"/>
              <w:tblCellMar>
                <w:left w:w="0" w:type="dxa"/>
                <w:right w:w="0" w:type="dxa"/>
              </w:tblCellMar>
              <w:tblLook w:val="0000" w:firstRow="0" w:lastRow="0" w:firstColumn="0" w:lastColumn="0" w:noHBand="0" w:noVBand="0"/>
            </w:tblPr>
            <w:tblGrid>
              <w:gridCol w:w="3994"/>
              <w:gridCol w:w="1048"/>
            </w:tblGrid>
            <w:tr w:rsidR="00837DB8" w:rsidRPr="00B21DEE" w14:paraId="737459D5" w14:textId="77777777">
              <w:trPr>
                <w:tblCellSpacing w:w="7" w:type="dxa"/>
              </w:trPr>
              <w:tc>
                <w:tcPr>
                  <w:tcW w:w="0" w:type="auto"/>
                  <w:vAlign w:val="center"/>
                </w:tcPr>
                <w:p w14:paraId="0C44DDE0" w14:textId="77777777" w:rsidR="00837DB8" w:rsidRPr="00B21DEE" w:rsidRDefault="00837DB8" w:rsidP="00547A26">
                  <w:r w:rsidRPr="00B21DEE">
                    <w:t xml:space="preserve">lovadienių skaičius </w:t>
                  </w:r>
                </w:p>
                <w:p w14:paraId="4900A2E8" w14:textId="77777777" w:rsidR="00837DB8" w:rsidRPr="00B21DEE" w:rsidRDefault="00837DB8" w:rsidP="00547A26">
                  <w:pPr>
                    <w:shd w:val="clear" w:color="auto" w:fill="000000"/>
                    <w:spacing w:line="0" w:lineRule="atLeast"/>
                    <w:rPr>
                      <w:sz w:val="2"/>
                      <w:szCs w:val="2"/>
                    </w:rPr>
                  </w:pPr>
                  <w:r w:rsidRPr="00B21DEE">
                    <w:rPr>
                      <w:sz w:val="2"/>
                      <w:szCs w:val="2"/>
                    </w:rPr>
                    <w:t> </w:t>
                  </w:r>
                </w:p>
                <w:p w14:paraId="38767187" w14:textId="77777777" w:rsidR="00837DB8" w:rsidRPr="00B21DEE" w:rsidRDefault="00837DB8" w:rsidP="00547A26">
                  <w:r w:rsidRPr="00B21DEE">
                    <w:t>vidutinis metinis stacionaro lovų skaičius</w:t>
                  </w:r>
                </w:p>
              </w:tc>
              <w:tc>
                <w:tcPr>
                  <w:tcW w:w="0" w:type="auto"/>
                  <w:noWrap/>
                  <w:vAlign w:val="center"/>
                </w:tcPr>
                <w:p w14:paraId="32EE1A51" w14:textId="77777777" w:rsidR="00837DB8" w:rsidRPr="00B21DEE" w:rsidRDefault="00837DB8" w:rsidP="00547A26">
                  <w:r w:rsidRPr="00B21DEE">
                    <w:t> x 100/365</w:t>
                  </w:r>
                </w:p>
              </w:tc>
            </w:tr>
          </w:tbl>
          <w:p w14:paraId="51A73A5D" w14:textId="77777777" w:rsidR="00837DB8" w:rsidRPr="00B21DEE" w:rsidRDefault="00837DB8" w:rsidP="00547A26">
            <w:pPr>
              <w:jc w:val="both"/>
            </w:pPr>
          </w:p>
        </w:tc>
      </w:tr>
      <w:tr w:rsidR="00837DB8" w:rsidRPr="00B21DEE" w14:paraId="09BE79B7" w14:textId="77777777" w:rsidTr="009D75CA">
        <w:trPr>
          <w:tblCellSpacing w:w="7" w:type="dxa"/>
        </w:trPr>
        <w:tc>
          <w:tcPr>
            <w:tcW w:w="0" w:type="auto"/>
            <w:shd w:val="clear" w:color="auto" w:fill="FFFFFF"/>
          </w:tcPr>
          <w:p w14:paraId="442AEDF0" w14:textId="77777777" w:rsidR="00837DB8" w:rsidRPr="00B21DEE" w:rsidRDefault="00837DB8" w:rsidP="00547A26">
            <w:pPr>
              <w:jc w:val="both"/>
            </w:pPr>
            <w:r w:rsidRPr="00B21DEE">
              <w:lastRenderedPageBreak/>
              <w:t>8.</w:t>
            </w:r>
          </w:p>
        </w:tc>
        <w:tc>
          <w:tcPr>
            <w:tcW w:w="1133" w:type="pct"/>
            <w:shd w:val="clear" w:color="auto" w:fill="FFFFFF"/>
          </w:tcPr>
          <w:p w14:paraId="3DF6E5AE" w14:textId="77777777" w:rsidR="00837DB8" w:rsidRPr="00B21DEE" w:rsidRDefault="00837DB8" w:rsidP="00547A26">
            <w:r w:rsidRPr="00B21DEE">
              <w:t>Matavimo vienetai</w:t>
            </w:r>
          </w:p>
        </w:tc>
        <w:tc>
          <w:tcPr>
            <w:tcW w:w="3554" w:type="pct"/>
            <w:shd w:val="clear" w:color="auto" w:fill="FFFFFF"/>
            <w:vAlign w:val="center"/>
          </w:tcPr>
          <w:p w14:paraId="43D627B7" w14:textId="77777777" w:rsidR="00837DB8" w:rsidRPr="00B21DEE" w:rsidRDefault="00837DB8" w:rsidP="00547A26">
            <w:pPr>
              <w:jc w:val="both"/>
            </w:pPr>
            <w:r w:rsidRPr="00B21DEE">
              <w:t>Dienos arba procentai</w:t>
            </w:r>
          </w:p>
        </w:tc>
      </w:tr>
      <w:tr w:rsidR="00837DB8" w:rsidRPr="00B21DEE" w14:paraId="1E07E9EB" w14:textId="77777777" w:rsidTr="009D75CA">
        <w:trPr>
          <w:tblCellSpacing w:w="7" w:type="dxa"/>
        </w:trPr>
        <w:tc>
          <w:tcPr>
            <w:tcW w:w="0" w:type="auto"/>
            <w:shd w:val="clear" w:color="auto" w:fill="FFFFFF"/>
          </w:tcPr>
          <w:p w14:paraId="6B5019F9" w14:textId="77777777" w:rsidR="00837DB8" w:rsidRPr="00B21DEE" w:rsidRDefault="00837DB8" w:rsidP="00547A26">
            <w:pPr>
              <w:jc w:val="both"/>
            </w:pPr>
            <w:r w:rsidRPr="00B21DEE">
              <w:t>9.</w:t>
            </w:r>
          </w:p>
        </w:tc>
        <w:tc>
          <w:tcPr>
            <w:tcW w:w="1133" w:type="pct"/>
            <w:shd w:val="clear" w:color="auto" w:fill="FFFFFF"/>
          </w:tcPr>
          <w:p w14:paraId="7B016402" w14:textId="77777777" w:rsidR="00837DB8" w:rsidRPr="00B21DEE" w:rsidRDefault="00837DB8" w:rsidP="00547A26">
            <w:r w:rsidRPr="00B21DEE">
              <w:t>Regioninis lygmuo</w:t>
            </w:r>
          </w:p>
        </w:tc>
        <w:tc>
          <w:tcPr>
            <w:tcW w:w="3554" w:type="pct"/>
            <w:shd w:val="clear" w:color="auto" w:fill="FFFFFF"/>
            <w:vAlign w:val="center"/>
          </w:tcPr>
          <w:p w14:paraId="7F6698FC" w14:textId="77777777" w:rsidR="00837DB8" w:rsidRPr="00B21DEE" w:rsidRDefault="00837DB8" w:rsidP="00547A26">
            <w:pPr>
              <w:jc w:val="both"/>
            </w:pPr>
            <w:r w:rsidRPr="00B21DEE">
              <w:t>Nacionalinis, apskritys, savivaldybės</w:t>
            </w:r>
          </w:p>
        </w:tc>
      </w:tr>
      <w:tr w:rsidR="00837DB8" w:rsidRPr="00B21DEE" w14:paraId="19CA109D" w14:textId="77777777" w:rsidTr="009D75CA">
        <w:trPr>
          <w:tblCellSpacing w:w="7" w:type="dxa"/>
        </w:trPr>
        <w:tc>
          <w:tcPr>
            <w:tcW w:w="0" w:type="auto"/>
            <w:shd w:val="clear" w:color="auto" w:fill="FFFFFF"/>
          </w:tcPr>
          <w:p w14:paraId="30A5A547" w14:textId="77777777" w:rsidR="00837DB8" w:rsidRPr="00B21DEE" w:rsidRDefault="00837DB8" w:rsidP="00547A26">
            <w:pPr>
              <w:jc w:val="both"/>
            </w:pPr>
            <w:r w:rsidRPr="00B21DEE">
              <w:t>10.</w:t>
            </w:r>
          </w:p>
        </w:tc>
        <w:tc>
          <w:tcPr>
            <w:tcW w:w="1133" w:type="pct"/>
            <w:shd w:val="clear" w:color="auto" w:fill="FFFFFF"/>
          </w:tcPr>
          <w:p w14:paraId="5DC26484" w14:textId="77777777" w:rsidR="00837DB8" w:rsidRPr="00B21DEE" w:rsidRDefault="00837DB8" w:rsidP="00547A26">
            <w:r w:rsidRPr="00B21DEE">
              <w:t>Kiti rodiklio lygmenys</w:t>
            </w:r>
          </w:p>
        </w:tc>
        <w:tc>
          <w:tcPr>
            <w:tcW w:w="3554" w:type="pct"/>
            <w:shd w:val="clear" w:color="auto" w:fill="FFFFFF"/>
            <w:vAlign w:val="center"/>
          </w:tcPr>
          <w:p w14:paraId="0596FFFC" w14:textId="77777777" w:rsidR="0018103B" w:rsidRPr="00B21DEE" w:rsidRDefault="0018103B" w:rsidP="00547A26">
            <w:pPr>
              <w:jc w:val="both"/>
            </w:pPr>
            <w:r w:rsidRPr="00B21DEE">
              <w:t>Pagal stacionarų tipą: bendrojo pobūdžio, slaugos, specializuotos ligoninės.</w:t>
            </w:r>
          </w:p>
          <w:p w14:paraId="0CE72CD5" w14:textId="77777777" w:rsidR="0018103B" w:rsidRPr="00B21DEE" w:rsidRDefault="0018103B" w:rsidP="00547A26">
            <w:pPr>
              <w:jc w:val="both"/>
            </w:pPr>
            <w:r w:rsidRPr="00B21DEE">
              <w:t>Pagal nuosavybės formą: valstybės, apskričių, savivaldybių (SAM sistema); privačios; kitų žinybų (Vidaus reikalų, Teisingumo ministerijų).</w:t>
            </w:r>
          </w:p>
          <w:p w14:paraId="1BAFA965" w14:textId="77777777" w:rsidR="00837DB8" w:rsidRPr="00B21DEE" w:rsidRDefault="00837DB8" w:rsidP="00547A26">
            <w:pPr>
              <w:jc w:val="both"/>
            </w:pPr>
            <w:r w:rsidRPr="00B21DEE">
              <w:t>Pagal lovų grupes: vidaus ligų, vaikų ligų, chirurgijos, ortopedijos traumatologijos, akušerijos, ginekologijos, oftalmologijos, otorinolaringologijos, psichiatrijos, infekcinių ligų, tuberkuliozės, odontologijos, slaugos, reabilitacijos.</w:t>
            </w:r>
          </w:p>
          <w:p w14:paraId="3D023C24" w14:textId="77777777" w:rsidR="00027F67" w:rsidRPr="00B21DEE" w:rsidRDefault="00027F67" w:rsidP="00547A26">
            <w:pPr>
              <w:jc w:val="both"/>
            </w:pPr>
            <w:r w:rsidRPr="00B21DEE">
              <w:t>Aktyvaus gydymo (be reabilitacijos, slaugos ir palaikomojo gydymo, psichiatrijos, tuberkuliozės) lovos; lovos be slaugos ir palaikomojo gydymo; lovos be reabilitacijos bei slaugos ir palaikomojo gydymo.</w:t>
            </w:r>
          </w:p>
        </w:tc>
      </w:tr>
      <w:tr w:rsidR="00837DB8" w:rsidRPr="00B21DEE" w14:paraId="4B4E9578" w14:textId="77777777" w:rsidTr="009D75CA">
        <w:trPr>
          <w:tblCellSpacing w:w="7" w:type="dxa"/>
        </w:trPr>
        <w:tc>
          <w:tcPr>
            <w:tcW w:w="0" w:type="auto"/>
            <w:shd w:val="clear" w:color="auto" w:fill="FFFFFF"/>
          </w:tcPr>
          <w:p w14:paraId="77EC2136" w14:textId="77777777" w:rsidR="00837DB8" w:rsidRPr="00B21DEE" w:rsidRDefault="00837DB8" w:rsidP="00547A26">
            <w:pPr>
              <w:jc w:val="both"/>
            </w:pPr>
            <w:r w:rsidRPr="00B21DEE">
              <w:t>11.</w:t>
            </w:r>
          </w:p>
        </w:tc>
        <w:tc>
          <w:tcPr>
            <w:tcW w:w="1133" w:type="pct"/>
            <w:shd w:val="clear" w:color="auto" w:fill="FFFFFF"/>
          </w:tcPr>
          <w:p w14:paraId="38C30E14" w14:textId="77777777" w:rsidR="00837DB8" w:rsidRPr="00B21DEE" w:rsidRDefault="00837DB8" w:rsidP="00547A26">
            <w:r w:rsidRPr="00B21DEE">
              <w:t>Periodiškumas</w:t>
            </w:r>
          </w:p>
        </w:tc>
        <w:tc>
          <w:tcPr>
            <w:tcW w:w="3554" w:type="pct"/>
            <w:shd w:val="clear" w:color="auto" w:fill="FFFFFF"/>
            <w:vAlign w:val="center"/>
          </w:tcPr>
          <w:p w14:paraId="2DFFD9AD" w14:textId="77777777" w:rsidR="00837DB8" w:rsidRPr="00B21DEE" w:rsidRDefault="00837DB8" w:rsidP="00547A26">
            <w:pPr>
              <w:jc w:val="both"/>
            </w:pPr>
            <w:r w:rsidRPr="00B21DEE">
              <w:t>Metinis</w:t>
            </w:r>
          </w:p>
        </w:tc>
      </w:tr>
      <w:tr w:rsidR="00837DB8" w:rsidRPr="00B21DEE" w14:paraId="63FF65C2" w14:textId="77777777" w:rsidTr="009D75CA">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20C8EB58" w14:textId="77777777" w:rsidR="00837DB8" w:rsidRPr="00B21DEE" w:rsidRDefault="00837DB8" w:rsidP="00547A26">
            <w:pPr>
              <w:jc w:val="both"/>
            </w:pPr>
            <w:r w:rsidRPr="00B21DEE">
              <w:t>12.</w:t>
            </w:r>
          </w:p>
        </w:tc>
        <w:tc>
          <w:tcPr>
            <w:tcW w:w="1133" w:type="pct"/>
            <w:tcBorders>
              <w:top w:val="single" w:sz="4" w:space="0" w:color="auto"/>
              <w:left w:val="single" w:sz="4" w:space="0" w:color="auto"/>
              <w:bottom w:val="single" w:sz="4" w:space="0" w:color="auto"/>
              <w:right w:val="single" w:sz="4" w:space="0" w:color="auto"/>
            </w:tcBorders>
            <w:shd w:val="clear" w:color="auto" w:fill="FFFFFF"/>
          </w:tcPr>
          <w:p w14:paraId="56F96523" w14:textId="77777777" w:rsidR="00837DB8" w:rsidRPr="00B21DEE" w:rsidRDefault="00837DB8" w:rsidP="00547A26">
            <w:r w:rsidRPr="00B21DEE">
              <w:t>Naudojami klasifikatoriai</w:t>
            </w:r>
          </w:p>
        </w:tc>
        <w:tc>
          <w:tcPr>
            <w:tcW w:w="3554" w:type="pct"/>
            <w:tcBorders>
              <w:top w:val="single" w:sz="4" w:space="0" w:color="auto"/>
              <w:left w:val="single" w:sz="4" w:space="0" w:color="auto"/>
              <w:bottom w:val="single" w:sz="4" w:space="0" w:color="auto"/>
              <w:right w:val="single" w:sz="4" w:space="0" w:color="auto"/>
            </w:tcBorders>
            <w:shd w:val="clear" w:color="auto" w:fill="FFFFFF"/>
            <w:vAlign w:val="center"/>
          </w:tcPr>
          <w:p w14:paraId="1DC966EC" w14:textId="77777777" w:rsidR="00837DB8" w:rsidRPr="00B21DEE" w:rsidRDefault="005C3DCF" w:rsidP="00547A26">
            <w:pPr>
              <w:jc w:val="both"/>
            </w:pPr>
            <w:r w:rsidRPr="00B21DEE">
              <w:t> Lovų profilių sąrašas, naudojamas metinėje ataskaitoje „Asmens sveikatos priežiūros įstaigos metų veiklos ataskaita Nr.1 (sveikata)“</w:t>
            </w:r>
            <w:r w:rsidR="00236E70" w:rsidRPr="00B21DEE">
              <w:t>.</w:t>
            </w:r>
          </w:p>
          <w:p w14:paraId="38A9C535" w14:textId="740A74A3" w:rsidR="00236E70" w:rsidRPr="00B21DEE" w:rsidRDefault="00236E70" w:rsidP="00547A26">
            <w:pPr>
              <w:jc w:val="both"/>
            </w:pPr>
            <w:r w:rsidRPr="00B21DEE">
              <w:t>Stacionaro lovų specializacijų grupių sąrašas (</w:t>
            </w:r>
            <w:r w:rsidR="00F82FDA">
              <w:t>3,4</w:t>
            </w:r>
            <w:r w:rsidRPr="00B21DEE">
              <w:t xml:space="preserve"> prieda</w:t>
            </w:r>
            <w:r w:rsidR="00F82FDA">
              <w:t>i</w:t>
            </w:r>
            <w:r w:rsidRPr="00B21DEE">
              <w:t>).</w:t>
            </w:r>
          </w:p>
        </w:tc>
      </w:tr>
      <w:tr w:rsidR="00837DB8" w:rsidRPr="00B21DEE" w14:paraId="27E8ACE5" w14:textId="77777777" w:rsidTr="009D75CA">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57EFA5B5" w14:textId="77777777" w:rsidR="00837DB8" w:rsidRPr="00B21DEE" w:rsidRDefault="00837DB8" w:rsidP="00547A26">
            <w:pPr>
              <w:jc w:val="both"/>
            </w:pPr>
            <w:r w:rsidRPr="00B21DEE">
              <w:t>13</w:t>
            </w:r>
            <w:r w:rsidR="00ED473E" w:rsidRPr="00B21DEE">
              <w:t>.</w:t>
            </w:r>
          </w:p>
        </w:tc>
        <w:tc>
          <w:tcPr>
            <w:tcW w:w="1133" w:type="pct"/>
            <w:tcBorders>
              <w:top w:val="single" w:sz="4" w:space="0" w:color="auto"/>
              <w:left w:val="single" w:sz="4" w:space="0" w:color="auto"/>
              <w:bottom w:val="single" w:sz="4" w:space="0" w:color="auto"/>
              <w:right w:val="single" w:sz="4" w:space="0" w:color="auto"/>
            </w:tcBorders>
            <w:shd w:val="clear" w:color="auto" w:fill="FFFFFF"/>
          </w:tcPr>
          <w:p w14:paraId="1FB4EF9E" w14:textId="77777777" w:rsidR="00837DB8" w:rsidRPr="00B21DEE" w:rsidRDefault="00837DB8" w:rsidP="00547A26">
            <w:r w:rsidRPr="00B21DEE">
              <w:t>Savalaikiškumas ir punktualumas</w:t>
            </w:r>
          </w:p>
        </w:tc>
        <w:tc>
          <w:tcPr>
            <w:tcW w:w="3554" w:type="pct"/>
            <w:tcBorders>
              <w:top w:val="single" w:sz="4" w:space="0" w:color="auto"/>
              <w:left w:val="single" w:sz="4" w:space="0" w:color="auto"/>
              <w:bottom w:val="single" w:sz="4" w:space="0" w:color="auto"/>
              <w:right w:val="single" w:sz="4" w:space="0" w:color="auto"/>
            </w:tcBorders>
            <w:shd w:val="clear" w:color="auto" w:fill="FFFFFF"/>
            <w:vAlign w:val="center"/>
          </w:tcPr>
          <w:p w14:paraId="7B593239" w14:textId="49B98E1A" w:rsidR="00837DB8" w:rsidRPr="00B21DEE" w:rsidRDefault="00B970B6" w:rsidP="00547A26">
            <w:pPr>
              <w:jc w:val="both"/>
            </w:pPr>
            <w:r w:rsidRPr="00B21DEE">
              <w:t>Lovos funkcionavimas</w:t>
            </w:r>
            <w:r w:rsidR="00837DB8" w:rsidRPr="00B21DEE">
              <w:t xml:space="preserve"> stacionaruose pirmą kartą skelbiamas </w:t>
            </w:r>
            <w:r w:rsidR="00E930CA" w:rsidRPr="00B21DEE">
              <w:t xml:space="preserve">gegužės mėnesį </w:t>
            </w:r>
            <w:r w:rsidR="00B329E1" w:rsidRPr="00B21DEE">
              <w:t xml:space="preserve">Higienos instituto </w:t>
            </w:r>
            <w:r w:rsidR="00E930CA" w:rsidRPr="00B21DEE">
              <w:rPr>
                <w:rFonts w:asciiTheme="majorBidi" w:hAnsiTheme="majorBidi" w:cstheme="majorBidi"/>
              </w:rPr>
              <w:t xml:space="preserve">Visuomenės sveikatos stebėsenos informacinės sistemos portale </w:t>
            </w:r>
            <w:proofErr w:type="spellStart"/>
            <w:r w:rsidR="00E930CA" w:rsidRPr="00B21DEE">
              <w:rPr>
                <w:rFonts w:asciiTheme="majorBidi" w:hAnsiTheme="majorBidi" w:cstheme="majorBidi"/>
              </w:rPr>
              <w:t>sveikstat.hi.lt</w:t>
            </w:r>
            <w:proofErr w:type="spellEnd"/>
            <w:r w:rsidR="00E930CA" w:rsidRPr="00B21DEE">
              <w:rPr>
                <w:rFonts w:asciiTheme="majorBidi" w:hAnsiTheme="majorBidi" w:cstheme="majorBidi"/>
              </w:rPr>
              <w:t>.</w:t>
            </w:r>
          </w:p>
        </w:tc>
      </w:tr>
      <w:tr w:rsidR="00837DB8" w:rsidRPr="00B21DEE" w14:paraId="7A7FBB6F" w14:textId="77777777" w:rsidTr="009D75CA">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243D8E28" w14:textId="77777777" w:rsidR="00837DB8" w:rsidRPr="00B21DEE" w:rsidRDefault="00837DB8" w:rsidP="00547A26">
            <w:pPr>
              <w:jc w:val="both"/>
            </w:pPr>
            <w:r w:rsidRPr="00B21DEE">
              <w:t>14</w:t>
            </w:r>
            <w:r w:rsidR="00ED473E" w:rsidRPr="00B21DEE">
              <w:t>.</w:t>
            </w:r>
          </w:p>
        </w:tc>
        <w:tc>
          <w:tcPr>
            <w:tcW w:w="1133" w:type="pct"/>
            <w:tcBorders>
              <w:top w:val="single" w:sz="4" w:space="0" w:color="auto"/>
              <w:left w:val="single" w:sz="4" w:space="0" w:color="auto"/>
              <w:bottom w:val="single" w:sz="4" w:space="0" w:color="auto"/>
              <w:right w:val="single" w:sz="4" w:space="0" w:color="auto"/>
            </w:tcBorders>
            <w:shd w:val="clear" w:color="auto" w:fill="FFFFFF"/>
          </w:tcPr>
          <w:p w14:paraId="68835A83" w14:textId="77777777" w:rsidR="00837DB8" w:rsidRPr="00B21DEE" w:rsidRDefault="00837DB8" w:rsidP="00547A26">
            <w:r w:rsidRPr="00B21DEE">
              <w:t>Duomenų prieinamumas</w:t>
            </w:r>
          </w:p>
        </w:tc>
        <w:tc>
          <w:tcPr>
            <w:tcW w:w="3554" w:type="pct"/>
            <w:tcBorders>
              <w:top w:val="single" w:sz="4" w:space="0" w:color="auto"/>
              <w:left w:val="single" w:sz="4" w:space="0" w:color="auto"/>
              <w:bottom w:val="single" w:sz="4" w:space="0" w:color="auto"/>
              <w:right w:val="single" w:sz="4" w:space="0" w:color="auto"/>
            </w:tcBorders>
            <w:shd w:val="clear" w:color="auto" w:fill="FFFFFF"/>
            <w:vAlign w:val="center"/>
          </w:tcPr>
          <w:p w14:paraId="12344675" w14:textId="20C96222" w:rsidR="00837DB8" w:rsidRPr="00B21DEE" w:rsidRDefault="00B970B6" w:rsidP="00547A26">
            <w:pPr>
              <w:jc w:val="both"/>
            </w:pPr>
            <w:r w:rsidRPr="00B21DEE">
              <w:t xml:space="preserve">Lovos funkcionavimas </w:t>
            </w:r>
            <w:r w:rsidR="00837DB8" w:rsidRPr="00B21DEE">
              <w:t xml:space="preserve">stacionaruose skelbiamas </w:t>
            </w:r>
            <w:r w:rsidR="00580438" w:rsidRPr="00B21DEE">
              <w:t xml:space="preserve">Higienos instituto </w:t>
            </w:r>
            <w:r w:rsidR="00E930CA" w:rsidRPr="00B21DEE">
              <w:rPr>
                <w:rFonts w:asciiTheme="majorBidi" w:hAnsiTheme="majorBidi" w:cstheme="majorBidi"/>
              </w:rPr>
              <w:t xml:space="preserve">Visuomenės sveikatos stebėsenos informacinės sistemos portale </w:t>
            </w:r>
            <w:proofErr w:type="spellStart"/>
            <w:r w:rsidR="00E930CA" w:rsidRPr="00B21DEE">
              <w:rPr>
                <w:rFonts w:asciiTheme="majorBidi" w:hAnsiTheme="majorBidi" w:cstheme="majorBidi"/>
              </w:rPr>
              <w:t>sveikstat.hi.lt</w:t>
            </w:r>
            <w:proofErr w:type="spellEnd"/>
            <w:r w:rsidR="00E930CA" w:rsidRPr="00B21DEE">
              <w:rPr>
                <w:rFonts w:asciiTheme="majorBidi" w:hAnsiTheme="majorBidi" w:cstheme="majorBidi"/>
              </w:rPr>
              <w:t>, leidinyje „Lietuvos sveikatos statistika“.</w:t>
            </w:r>
          </w:p>
        </w:tc>
      </w:tr>
      <w:tr w:rsidR="00837DB8" w:rsidRPr="00B21DEE" w14:paraId="3B7C807C" w14:textId="77777777" w:rsidTr="009D75CA">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114695BA" w14:textId="77777777" w:rsidR="00837DB8" w:rsidRPr="00B21DEE" w:rsidRDefault="00837DB8" w:rsidP="00547A26">
            <w:pPr>
              <w:jc w:val="both"/>
            </w:pPr>
            <w:r w:rsidRPr="00B21DEE">
              <w:t>15</w:t>
            </w:r>
            <w:r w:rsidR="00ED473E" w:rsidRPr="00B21DEE">
              <w:t>.</w:t>
            </w:r>
          </w:p>
        </w:tc>
        <w:tc>
          <w:tcPr>
            <w:tcW w:w="1133" w:type="pct"/>
            <w:tcBorders>
              <w:top w:val="single" w:sz="4" w:space="0" w:color="auto"/>
              <w:left w:val="single" w:sz="4" w:space="0" w:color="auto"/>
              <w:bottom w:val="single" w:sz="4" w:space="0" w:color="auto"/>
              <w:right w:val="single" w:sz="4" w:space="0" w:color="auto"/>
            </w:tcBorders>
            <w:shd w:val="clear" w:color="auto" w:fill="FFFFFF"/>
          </w:tcPr>
          <w:p w14:paraId="5BEAB28C" w14:textId="77777777" w:rsidR="00837DB8" w:rsidRPr="00B21DEE" w:rsidRDefault="00837DB8" w:rsidP="00547A26">
            <w:r w:rsidRPr="00B21DEE">
              <w:t>Palyginamumas</w:t>
            </w:r>
          </w:p>
        </w:tc>
        <w:tc>
          <w:tcPr>
            <w:tcW w:w="3554" w:type="pct"/>
            <w:tcBorders>
              <w:top w:val="single" w:sz="4" w:space="0" w:color="auto"/>
              <w:left w:val="single" w:sz="4" w:space="0" w:color="auto"/>
              <w:bottom w:val="single" w:sz="4" w:space="0" w:color="auto"/>
              <w:right w:val="single" w:sz="4" w:space="0" w:color="auto"/>
            </w:tcBorders>
            <w:shd w:val="clear" w:color="auto" w:fill="FFFFFF"/>
            <w:vAlign w:val="center"/>
          </w:tcPr>
          <w:p w14:paraId="55D0849E" w14:textId="77777777" w:rsidR="00837DB8" w:rsidRPr="00B21DEE" w:rsidRDefault="00837DB8" w:rsidP="00547A26">
            <w:pPr>
              <w:jc w:val="both"/>
            </w:pPr>
            <w:r w:rsidRPr="00B21DEE">
              <w:t>Laiko eilutė palyginama nuo 19</w:t>
            </w:r>
            <w:r w:rsidR="00B970B6" w:rsidRPr="00B21DEE">
              <w:t>92</w:t>
            </w:r>
            <w:r w:rsidRPr="00B21DEE">
              <w:t xml:space="preserve"> m.</w:t>
            </w:r>
          </w:p>
        </w:tc>
      </w:tr>
      <w:tr w:rsidR="009D75CA" w:rsidRPr="00B21DEE" w14:paraId="54A55A54" w14:textId="77777777" w:rsidTr="009D75CA">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3259DBC8" w14:textId="77777777" w:rsidR="009D75CA" w:rsidRPr="00B21DEE" w:rsidRDefault="009D75CA" w:rsidP="00547A26">
            <w:pPr>
              <w:jc w:val="both"/>
            </w:pPr>
            <w:r w:rsidRPr="00B21DEE">
              <w:t>16.</w:t>
            </w:r>
          </w:p>
        </w:tc>
        <w:tc>
          <w:tcPr>
            <w:tcW w:w="1133" w:type="pct"/>
            <w:tcBorders>
              <w:top w:val="single" w:sz="4" w:space="0" w:color="auto"/>
              <w:left w:val="single" w:sz="4" w:space="0" w:color="auto"/>
              <w:bottom w:val="single" w:sz="4" w:space="0" w:color="auto"/>
              <w:right w:val="single" w:sz="4" w:space="0" w:color="auto"/>
            </w:tcBorders>
            <w:shd w:val="clear" w:color="auto" w:fill="FFFFFF"/>
          </w:tcPr>
          <w:p w14:paraId="3C514D1E" w14:textId="77777777" w:rsidR="009D75CA" w:rsidRPr="00B21DEE" w:rsidRDefault="009D75CA" w:rsidP="00547A26">
            <w:r w:rsidRPr="00B21DEE">
              <w:t>Pastabos</w:t>
            </w:r>
          </w:p>
        </w:tc>
        <w:tc>
          <w:tcPr>
            <w:tcW w:w="3554" w:type="pct"/>
            <w:tcBorders>
              <w:top w:val="single" w:sz="4" w:space="0" w:color="auto"/>
              <w:left w:val="single" w:sz="4" w:space="0" w:color="auto"/>
              <w:bottom w:val="single" w:sz="4" w:space="0" w:color="auto"/>
              <w:right w:val="single" w:sz="4" w:space="0" w:color="auto"/>
            </w:tcBorders>
            <w:shd w:val="clear" w:color="auto" w:fill="FFFFFF"/>
            <w:vAlign w:val="center"/>
          </w:tcPr>
          <w:p w14:paraId="71926E8F" w14:textId="2C3FF5AC" w:rsidR="004C532C" w:rsidRPr="00B21DEE" w:rsidRDefault="00CE76B5" w:rsidP="00547A26">
            <w:pPr>
              <w:jc w:val="both"/>
            </w:pPr>
            <w:r w:rsidRPr="00B21DEE">
              <w:t>Lovos funkcionavimo rodiklis labai priklauso nuo teisingo stacionaro lovų skaičiaus.</w:t>
            </w:r>
            <w:r w:rsidR="00CF5865" w:rsidRPr="00B21DEE">
              <w:t xml:space="preserve"> Dirbtinis lovų skaičiaus </w:t>
            </w:r>
            <w:r w:rsidR="00354BD6" w:rsidRPr="00B21DEE">
              <w:t xml:space="preserve">dažniausiai mažinimas </w:t>
            </w:r>
            <w:r w:rsidR="00B46A36" w:rsidRPr="00B21DEE">
              <w:t>didina rodi</w:t>
            </w:r>
            <w:r w:rsidR="00CF5865" w:rsidRPr="00B21DEE">
              <w:t>klio reikšm</w:t>
            </w:r>
            <w:r w:rsidR="00B46A36" w:rsidRPr="00B21DEE">
              <w:t>ę</w:t>
            </w:r>
            <w:r w:rsidR="00407703" w:rsidRPr="00B21DEE">
              <w:t>, bet iškreipia realią situaciją</w:t>
            </w:r>
            <w:r w:rsidR="00CF5865" w:rsidRPr="00B21DEE">
              <w:t>.</w:t>
            </w:r>
          </w:p>
          <w:p w14:paraId="160839FD" w14:textId="0420AD15" w:rsidR="009D75CA" w:rsidRPr="00B21DEE" w:rsidRDefault="004C532C" w:rsidP="00547A26">
            <w:pPr>
              <w:jc w:val="both"/>
            </w:pPr>
            <w:r w:rsidRPr="00B21DEE">
              <w:t>Taip pat kyla problemų dėl</w:t>
            </w:r>
            <w:r w:rsidR="00E57629" w:rsidRPr="00B21DEE">
              <w:t xml:space="preserve"> stacionaro</w:t>
            </w:r>
            <w:r w:rsidRPr="00B21DEE">
              <w:t xml:space="preserve"> dienos </w:t>
            </w:r>
            <w:r w:rsidR="00F82FDA">
              <w:t>atvejų</w:t>
            </w:r>
            <w:r w:rsidRPr="00B21DEE">
              <w:t xml:space="preserve"> </w:t>
            </w:r>
            <w:r w:rsidR="00602704" w:rsidRPr="00B21DEE">
              <w:t>(pvz. dienos chirurg</w:t>
            </w:r>
            <w:r w:rsidR="005B18CB">
              <w:t>i</w:t>
            </w:r>
            <w:r w:rsidR="00602704" w:rsidRPr="00B21DEE">
              <w:t xml:space="preserve">jos lovų) </w:t>
            </w:r>
            <w:r w:rsidRPr="00B21DEE">
              <w:t>įtraukimo, sk</w:t>
            </w:r>
            <w:r w:rsidR="00602704" w:rsidRPr="00B21DEE">
              <w:t>ai</w:t>
            </w:r>
            <w:r w:rsidRPr="00B21DEE">
              <w:t>či</w:t>
            </w:r>
            <w:r w:rsidR="00602704" w:rsidRPr="00B21DEE">
              <w:t>uojant šį rodiklį.</w:t>
            </w:r>
            <w:r w:rsidR="00CF5865" w:rsidRPr="00B21DEE">
              <w:t xml:space="preserve"> </w:t>
            </w:r>
            <w:r w:rsidR="00602704" w:rsidRPr="00B21DEE">
              <w:t xml:space="preserve">Pagal tarptautines metodikas </w:t>
            </w:r>
            <w:r w:rsidR="00E57629" w:rsidRPr="00B21DEE">
              <w:t xml:space="preserve">stacionaro </w:t>
            </w:r>
            <w:r w:rsidR="00602704" w:rsidRPr="00B21DEE">
              <w:t xml:space="preserve">dienos </w:t>
            </w:r>
            <w:r w:rsidR="00F82FDA">
              <w:t>atvejai</w:t>
            </w:r>
            <w:r w:rsidR="00E57629" w:rsidRPr="00B21DEE">
              <w:t xml:space="preserve"> bei jiems skirtos lovos apskritai net</w:t>
            </w:r>
            <w:r w:rsidR="00407703" w:rsidRPr="00B21DEE">
              <w:t>u</w:t>
            </w:r>
            <w:r w:rsidR="00E57629" w:rsidRPr="00B21DEE">
              <w:t>ri būti įtraukiami į šio rodiklio s</w:t>
            </w:r>
            <w:r w:rsidR="00407703" w:rsidRPr="00B21DEE">
              <w:t>k</w:t>
            </w:r>
            <w:r w:rsidR="00E57629" w:rsidRPr="00B21DEE">
              <w:t>aičiavimą</w:t>
            </w:r>
            <w:r w:rsidR="00407703" w:rsidRPr="00B21DEE">
              <w:t xml:space="preserve">. Tačiau Lietuvoje dažniausiai stacionaro dienos </w:t>
            </w:r>
            <w:r w:rsidR="00F82FDA">
              <w:t>pacientai</w:t>
            </w:r>
            <w:r w:rsidR="00407703" w:rsidRPr="00B21DEE">
              <w:t xml:space="preserve"> gydomi tose pačiose lovose kaip ir stacionaro </w:t>
            </w:r>
            <w:r w:rsidR="00B01294">
              <w:t>pacientai</w:t>
            </w:r>
            <w:r w:rsidR="00407703" w:rsidRPr="00B21DEE">
              <w:t xml:space="preserve">, </w:t>
            </w:r>
            <w:r w:rsidR="008637D3" w:rsidRPr="00B21DEE">
              <w:t>ir</w:t>
            </w:r>
            <w:r w:rsidR="00407703" w:rsidRPr="00B21DEE">
              <w:t xml:space="preserve"> </w:t>
            </w:r>
            <w:r w:rsidR="00990850" w:rsidRPr="00B21DEE">
              <w:t xml:space="preserve">neįmanoma jų atskirti. </w:t>
            </w:r>
            <w:r w:rsidR="008637D3" w:rsidRPr="00B21DEE">
              <w:t>Todėl r</w:t>
            </w:r>
            <w:r w:rsidR="00990850" w:rsidRPr="00B21DEE">
              <w:t xml:space="preserve">ekomenduojama </w:t>
            </w:r>
            <w:r w:rsidR="00637E4E" w:rsidRPr="00B21DEE">
              <w:t xml:space="preserve">metinėse sveikatos statistikos ataskaitose </w:t>
            </w:r>
            <w:r w:rsidR="00990850" w:rsidRPr="00B21DEE">
              <w:t>stacion</w:t>
            </w:r>
            <w:r w:rsidR="00637E4E" w:rsidRPr="00B21DEE">
              <w:t>a</w:t>
            </w:r>
            <w:r w:rsidR="00990850" w:rsidRPr="00B21DEE">
              <w:t>ro dieno</w:t>
            </w:r>
            <w:r w:rsidR="00637E4E" w:rsidRPr="00B21DEE">
              <w:t>s</w:t>
            </w:r>
            <w:r w:rsidR="00990850" w:rsidRPr="00B21DEE">
              <w:t xml:space="preserve"> </w:t>
            </w:r>
            <w:r w:rsidR="00B01294">
              <w:t>atvejams</w:t>
            </w:r>
            <w:r w:rsidR="00990850" w:rsidRPr="00B21DEE">
              <w:t xml:space="preserve"> rodyti po 1 lovadienį</w:t>
            </w:r>
            <w:r w:rsidR="00747CBB" w:rsidRPr="00B21DEE">
              <w:t>, nors formaliai statistinės apskaitos form</w:t>
            </w:r>
            <w:r w:rsidR="0054466A" w:rsidRPr="00B21DEE">
              <w:t xml:space="preserve">oje </w:t>
            </w:r>
            <w:r w:rsidR="00747CBB" w:rsidRPr="00B21DEE">
              <w:t>Nr.007/a „Stacionaro ligonių ir lovų fondo apskaitos lapelis</w:t>
            </w:r>
            <w:r w:rsidR="00747CBB" w:rsidRPr="00B21DEE">
              <w:rPr>
                <w:bCs/>
              </w:rPr>
              <w:t xml:space="preserve">“ tokiems </w:t>
            </w:r>
            <w:r w:rsidR="00B01294">
              <w:rPr>
                <w:bCs/>
              </w:rPr>
              <w:t>pacientam</w:t>
            </w:r>
            <w:r w:rsidR="00747CBB" w:rsidRPr="00B21DEE">
              <w:rPr>
                <w:bCs/>
              </w:rPr>
              <w:t>s lovadienis neatsiranda</w:t>
            </w:r>
            <w:r w:rsidR="00990850" w:rsidRPr="00B21DEE">
              <w:t>.</w:t>
            </w:r>
          </w:p>
        </w:tc>
      </w:tr>
    </w:tbl>
    <w:p w14:paraId="668723ED" w14:textId="77777777" w:rsidR="00961512" w:rsidRPr="00B21DEE" w:rsidRDefault="00961512" w:rsidP="00547A26">
      <w:pPr>
        <w:rPr>
          <w:b/>
          <w:caps/>
        </w:rPr>
      </w:pPr>
    </w:p>
    <w:p w14:paraId="02979574" w14:textId="43432619" w:rsidR="00327C5E" w:rsidRPr="00B21DEE" w:rsidRDefault="00327C5E" w:rsidP="00547A26">
      <w:pPr>
        <w:outlineLvl w:val="1"/>
        <w:rPr>
          <w:b/>
        </w:rPr>
      </w:pPr>
      <w:bookmarkStart w:id="17" w:name="_Toc209441119"/>
      <w:r w:rsidRPr="00B21DEE">
        <w:rPr>
          <w:b/>
          <w:bCs/>
          <w:iCs/>
        </w:rPr>
        <w:t>3.4. Lovos apyvarta</w:t>
      </w:r>
      <w:bookmarkEnd w:id="17"/>
      <w:r w:rsidRPr="00B21DEE">
        <w:rPr>
          <w:b/>
        </w:rPr>
        <w:t xml:space="preserve"> </w:t>
      </w:r>
    </w:p>
    <w:p w14:paraId="0C4D380B" w14:textId="77777777" w:rsidR="00327C5E" w:rsidRPr="00B21DEE" w:rsidRDefault="00327C5E" w:rsidP="00547A26"/>
    <w:tbl>
      <w:tblPr>
        <w:tblW w:w="5000" w:type="pct"/>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CellMar>
          <w:top w:w="60" w:type="dxa"/>
          <w:left w:w="60" w:type="dxa"/>
          <w:bottom w:w="60" w:type="dxa"/>
          <w:right w:w="60" w:type="dxa"/>
        </w:tblCellMar>
        <w:tblLook w:val="0000" w:firstRow="0" w:lastRow="0" w:firstColumn="0" w:lastColumn="0" w:noHBand="0" w:noVBand="0"/>
      </w:tblPr>
      <w:tblGrid>
        <w:gridCol w:w="590"/>
        <w:gridCol w:w="2630"/>
        <w:gridCol w:w="6691"/>
      </w:tblGrid>
      <w:tr w:rsidR="00327C5E" w:rsidRPr="00B21DEE" w14:paraId="5DAFA2E6" w14:textId="77777777" w:rsidTr="00D979F0">
        <w:trPr>
          <w:tblCellSpacing w:w="7" w:type="dxa"/>
        </w:trPr>
        <w:tc>
          <w:tcPr>
            <w:tcW w:w="0" w:type="auto"/>
            <w:shd w:val="clear" w:color="auto" w:fill="FFFFFF"/>
          </w:tcPr>
          <w:p w14:paraId="096BBA9E" w14:textId="77777777" w:rsidR="00327C5E" w:rsidRPr="00B21DEE" w:rsidRDefault="00327C5E" w:rsidP="00547A26">
            <w:pPr>
              <w:jc w:val="both"/>
            </w:pPr>
            <w:r w:rsidRPr="00B21DEE">
              <w:t>1.</w:t>
            </w:r>
          </w:p>
        </w:tc>
        <w:tc>
          <w:tcPr>
            <w:tcW w:w="0" w:type="auto"/>
            <w:shd w:val="clear" w:color="auto" w:fill="FFFFFF"/>
          </w:tcPr>
          <w:p w14:paraId="04E307D9" w14:textId="77777777" w:rsidR="00327C5E" w:rsidRPr="00B21DEE" w:rsidRDefault="00327C5E" w:rsidP="00547A26">
            <w:r w:rsidRPr="00B21DEE">
              <w:t>Rodiklio pavadinimas</w:t>
            </w:r>
          </w:p>
        </w:tc>
        <w:tc>
          <w:tcPr>
            <w:tcW w:w="0" w:type="auto"/>
            <w:shd w:val="clear" w:color="auto" w:fill="FFFFFF"/>
            <w:vAlign w:val="center"/>
          </w:tcPr>
          <w:p w14:paraId="14B0CCDB" w14:textId="77777777" w:rsidR="00327C5E" w:rsidRPr="00B21DEE" w:rsidRDefault="00327C5E" w:rsidP="00547A26">
            <w:pPr>
              <w:jc w:val="both"/>
            </w:pPr>
            <w:r w:rsidRPr="00B21DEE">
              <w:t>Lovos apyvarta</w:t>
            </w:r>
          </w:p>
        </w:tc>
      </w:tr>
      <w:tr w:rsidR="00327C5E" w:rsidRPr="00B21DEE" w14:paraId="2248A86E" w14:textId="77777777" w:rsidTr="00D979F0">
        <w:trPr>
          <w:tblCellSpacing w:w="7" w:type="dxa"/>
        </w:trPr>
        <w:tc>
          <w:tcPr>
            <w:tcW w:w="0" w:type="auto"/>
            <w:shd w:val="clear" w:color="auto" w:fill="FFFFFF"/>
          </w:tcPr>
          <w:p w14:paraId="360928BC" w14:textId="77777777" w:rsidR="00327C5E" w:rsidRPr="00B21DEE" w:rsidRDefault="00327C5E" w:rsidP="00547A26">
            <w:pPr>
              <w:jc w:val="both"/>
            </w:pPr>
            <w:r w:rsidRPr="00B21DEE">
              <w:t>2.</w:t>
            </w:r>
          </w:p>
        </w:tc>
        <w:tc>
          <w:tcPr>
            <w:tcW w:w="0" w:type="auto"/>
            <w:shd w:val="clear" w:color="auto" w:fill="FFFFFF"/>
          </w:tcPr>
          <w:p w14:paraId="186C87EB" w14:textId="77777777" w:rsidR="00327C5E" w:rsidRPr="00B21DEE" w:rsidRDefault="00327C5E" w:rsidP="00547A26">
            <w:r w:rsidRPr="00B21DEE">
              <w:t>Stebėsenos objektas</w:t>
            </w:r>
          </w:p>
        </w:tc>
        <w:tc>
          <w:tcPr>
            <w:tcW w:w="0" w:type="auto"/>
            <w:shd w:val="clear" w:color="auto" w:fill="FFFFFF"/>
            <w:vAlign w:val="center"/>
          </w:tcPr>
          <w:p w14:paraId="16A71120" w14:textId="77777777" w:rsidR="00327C5E" w:rsidRPr="00B21DEE" w:rsidRDefault="00327C5E" w:rsidP="00547A26">
            <w:pPr>
              <w:jc w:val="both"/>
            </w:pPr>
            <w:r w:rsidRPr="00B21DEE">
              <w:t>Sveikatos priežiūros įstaigų veikla</w:t>
            </w:r>
          </w:p>
        </w:tc>
      </w:tr>
      <w:tr w:rsidR="00327C5E" w:rsidRPr="00B21DEE" w14:paraId="165E0CD9" w14:textId="77777777" w:rsidTr="00D979F0">
        <w:trPr>
          <w:tblCellSpacing w:w="7" w:type="dxa"/>
        </w:trPr>
        <w:tc>
          <w:tcPr>
            <w:tcW w:w="0" w:type="auto"/>
            <w:shd w:val="clear" w:color="auto" w:fill="FFFFFF"/>
          </w:tcPr>
          <w:p w14:paraId="58725974" w14:textId="77777777" w:rsidR="00327C5E" w:rsidRPr="00B21DEE" w:rsidRDefault="00327C5E" w:rsidP="00547A26">
            <w:pPr>
              <w:jc w:val="both"/>
            </w:pPr>
            <w:r w:rsidRPr="00B21DEE">
              <w:lastRenderedPageBreak/>
              <w:t>3.</w:t>
            </w:r>
          </w:p>
        </w:tc>
        <w:tc>
          <w:tcPr>
            <w:tcW w:w="0" w:type="auto"/>
            <w:shd w:val="clear" w:color="auto" w:fill="FFFFFF"/>
          </w:tcPr>
          <w:p w14:paraId="35DE9AA5" w14:textId="77777777" w:rsidR="00327C5E" w:rsidRPr="00B21DEE" w:rsidRDefault="00327C5E" w:rsidP="00547A26">
            <w:r w:rsidRPr="00B21DEE">
              <w:t>Duomenų grupė</w:t>
            </w:r>
          </w:p>
        </w:tc>
        <w:tc>
          <w:tcPr>
            <w:tcW w:w="0" w:type="auto"/>
            <w:shd w:val="clear" w:color="auto" w:fill="FFFFFF"/>
            <w:vAlign w:val="center"/>
          </w:tcPr>
          <w:p w14:paraId="37DF8E2C" w14:textId="77777777" w:rsidR="00327C5E" w:rsidRPr="00B21DEE" w:rsidRDefault="00327C5E" w:rsidP="00547A26">
            <w:pPr>
              <w:jc w:val="both"/>
            </w:pPr>
            <w:r w:rsidRPr="00B21DEE">
              <w:t>Stacionaro veikla</w:t>
            </w:r>
          </w:p>
        </w:tc>
      </w:tr>
      <w:tr w:rsidR="00327C5E" w:rsidRPr="00B21DEE" w14:paraId="2036F4AF" w14:textId="77777777" w:rsidTr="00D979F0">
        <w:trPr>
          <w:tblCellSpacing w:w="7" w:type="dxa"/>
        </w:trPr>
        <w:tc>
          <w:tcPr>
            <w:tcW w:w="0" w:type="auto"/>
            <w:shd w:val="clear" w:color="auto" w:fill="FFFFFF"/>
          </w:tcPr>
          <w:p w14:paraId="311F92A9" w14:textId="77777777" w:rsidR="00327C5E" w:rsidRPr="00B21DEE" w:rsidRDefault="00327C5E" w:rsidP="00547A26">
            <w:pPr>
              <w:jc w:val="both"/>
            </w:pPr>
            <w:r w:rsidRPr="00B21DEE">
              <w:t>4.</w:t>
            </w:r>
          </w:p>
        </w:tc>
        <w:tc>
          <w:tcPr>
            <w:tcW w:w="0" w:type="auto"/>
            <w:shd w:val="clear" w:color="auto" w:fill="FFFFFF"/>
          </w:tcPr>
          <w:p w14:paraId="234A2F38" w14:textId="77777777" w:rsidR="00327C5E" w:rsidRPr="00B21DEE" w:rsidRDefault="00327C5E" w:rsidP="00547A26">
            <w:r w:rsidRPr="00B21DEE">
              <w:t>Duomenų valdytojas ir tiekėjas</w:t>
            </w:r>
          </w:p>
        </w:tc>
        <w:tc>
          <w:tcPr>
            <w:tcW w:w="0" w:type="auto"/>
            <w:shd w:val="clear" w:color="auto" w:fill="FFFFFF"/>
            <w:vAlign w:val="center"/>
          </w:tcPr>
          <w:p w14:paraId="7002384E" w14:textId="52968AFD" w:rsidR="00327C5E" w:rsidRPr="00B21DEE" w:rsidRDefault="00957C60" w:rsidP="00547A26">
            <w:pPr>
              <w:jc w:val="both"/>
            </w:pPr>
            <w:r>
              <w:t>Higienos institutas</w:t>
            </w:r>
          </w:p>
        </w:tc>
      </w:tr>
      <w:tr w:rsidR="00327C5E" w:rsidRPr="00B21DEE" w14:paraId="02113CBB" w14:textId="77777777" w:rsidTr="00D979F0">
        <w:trPr>
          <w:tblCellSpacing w:w="7" w:type="dxa"/>
        </w:trPr>
        <w:tc>
          <w:tcPr>
            <w:tcW w:w="0" w:type="auto"/>
            <w:shd w:val="clear" w:color="auto" w:fill="FFFFFF"/>
          </w:tcPr>
          <w:p w14:paraId="7755AA39" w14:textId="77777777" w:rsidR="00327C5E" w:rsidRPr="00B21DEE" w:rsidRDefault="00327C5E" w:rsidP="00547A26">
            <w:pPr>
              <w:jc w:val="both"/>
            </w:pPr>
            <w:r w:rsidRPr="00B21DEE">
              <w:t>5.</w:t>
            </w:r>
          </w:p>
        </w:tc>
        <w:tc>
          <w:tcPr>
            <w:tcW w:w="0" w:type="auto"/>
            <w:shd w:val="clear" w:color="auto" w:fill="FFFFFF"/>
          </w:tcPr>
          <w:p w14:paraId="2C7045F1" w14:textId="77777777" w:rsidR="00327C5E" w:rsidRPr="00B21DEE" w:rsidRDefault="00327C5E" w:rsidP="00547A26">
            <w:r w:rsidRPr="00B21DEE">
              <w:t>Duomenų šaltinis ir surinkimo metodas</w:t>
            </w:r>
          </w:p>
        </w:tc>
        <w:tc>
          <w:tcPr>
            <w:tcW w:w="0" w:type="auto"/>
            <w:shd w:val="clear" w:color="auto" w:fill="FFFFFF"/>
            <w:vAlign w:val="center"/>
          </w:tcPr>
          <w:p w14:paraId="6A38047E" w14:textId="77777777" w:rsidR="00327C5E" w:rsidRPr="00B21DEE" w:rsidRDefault="00327C5E" w:rsidP="00547A26">
            <w:pPr>
              <w:jc w:val="both"/>
            </w:pPr>
            <w:r w:rsidRPr="00B21DEE">
              <w:t xml:space="preserve">Statistinės apskaitos forma Nr.007/a </w:t>
            </w:r>
            <w:r w:rsidRPr="00B21DEE">
              <w:rPr>
                <w:bCs/>
              </w:rPr>
              <w:t>„</w:t>
            </w:r>
            <w:r w:rsidRPr="00B21DEE">
              <w:t>Stacionaro ligonių ir lovų fondo apskaitos lapelis</w:t>
            </w:r>
            <w:r w:rsidRPr="00B21DEE">
              <w:rPr>
                <w:bCs/>
              </w:rPr>
              <w:t>“</w:t>
            </w:r>
            <w:r w:rsidRPr="00B21DEE">
              <w:t xml:space="preserve">; iki 2006 m. – metinė sveikatos statistikos ataskaita Nr. 2-sveikata </w:t>
            </w:r>
            <w:r w:rsidRPr="00B21DEE">
              <w:rPr>
                <w:bCs/>
              </w:rPr>
              <w:t>„</w:t>
            </w:r>
            <w:r w:rsidRPr="00B21DEE">
              <w:t>Stacionaro veikla</w:t>
            </w:r>
            <w:r w:rsidRPr="00B21DEE">
              <w:rPr>
                <w:bCs/>
              </w:rPr>
              <w:t>“</w:t>
            </w:r>
            <w:r w:rsidRPr="00B21DEE">
              <w:t xml:space="preserve">, </w:t>
            </w:r>
            <w:r w:rsidRPr="00B21DEE">
              <w:rPr>
                <w:bCs/>
              </w:rPr>
              <w:t>„Privačios asmens sveikatos priežiūros įstaigos metų veiklos ataskaita Nr. 1-PR (sveikata)“;</w:t>
            </w:r>
            <w:r w:rsidRPr="00B21DEE">
              <w:t xml:space="preserve"> nuo 2006 m.  – „Asmens sveikatos priežiūros įstaigos metų veiklos ataskaita Nr.1 (sveikata)“, </w:t>
            </w:r>
            <w:r w:rsidRPr="00B21DEE">
              <w:rPr>
                <w:bCs/>
              </w:rPr>
              <w:t>„Privačios asmens sveikatos priežiūros įstaigos metų veiklos ataskaita Nr. 1-PR (sveikata)“</w:t>
            </w:r>
            <w:r w:rsidRPr="00B21DEE">
              <w:t>, ištisinis tyrimas</w:t>
            </w:r>
          </w:p>
        </w:tc>
      </w:tr>
      <w:tr w:rsidR="00327C5E" w:rsidRPr="00B21DEE" w14:paraId="45BE810F" w14:textId="77777777" w:rsidTr="00D979F0">
        <w:trPr>
          <w:tblCellSpacing w:w="7" w:type="dxa"/>
        </w:trPr>
        <w:tc>
          <w:tcPr>
            <w:tcW w:w="0" w:type="auto"/>
            <w:shd w:val="clear" w:color="auto" w:fill="FFFFFF"/>
          </w:tcPr>
          <w:p w14:paraId="6A537513" w14:textId="77777777" w:rsidR="00327C5E" w:rsidRPr="00B21DEE" w:rsidRDefault="00327C5E" w:rsidP="00547A26">
            <w:pPr>
              <w:jc w:val="both"/>
            </w:pPr>
            <w:r w:rsidRPr="00B21DEE">
              <w:t>6.</w:t>
            </w:r>
          </w:p>
        </w:tc>
        <w:tc>
          <w:tcPr>
            <w:tcW w:w="0" w:type="auto"/>
            <w:shd w:val="clear" w:color="auto" w:fill="FFFFFF"/>
          </w:tcPr>
          <w:p w14:paraId="1EBF3B04" w14:textId="77777777" w:rsidR="00327C5E" w:rsidRPr="00B21DEE" w:rsidRDefault="00327C5E" w:rsidP="00547A26">
            <w:r w:rsidRPr="00B21DEE">
              <w:t>Rodiklio sudedamosios dalys ir sąvokų apibrėžimai</w:t>
            </w:r>
          </w:p>
        </w:tc>
        <w:tc>
          <w:tcPr>
            <w:tcW w:w="0" w:type="auto"/>
            <w:shd w:val="clear" w:color="auto" w:fill="FFFFFF"/>
            <w:vAlign w:val="center"/>
          </w:tcPr>
          <w:p w14:paraId="2947BC28" w14:textId="79739AE8" w:rsidR="00327C5E" w:rsidRPr="00B21DEE" w:rsidRDefault="00327C5E" w:rsidP="00547A26">
            <w:pPr>
              <w:jc w:val="both"/>
            </w:pPr>
            <w:r w:rsidRPr="00B21DEE">
              <w:rPr>
                <w:b/>
                <w:bCs/>
                <w:i/>
                <w:iCs/>
              </w:rPr>
              <w:t>Lovos apyvartos rodiklis</w:t>
            </w:r>
            <w:r w:rsidRPr="00B21DEE">
              <w:t xml:space="preserve"> parodo, kiek vidutiniškai vienoje stacionaro lovoje gulėjo </w:t>
            </w:r>
            <w:r w:rsidR="0078698C">
              <w:t>pacientų</w:t>
            </w:r>
            <w:r w:rsidRPr="00B21DEE">
              <w:t xml:space="preserve"> per metus.</w:t>
            </w:r>
          </w:p>
          <w:p w14:paraId="400A0ABF" w14:textId="37E97004" w:rsidR="00327C5E" w:rsidRPr="00B21DEE" w:rsidRDefault="0078698C" w:rsidP="00547A26">
            <w:pPr>
              <w:jc w:val="both"/>
            </w:pPr>
            <w:r w:rsidRPr="00B21DEE">
              <w:rPr>
                <w:b/>
                <w:i/>
              </w:rPr>
              <w:t xml:space="preserve">Stacionaro </w:t>
            </w:r>
            <w:r>
              <w:rPr>
                <w:b/>
                <w:i/>
              </w:rPr>
              <w:t>pacientų</w:t>
            </w:r>
            <w:r w:rsidRPr="00B21DEE">
              <w:rPr>
                <w:b/>
                <w:i/>
              </w:rPr>
              <w:t xml:space="preserve"> skaičius</w:t>
            </w:r>
            <w:r w:rsidRPr="00B21DEE">
              <w:t xml:space="preserve"> </w:t>
            </w:r>
            <w:r>
              <w:t xml:space="preserve">arba </w:t>
            </w:r>
            <w:r w:rsidR="00327C5E" w:rsidRPr="00B21DEE">
              <w:rPr>
                <w:b/>
                <w:bCs/>
                <w:i/>
                <w:iCs/>
              </w:rPr>
              <w:t>Išrašytas iš ligoninės stacionaro pacientas</w:t>
            </w:r>
            <w:r w:rsidR="00327C5E" w:rsidRPr="00B21DEE">
              <w:t xml:space="preserve"> – pacientas, formaliai išrašytas iš stacionaro į namus, perkeltas į kitą gydymo įstaigą arba miręs. Į išrašytų iš stacionaro pacientų skaičių neįtraukiami: perkelti į kitą skyrių toje pačioje ligoninėje (skaičiuojant bendrus visos ligoninės veiklos rodiklius); sveiki naujagimiai; pacientai, išvykę į namus savaitgaliui arba tam tikram laikui, kai lova lieka rezervuota; stacionaro dienos atvejai (jei nenurodyta kitaip). </w:t>
            </w:r>
          </w:p>
          <w:p w14:paraId="5C4B0E69" w14:textId="1299B63E" w:rsidR="00327C5E" w:rsidRPr="00B21DEE" w:rsidRDefault="00327C5E" w:rsidP="00547A26">
            <w:pPr>
              <w:jc w:val="both"/>
            </w:pPr>
            <w:r w:rsidRPr="00B21DEE">
              <w:rPr>
                <w:b/>
                <w:bCs/>
                <w:i/>
                <w:iCs/>
              </w:rPr>
              <w:t>Stacionaro lova</w:t>
            </w:r>
            <w:r w:rsidRPr="00B21DEE">
              <w:t xml:space="preserve"> – pastovi, aprūpinta įranga ir personalu, paciento priežiūrai skirta lova, esanti ligoninėje. Lova yra ligoninės talpumo matavimo vienetas.</w:t>
            </w:r>
          </w:p>
          <w:p w14:paraId="4674C7DB" w14:textId="2D978EF0" w:rsidR="00327C5E" w:rsidRPr="00B21DEE" w:rsidRDefault="00327C5E" w:rsidP="00547A26">
            <w:pPr>
              <w:jc w:val="both"/>
            </w:pPr>
            <w:r w:rsidRPr="00B21DEE">
              <w:rPr>
                <w:b/>
                <w:bCs/>
                <w:i/>
                <w:iCs/>
              </w:rPr>
              <w:t>Stacionaro lovų skaičius</w:t>
            </w:r>
            <w:r w:rsidRPr="00B21DEE">
              <w:t xml:space="preserve"> – ligoninėje naudojamų lovų skaičius per kalendorinius metus (lovų vidurkis) ir naudojamų lovų skaičius metų pabaigoje. Į stacionaro lovų skaičių neįeina: lovos, skirtos naujagimiams gimdymo namuose; lovos atsarginėse palatose, skirtos specialiems tikslams. </w:t>
            </w:r>
          </w:p>
          <w:p w14:paraId="0924041D" w14:textId="77777777" w:rsidR="00327C5E" w:rsidRPr="00B21DEE" w:rsidRDefault="00327C5E" w:rsidP="00547A26">
            <w:pPr>
              <w:jc w:val="both"/>
            </w:pPr>
            <w:r w:rsidRPr="00B21DEE">
              <w:rPr>
                <w:b/>
                <w:i/>
              </w:rPr>
              <w:t>Vidutinis metinis stacionaro lovų skaičius</w:t>
            </w:r>
            <w:r w:rsidRPr="00B21DEE">
              <w:t xml:space="preserve"> nustatomas kiekvienos dienos stacionaro lovų sumą, padalinant iš kalendorinių metų dienų skaičiaus.</w:t>
            </w:r>
          </w:p>
        </w:tc>
      </w:tr>
      <w:tr w:rsidR="00327C5E" w:rsidRPr="00B21DEE" w14:paraId="39FB5F7B" w14:textId="77777777" w:rsidTr="00D979F0">
        <w:trPr>
          <w:tblCellSpacing w:w="7" w:type="dxa"/>
        </w:trPr>
        <w:tc>
          <w:tcPr>
            <w:tcW w:w="0" w:type="auto"/>
            <w:shd w:val="clear" w:color="auto" w:fill="FFFFFF"/>
          </w:tcPr>
          <w:p w14:paraId="386A02F4" w14:textId="77777777" w:rsidR="00327C5E" w:rsidRPr="00B21DEE" w:rsidRDefault="00327C5E" w:rsidP="00547A26">
            <w:pPr>
              <w:jc w:val="both"/>
            </w:pPr>
            <w:r w:rsidRPr="00B21DEE">
              <w:t>7.</w:t>
            </w:r>
          </w:p>
        </w:tc>
        <w:tc>
          <w:tcPr>
            <w:tcW w:w="0" w:type="auto"/>
            <w:shd w:val="clear" w:color="auto" w:fill="FFFFFF"/>
          </w:tcPr>
          <w:p w14:paraId="560010B3" w14:textId="77777777" w:rsidR="00327C5E" w:rsidRPr="00B21DEE" w:rsidRDefault="00327C5E" w:rsidP="00547A26">
            <w:r w:rsidRPr="00B21DEE">
              <w:t>Rodiklio skaičiavimas</w:t>
            </w:r>
          </w:p>
        </w:tc>
        <w:tc>
          <w:tcPr>
            <w:tcW w:w="0" w:type="auto"/>
            <w:shd w:val="clear" w:color="auto" w:fill="FFFFFF"/>
            <w:vAlign w:val="center"/>
          </w:tcPr>
          <w:tbl>
            <w:tblPr>
              <w:tblW w:w="0" w:type="auto"/>
              <w:tblCellSpacing w:w="7" w:type="dxa"/>
              <w:tblCellMar>
                <w:left w:w="0" w:type="dxa"/>
                <w:right w:w="0" w:type="dxa"/>
              </w:tblCellMar>
              <w:tblLook w:val="0000" w:firstRow="0" w:lastRow="0" w:firstColumn="0" w:lastColumn="0" w:noHBand="0" w:noVBand="0"/>
            </w:tblPr>
            <w:tblGrid>
              <w:gridCol w:w="4001"/>
            </w:tblGrid>
            <w:tr w:rsidR="00327C5E" w:rsidRPr="00B21DEE" w14:paraId="64217AB3" w14:textId="77777777" w:rsidTr="00D979F0">
              <w:trPr>
                <w:tblCellSpacing w:w="7" w:type="dxa"/>
              </w:trPr>
              <w:tc>
                <w:tcPr>
                  <w:tcW w:w="0" w:type="auto"/>
                  <w:vAlign w:val="center"/>
                </w:tcPr>
                <w:p w14:paraId="5B8D767F" w14:textId="092CFAC0" w:rsidR="00327C5E" w:rsidRPr="00B21DEE" w:rsidRDefault="0078698C" w:rsidP="00547A26">
                  <w:r>
                    <w:t>stacionaro pacientų</w:t>
                  </w:r>
                  <w:r w:rsidR="00327C5E" w:rsidRPr="00B21DEE">
                    <w:t xml:space="preserve"> skaičius</w:t>
                  </w:r>
                </w:p>
                <w:p w14:paraId="5D07CD50" w14:textId="77777777" w:rsidR="00327C5E" w:rsidRPr="00B21DEE" w:rsidRDefault="00327C5E" w:rsidP="00547A26">
                  <w:pPr>
                    <w:shd w:val="clear" w:color="auto" w:fill="000000"/>
                    <w:spacing w:line="0" w:lineRule="atLeast"/>
                    <w:rPr>
                      <w:sz w:val="2"/>
                      <w:szCs w:val="2"/>
                    </w:rPr>
                  </w:pPr>
                  <w:r w:rsidRPr="00B21DEE">
                    <w:rPr>
                      <w:sz w:val="2"/>
                      <w:szCs w:val="2"/>
                    </w:rPr>
                    <w:t> </w:t>
                  </w:r>
                </w:p>
                <w:p w14:paraId="0F5C547A" w14:textId="77777777" w:rsidR="00327C5E" w:rsidRPr="00B21DEE" w:rsidRDefault="00327C5E" w:rsidP="00547A26">
                  <w:r w:rsidRPr="00B21DEE">
                    <w:t>vidutinis metinis stacionaro lovų skaičius</w:t>
                  </w:r>
                </w:p>
              </w:tc>
            </w:tr>
          </w:tbl>
          <w:p w14:paraId="736D0F93" w14:textId="77777777" w:rsidR="00327C5E" w:rsidRPr="00B21DEE" w:rsidRDefault="00327C5E" w:rsidP="00547A26">
            <w:pPr>
              <w:jc w:val="both"/>
            </w:pPr>
          </w:p>
        </w:tc>
      </w:tr>
      <w:tr w:rsidR="00327C5E" w:rsidRPr="00B21DEE" w14:paraId="71B388DD" w14:textId="77777777" w:rsidTr="00D979F0">
        <w:trPr>
          <w:tblCellSpacing w:w="7" w:type="dxa"/>
        </w:trPr>
        <w:tc>
          <w:tcPr>
            <w:tcW w:w="0" w:type="auto"/>
            <w:shd w:val="clear" w:color="auto" w:fill="FFFFFF"/>
          </w:tcPr>
          <w:p w14:paraId="7B8ACCDE" w14:textId="77777777" w:rsidR="00327C5E" w:rsidRPr="00B21DEE" w:rsidRDefault="00327C5E" w:rsidP="00547A26">
            <w:pPr>
              <w:jc w:val="both"/>
            </w:pPr>
            <w:r w:rsidRPr="00B21DEE">
              <w:t>8.</w:t>
            </w:r>
          </w:p>
        </w:tc>
        <w:tc>
          <w:tcPr>
            <w:tcW w:w="0" w:type="auto"/>
            <w:shd w:val="clear" w:color="auto" w:fill="FFFFFF"/>
          </w:tcPr>
          <w:p w14:paraId="16E26307" w14:textId="77777777" w:rsidR="00327C5E" w:rsidRPr="00B21DEE" w:rsidRDefault="00327C5E" w:rsidP="00547A26">
            <w:r w:rsidRPr="00B21DEE">
              <w:t>Matavimo vienetai</w:t>
            </w:r>
          </w:p>
        </w:tc>
        <w:tc>
          <w:tcPr>
            <w:tcW w:w="0" w:type="auto"/>
            <w:shd w:val="clear" w:color="auto" w:fill="FFFFFF"/>
            <w:vAlign w:val="center"/>
          </w:tcPr>
          <w:p w14:paraId="05FDB91F" w14:textId="77777777" w:rsidR="00327C5E" w:rsidRPr="00B21DEE" w:rsidRDefault="00327C5E" w:rsidP="00547A26">
            <w:pPr>
              <w:jc w:val="both"/>
            </w:pPr>
            <w:r w:rsidRPr="00B21DEE">
              <w:t>Atvejai</w:t>
            </w:r>
          </w:p>
        </w:tc>
      </w:tr>
      <w:tr w:rsidR="00327C5E" w:rsidRPr="00B21DEE" w14:paraId="3F81CBE8" w14:textId="77777777" w:rsidTr="00D979F0">
        <w:trPr>
          <w:tblCellSpacing w:w="7" w:type="dxa"/>
        </w:trPr>
        <w:tc>
          <w:tcPr>
            <w:tcW w:w="0" w:type="auto"/>
            <w:shd w:val="clear" w:color="auto" w:fill="FFFFFF"/>
          </w:tcPr>
          <w:p w14:paraId="0F9685BE" w14:textId="77777777" w:rsidR="00327C5E" w:rsidRPr="00B21DEE" w:rsidRDefault="00327C5E" w:rsidP="00547A26">
            <w:pPr>
              <w:jc w:val="both"/>
            </w:pPr>
            <w:r w:rsidRPr="00B21DEE">
              <w:t>9.</w:t>
            </w:r>
          </w:p>
        </w:tc>
        <w:tc>
          <w:tcPr>
            <w:tcW w:w="0" w:type="auto"/>
            <w:shd w:val="clear" w:color="auto" w:fill="FFFFFF"/>
          </w:tcPr>
          <w:p w14:paraId="1C957C74" w14:textId="77777777" w:rsidR="00327C5E" w:rsidRPr="00B21DEE" w:rsidRDefault="00327C5E" w:rsidP="00547A26">
            <w:r w:rsidRPr="00B21DEE">
              <w:t>Regioninis lygmuo</w:t>
            </w:r>
          </w:p>
        </w:tc>
        <w:tc>
          <w:tcPr>
            <w:tcW w:w="0" w:type="auto"/>
            <w:shd w:val="clear" w:color="auto" w:fill="FFFFFF"/>
            <w:vAlign w:val="center"/>
          </w:tcPr>
          <w:p w14:paraId="2DD42AFC" w14:textId="77777777" w:rsidR="00327C5E" w:rsidRPr="00B21DEE" w:rsidRDefault="00327C5E" w:rsidP="00547A26">
            <w:pPr>
              <w:jc w:val="both"/>
            </w:pPr>
            <w:r w:rsidRPr="00B21DEE">
              <w:t>Nacionalinis, apskritys, savivaldybės</w:t>
            </w:r>
          </w:p>
        </w:tc>
      </w:tr>
      <w:tr w:rsidR="00327C5E" w:rsidRPr="00B21DEE" w14:paraId="7ABC44E3" w14:textId="77777777" w:rsidTr="00D979F0">
        <w:trPr>
          <w:tblCellSpacing w:w="7" w:type="dxa"/>
        </w:trPr>
        <w:tc>
          <w:tcPr>
            <w:tcW w:w="0" w:type="auto"/>
            <w:shd w:val="clear" w:color="auto" w:fill="FFFFFF"/>
          </w:tcPr>
          <w:p w14:paraId="71784C42" w14:textId="77777777" w:rsidR="00327C5E" w:rsidRPr="00B21DEE" w:rsidRDefault="00327C5E" w:rsidP="00547A26">
            <w:pPr>
              <w:jc w:val="both"/>
            </w:pPr>
            <w:r w:rsidRPr="00B21DEE">
              <w:t>10.</w:t>
            </w:r>
          </w:p>
        </w:tc>
        <w:tc>
          <w:tcPr>
            <w:tcW w:w="0" w:type="auto"/>
            <w:shd w:val="clear" w:color="auto" w:fill="FFFFFF"/>
          </w:tcPr>
          <w:p w14:paraId="2F127D09" w14:textId="77777777" w:rsidR="00327C5E" w:rsidRPr="00B21DEE" w:rsidRDefault="00327C5E" w:rsidP="00547A26">
            <w:r w:rsidRPr="00B21DEE">
              <w:t>Kiti rodiklio lygmenys</w:t>
            </w:r>
          </w:p>
        </w:tc>
        <w:tc>
          <w:tcPr>
            <w:tcW w:w="0" w:type="auto"/>
            <w:shd w:val="clear" w:color="auto" w:fill="FFFFFF"/>
            <w:vAlign w:val="center"/>
          </w:tcPr>
          <w:p w14:paraId="73537BE3" w14:textId="77777777" w:rsidR="00327C5E" w:rsidRPr="00B21DEE" w:rsidRDefault="00327C5E" w:rsidP="00547A26">
            <w:pPr>
              <w:jc w:val="both"/>
            </w:pPr>
            <w:r w:rsidRPr="00B21DEE">
              <w:t>Pagal stacionarų tipą: bendrojo pobūdžio, slaugos, specializuotos ligoninės.</w:t>
            </w:r>
          </w:p>
          <w:p w14:paraId="64C4A774" w14:textId="77777777" w:rsidR="00327C5E" w:rsidRPr="00B21DEE" w:rsidRDefault="00327C5E" w:rsidP="00547A26">
            <w:pPr>
              <w:jc w:val="both"/>
            </w:pPr>
            <w:r w:rsidRPr="00B21DEE">
              <w:t>Pagal nuosavybės formą: valstybės, apskričių, savivaldybių (SAM sistema); privačios; kitų žinybų (Vidaus reikalų, Teisingumo ministerijų).</w:t>
            </w:r>
          </w:p>
          <w:p w14:paraId="6758EDDF" w14:textId="77777777" w:rsidR="00327C5E" w:rsidRPr="00B21DEE" w:rsidRDefault="00327C5E" w:rsidP="00547A26">
            <w:pPr>
              <w:jc w:val="both"/>
            </w:pPr>
            <w:r w:rsidRPr="00B21DEE">
              <w:t>Pagal lovų grupes: vidaus ligų, vaikų ligų, chirurgijos, ortopedijos traumatologijos, akušerijos, ginekologijos, oftalmologijos, otorinolaringologijos, psichiatrijos, infekcinių ligų, tuberkuliozės, odontologijos, slaugos, reabilitacijos.</w:t>
            </w:r>
          </w:p>
          <w:p w14:paraId="59AA70F5" w14:textId="77777777" w:rsidR="00327C5E" w:rsidRPr="00B21DEE" w:rsidRDefault="00327C5E" w:rsidP="00547A26">
            <w:pPr>
              <w:jc w:val="both"/>
            </w:pPr>
            <w:r w:rsidRPr="00B21DEE">
              <w:t>Aktyvaus gydymo (be reabilitacijos, slaugos ir palaikomojo gydymo, psichiatrijos, tuberkuliozės) lovos; lovos be slaugos ir palaikomojo gydymo; lovos be reabilitacijos bei slaugos ir palaikomojo gydymo.</w:t>
            </w:r>
          </w:p>
        </w:tc>
      </w:tr>
      <w:tr w:rsidR="00327C5E" w:rsidRPr="00B21DEE" w14:paraId="3F0994F8" w14:textId="77777777" w:rsidTr="00D979F0">
        <w:trPr>
          <w:tblCellSpacing w:w="7" w:type="dxa"/>
        </w:trPr>
        <w:tc>
          <w:tcPr>
            <w:tcW w:w="0" w:type="auto"/>
            <w:shd w:val="clear" w:color="auto" w:fill="FFFFFF"/>
          </w:tcPr>
          <w:p w14:paraId="23ABA929" w14:textId="77777777" w:rsidR="00327C5E" w:rsidRPr="00B21DEE" w:rsidRDefault="00327C5E" w:rsidP="00547A26">
            <w:pPr>
              <w:jc w:val="both"/>
            </w:pPr>
            <w:r w:rsidRPr="00B21DEE">
              <w:lastRenderedPageBreak/>
              <w:t>11.</w:t>
            </w:r>
          </w:p>
        </w:tc>
        <w:tc>
          <w:tcPr>
            <w:tcW w:w="0" w:type="auto"/>
            <w:shd w:val="clear" w:color="auto" w:fill="FFFFFF"/>
          </w:tcPr>
          <w:p w14:paraId="0B854491" w14:textId="77777777" w:rsidR="00327C5E" w:rsidRPr="00B21DEE" w:rsidRDefault="00327C5E" w:rsidP="00547A26">
            <w:r w:rsidRPr="00B21DEE">
              <w:t>Periodiškumas</w:t>
            </w:r>
          </w:p>
        </w:tc>
        <w:tc>
          <w:tcPr>
            <w:tcW w:w="0" w:type="auto"/>
            <w:shd w:val="clear" w:color="auto" w:fill="FFFFFF"/>
            <w:vAlign w:val="center"/>
          </w:tcPr>
          <w:p w14:paraId="12A42AC5" w14:textId="77777777" w:rsidR="00327C5E" w:rsidRPr="00B21DEE" w:rsidRDefault="00327C5E" w:rsidP="00547A26">
            <w:pPr>
              <w:jc w:val="both"/>
            </w:pPr>
            <w:r w:rsidRPr="00B21DEE">
              <w:t>Metinis</w:t>
            </w:r>
          </w:p>
        </w:tc>
      </w:tr>
      <w:tr w:rsidR="00327C5E" w:rsidRPr="00B21DEE" w14:paraId="6475C9B5" w14:textId="77777777" w:rsidTr="00D979F0">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6DA4B9EB" w14:textId="77777777" w:rsidR="00327C5E" w:rsidRPr="00B21DEE" w:rsidRDefault="00327C5E" w:rsidP="00547A26">
            <w:pPr>
              <w:jc w:val="both"/>
            </w:pPr>
            <w:r w:rsidRPr="00B21DEE">
              <w:t>12.</w:t>
            </w:r>
          </w:p>
        </w:tc>
        <w:tc>
          <w:tcPr>
            <w:tcW w:w="1327" w:type="pct"/>
            <w:tcBorders>
              <w:top w:val="single" w:sz="4" w:space="0" w:color="auto"/>
              <w:left w:val="single" w:sz="4" w:space="0" w:color="auto"/>
              <w:bottom w:val="single" w:sz="4" w:space="0" w:color="auto"/>
              <w:right w:val="single" w:sz="4" w:space="0" w:color="auto"/>
            </w:tcBorders>
            <w:shd w:val="clear" w:color="auto" w:fill="FFFFFF"/>
          </w:tcPr>
          <w:p w14:paraId="637D65AE" w14:textId="77777777" w:rsidR="00327C5E" w:rsidRPr="00B21DEE" w:rsidRDefault="00327C5E" w:rsidP="00547A26">
            <w:r w:rsidRPr="00B21DEE">
              <w:t>Naudojami klasifikatoriai</w:t>
            </w:r>
          </w:p>
        </w:tc>
        <w:tc>
          <w:tcPr>
            <w:tcW w:w="3384" w:type="pct"/>
            <w:tcBorders>
              <w:top w:val="single" w:sz="4" w:space="0" w:color="auto"/>
              <w:left w:val="single" w:sz="4" w:space="0" w:color="auto"/>
              <w:bottom w:val="single" w:sz="4" w:space="0" w:color="auto"/>
              <w:right w:val="single" w:sz="4" w:space="0" w:color="auto"/>
            </w:tcBorders>
            <w:shd w:val="clear" w:color="auto" w:fill="FFFFFF"/>
            <w:vAlign w:val="center"/>
          </w:tcPr>
          <w:p w14:paraId="5CB2A10C" w14:textId="77777777" w:rsidR="00327C5E" w:rsidRPr="00B21DEE" w:rsidRDefault="00327C5E" w:rsidP="00547A26">
            <w:pPr>
              <w:jc w:val="both"/>
            </w:pPr>
            <w:r w:rsidRPr="00B21DEE">
              <w:t> Lovų profilių sąrašas, naudojamas metinėje ataskaitoje „Asmens sveikatos priežiūros įstaigos metų veiklos ataskaita Nr.1 (sveikata)“.</w:t>
            </w:r>
          </w:p>
          <w:p w14:paraId="4BD92539" w14:textId="7E76D902" w:rsidR="00327C5E" w:rsidRPr="00B21DEE" w:rsidRDefault="00327C5E" w:rsidP="00547A26">
            <w:pPr>
              <w:jc w:val="both"/>
            </w:pPr>
            <w:r w:rsidRPr="00B21DEE">
              <w:t>Stacionaro lovų specializacijų grupių sąrašas (</w:t>
            </w:r>
            <w:r w:rsidR="0078698C">
              <w:t>3,4</w:t>
            </w:r>
            <w:r w:rsidRPr="00B21DEE">
              <w:t xml:space="preserve"> prieda</w:t>
            </w:r>
            <w:r w:rsidR="0078698C">
              <w:t>i</w:t>
            </w:r>
            <w:r w:rsidRPr="00B21DEE">
              <w:t>).</w:t>
            </w:r>
          </w:p>
        </w:tc>
      </w:tr>
      <w:tr w:rsidR="00327C5E" w:rsidRPr="00B21DEE" w14:paraId="0DAE0DB2" w14:textId="77777777" w:rsidTr="00D979F0">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15C801F8" w14:textId="77777777" w:rsidR="00327C5E" w:rsidRPr="00B21DEE" w:rsidRDefault="00327C5E" w:rsidP="00547A26">
            <w:pPr>
              <w:jc w:val="both"/>
            </w:pPr>
            <w:r w:rsidRPr="00B21DEE">
              <w:t>13.</w:t>
            </w:r>
          </w:p>
        </w:tc>
        <w:tc>
          <w:tcPr>
            <w:tcW w:w="1327" w:type="pct"/>
            <w:tcBorders>
              <w:top w:val="single" w:sz="4" w:space="0" w:color="auto"/>
              <w:left w:val="single" w:sz="4" w:space="0" w:color="auto"/>
              <w:bottom w:val="single" w:sz="4" w:space="0" w:color="auto"/>
              <w:right w:val="single" w:sz="4" w:space="0" w:color="auto"/>
            </w:tcBorders>
            <w:shd w:val="clear" w:color="auto" w:fill="FFFFFF"/>
          </w:tcPr>
          <w:p w14:paraId="35003912" w14:textId="77777777" w:rsidR="00327C5E" w:rsidRPr="00B21DEE" w:rsidRDefault="00327C5E" w:rsidP="00547A26">
            <w:r w:rsidRPr="00B21DEE">
              <w:t>Savalaikiškumas ir punktualumas</w:t>
            </w:r>
          </w:p>
        </w:tc>
        <w:tc>
          <w:tcPr>
            <w:tcW w:w="3384" w:type="pct"/>
            <w:tcBorders>
              <w:top w:val="single" w:sz="4" w:space="0" w:color="auto"/>
              <w:left w:val="single" w:sz="4" w:space="0" w:color="auto"/>
              <w:bottom w:val="single" w:sz="4" w:space="0" w:color="auto"/>
              <w:right w:val="single" w:sz="4" w:space="0" w:color="auto"/>
            </w:tcBorders>
            <w:shd w:val="clear" w:color="auto" w:fill="FFFFFF"/>
            <w:vAlign w:val="center"/>
          </w:tcPr>
          <w:p w14:paraId="649A474C" w14:textId="77777777" w:rsidR="00327C5E" w:rsidRPr="00B21DEE" w:rsidRDefault="00327C5E" w:rsidP="00547A26">
            <w:pPr>
              <w:jc w:val="both"/>
            </w:pPr>
            <w:r w:rsidRPr="00B21DEE">
              <w:t xml:space="preserve">Lovos apyvarta stacionaruose pirmą kartą skelbiama gegužės mėnesį Higienos instituto </w:t>
            </w:r>
            <w:r w:rsidRPr="00B21DEE">
              <w:rPr>
                <w:rFonts w:asciiTheme="majorBidi" w:hAnsiTheme="majorBidi" w:cstheme="majorBidi"/>
              </w:rPr>
              <w:t xml:space="preserve">Visuomenės sveikatos stebėsenos informacinės sistemos portale </w:t>
            </w:r>
            <w:proofErr w:type="spellStart"/>
            <w:r w:rsidRPr="00B21DEE">
              <w:rPr>
                <w:rFonts w:asciiTheme="majorBidi" w:hAnsiTheme="majorBidi" w:cstheme="majorBidi"/>
              </w:rPr>
              <w:t>sveikstat.hi.lt</w:t>
            </w:r>
            <w:proofErr w:type="spellEnd"/>
            <w:r w:rsidRPr="00B21DEE">
              <w:rPr>
                <w:rFonts w:asciiTheme="majorBidi" w:hAnsiTheme="majorBidi" w:cstheme="majorBidi"/>
              </w:rPr>
              <w:t>.</w:t>
            </w:r>
          </w:p>
        </w:tc>
      </w:tr>
      <w:tr w:rsidR="00327C5E" w:rsidRPr="00B21DEE" w14:paraId="30AA5D6A" w14:textId="77777777" w:rsidTr="00D979F0">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69502C65" w14:textId="77777777" w:rsidR="00327C5E" w:rsidRPr="00B21DEE" w:rsidRDefault="00327C5E" w:rsidP="00547A26">
            <w:pPr>
              <w:jc w:val="both"/>
            </w:pPr>
            <w:r w:rsidRPr="00B21DEE">
              <w:t>14.</w:t>
            </w:r>
          </w:p>
        </w:tc>
        <w:tc>
          <w:tcPr>
            <w:tcW w:w="1327" w:type="pct"/>
            <w:tcBorders>
              <w:top w:val="single" w:sz="4" w:space="0" w:color="auto"/>
              <w:left w:val="single" w:sz="4" w:space="0" w:color="auto"/>
              <w:bottom w:val="single" w:sz="4" w:space="0" w:color="auto"/>
              <w:right w:val="single" w:sz="4" w:space="0" w:color="auto"/>
            </w:tcBorders>
            <w:shd w:val="clear" w:color="auto" w:fill="FFFFFF"/>
          </w:tcPr>
          <w:p w14:paraId="43C40A83" w14:textId="77777777" w:rsidR="00327C5E" w:rsidRPr="00B21DEE" w:rsidRDefault="00327C5E" w:rsidP="00547A26">
            <w:r w:rsidRPr="00B21DEE">
              <w:t>Duomenų prieinamumas</w:t>
            </w:r>
          </w:p>
        </w:tc>
        <w:tc>
          <w:tcPr>
            <w:tcW w:w="3384" w:type="pct"/>
            <w:tcBorders>
              <w:top w:val="single" w:sz="4" w:space="0" w:color="auto"/>
              <w:left w:val="single" w:sz="4" w:space="0" w:color="auto"/>
              <w:bottom w:val="single" w:sz="4" w:space="0" w:color="auto"/>
              <w:right w:val="single" w:sz="4" w:space="0" w:color="auto"/>
            </w:tcBorders>
            <w:shd w:val="clear" w:color="auto" w:fill="FFFFFF"/>
            <w:vAlign w:val="center"/>
          </w:tcPr>
          <w:p w14:paraId="52D42C0A" w14:textId="2E6F19C5" w:rsidR="00327C5E" w:rsidRPr="00B21DEE" w:rsidRDefault="00327C5E" w:rsidP="00547A26">
            <w:pPr>
              <w:jc w:val="both"/>
            </w:pPr>
            <w:r w:rsidRPr="00B21DEE">
              <w:t xml:space="preserve">Lovos apyvarta stacionaruose skelbiama </w:t>
            </w:r>
            <w:r w:rsidR="006B75A1" w:rsidRPr="00B21DEE">
              <w:t xml:space="preserve">Higienos instituto </w:t>
            </w:r>
            <w:r w:rsidR="006B75A1" w:rsidRPr="00B21DEE">
              <w:rPr>
                <w:rFonts w:asciiTheme="majorBidi" w:hAnsiTheme="majorBidi" w:cstheme="majorBidi"/>
              </w:rPr>
              <w:t xml:space="preserve">Visuomenės sveikatos stebėsenos informacinės sistemos portale </w:t>
            </w:r>
            <w:proofErr w:type="spellStart"/>
            <w:r w:rsidR="006B75A1" w:rsidRPr="00B21DEE">
              <w:rPr>
                <w:rFonts w:asciiTheme="majorBidi" w:hAnsiTheme="majorBidi" w:cstheme="majorBidi"/>
              </w:rPr>
              <w:t>sveikstat.hi.lt</w:t>
            </w:r>
            <w:proofErr w:type="spellEnd"/>
            <w:r w:rsidR="006B75A1" w:rsidRPr="00B21DEE">
              <w:rPr>
                <w:rFonts w:asciiTheme="majorBidi" w:hAnsiTheme="majorBidi" w:cstheme="majorBidi"/>
              </w:rPr>
              <w:t>, leidinyje „Lietuvos sveikatos statistika“.</w:t>
            </w:r>
          </w:p>
        </w:tc>
      </w:tr>
      <w:tr w:rsidR="00327C5E" w:rsidRPr="00B21DEE" w14:paraId="6600F298" w14:textId="77777777" w:rsidTr="00D979F0">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12CE86EC" w14:textId="77777777" w:rsidR="00327C5E" w:rsidRPr="00B21DEE" w:rsidRDefault="00327C5E" w:rsidP="00547A26">
            <w:pPr>
              <w:jc w:val="both"/>
            </w:pPr>
            <w:r w:rsidRPr="00B21DEE">
              <w:t>15.</w:t>
            </w:r>
          </w:p>
        </w:tc>
        <w:tc>
          <w:tcPr>
            <w:tcW w:w="1327" w:type="pct"/>
            <w:tcBorders>
              <w:top w:val="single" w:sz="4" w:space="0" w:color="auto"/>
              <w:left w:val="single" w:sz="4" w:space="0" w:color="auto"/>
              <w:bottom w:val="single" w:sz="4" w:space="0" w:color="auto"/>
              <w:right w:val="single" w:sz="4" w:space="0" w:color="auto"/>
            </w:tcBorders>
            <w:shd w:val="clear" w:color="auto" w:fill="FFFFFF"/>
          </w:tcPr>
          <w:p w14:paraId="181AD64A" w14:textId="77777777" w:rsidR="00327C5E" w:rsidRPr="00B21DEE" w:rsidRDefault="00327C5E" w:rsidP="00547A26">
            <w:r w:rsidRPr="00B21DEE">
              <w:t>Palyginamumas</w:t>
            </w:r>
          </w:p>
        </w:tc>
        <w:tc>
          <w:tcPr>
            <w:tcW w:w="3384" w:type="pct"/>
            <w:tcBorders>
              <w:top w:val="single" w:sz="4" w:space="0" w:color="auto"/>
              <w:left w:val="single" w:sz="4" w:space="0" w:color="auto"/>
              <w:bottom w:val="single" w:sz="4" w:space="0" w:color="auto"/>
              <w:right w:val="single" w:sz="4" w:space="0" w:color="auto"/>
            </w:tcBorders>
            <w:shd w:val="clear" w:color="auto" w:fill="FFFFFF"/>
            <w:vAlign w:val="center"/>
          </w:tcPr>
          <w:p w14:paraId="589BA475" w14:textId="77777777" w:rsidR="00327C5E" w:rsidRPr="00B21DEE" w:rsidRDefault="00327C5E" w:rsidP="00547A26">
            <w:pPr>
              <w:jc w:val="both"/>
            </w:pPr>
            <w:r w:rsidRPr="00B21DEE">
              <w:t>Laiko eilutė palyginama nuo 1992 m.</w:t>
            </w:r>
          </w:p>
        </w:tc>
      </w:tr>
      <w:tr w:rsidR="00327C5E" w:rsidRPr="00B21DEE" w14:paraId="35D0C418" w14:textId="77777777" w:rsidTr="00D979F0">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4D67A61B" w14:textId="77777777" w:rsidR="00327C5E" w:rsidRPr="00B21DEE" w:rsidRDefault="00327C5E" w:rsidP="00547A26">
            <w:pPr>
              <w:jc w:val="both"/>
            </w:pPr>
            <w:r w:rsidRPr="00B21DEE">
              <w:t>16.</w:t>
            </w:r>
          </w:p>
        </w:tc>
        <w:tc>
          <w:tcPr>
            <w:tcW w:w="1327" w:type="pct"/>
            <w:tcBorders>
              <w:top w:val="single" w:sz="4" w:space="0" w:color="auto"/>
              <w:left w:val="single" w:sz="4" w:space="0" w:color="auto"/>
              <w:bottom w:val="single" w:sz="4" w:space="0" w:color="auto"/>
              <w:right w:val="single" w:sz="4" w:space="0" w:color="auto"/>
            </w:tcBorders>
            <w:shd w:val="clear" w:color="auto" w:fill="FFFFFF"/>
          </w:tcPr>
          <w:p w14:paraId="1C5C4170" w14:textId="77777777" w:rsidR="00327C5E" w:rsidRPr="00B21DEE" w:rsidRDefault="00327C5E" w:rsidP="00547A26">
            <w:r w:rsidRPr="00B21DEE">
              <w:t>Pastabos</w:t>
            </w:r>
          </w:p>
        </w:tc>
        <w:tc>
          <w:tcPr>
            <w:tcW w:w="3384" w:type="pct"/>
            <w:tcBorders>
              <w:top w:val="single" w:sz="4" w:space="0" w:color="auto"/>
              <w:left w:val="single" w:sz="4" w:space="0" w:color="auto"/>
              <w:bottom w:val="single" w:sz="4" w:space="0" w:color="auto"/>
              <w:right w:val="single" w:sz="4" w:space="0" w:color="auto"/>
            </w:tcBorders>
            <w:shd w:val="clear" w:color="auto" w:fill="FFFFFF"/>
            <w:vAlign w:val="center"/>
          </w:tcPr>
          <w:p w14:paraId="1A47212F" w14:textId="286B605C" w:rsidR="00327C5E" w:rsidRPr="00B21DEE" w:rsidRDefault="008A38C4" w:rsidP="00547A26">
            <w:pPr>
              <w:jc w:val="both"/>
            </w:pPr>
            <w:r w:rsidRPr="00B21DEE">
              <w:t>Skaič</w:t>
            </w:r>
            <w:r w:rsidR="005B18CB">
              <w:t>i</w:t>
            </w:r>
            <w:r w:rsidRPr="00B21DEE">
              <w:t>uojant rodiklį pagal stacionaro lovų grupes</w:t>
            </w:r>
            <w:r w:rsidR="00EC6660" w:rsidRPr="00B21DEE">
              <w:t xml:space="preserve">, kyla problema dėl stacionaro </w:t>
            </w:r>
            <w:r w:rsidR="0078698C">
              <w:t>pacientų</w:t>
            </w:r>
            <w:r w:rsidR="00EC6660" w:rsidRPr="00B21DEE">
              <w:t>, kurie yra</w:t>
            </w:r>
            <w:r w:rsidR="00960A63" w:rsidRPr="00B21DEE">
              <w:t xml:space="preserve"> </w:t>
            </w:r>
            <w:r w:rsidR="00EC6660" w:rsidRPr="00B21DEE">
              <w:t xml:space="preserve">ligoninės viduje perkeliami iš vieno skyriaus į kitą ir nebegrįžta į pirmąją skyrių. Tuo būdu pirmasis skyrius </w:t>
            </w:r>
            <w:r w:rsidR="00AE2073" w:rsidRPr="00B21DEE">
              <w:t>„</w:t>
            </w:r>
            <w:r w:rsidR="00EC6660" w:rsidRPr="00B21DEE">
              <w:t>praranda</w:t>
            </w:r>
            <w:r w:rsidR="00AE2073" w:rsidRPr="00B21DEE">
              <w:t>“</w:t>
            </w:r>
            <w:r w:rsidR="00EC6660" w:rsidRPr="00B21DEE">
              <w:t xml:space="preserve"> </w:t>
            </w:r>
            <w:r w:rsidR="0078698C">
              <w:t>pacientą</w:t>
            </w:r>
            <w:r w:rsidR="00AE2073" w:rsidRPr="00B21DEE">
              <w:t xml:space="preserve">. Skyriuose su dideliu iškeltų </w:t>
            </w:r>
            <w:r w:rsidR="00E47509">
              <w:t>pacientų</w:t>
            </w:r>
            <w:r w:rsidR="00B92C8A" w:rsidRPr="00B21DEE">
              <w:t xml:space="preserve"> skaičiumi tai gali</w:t>
            </w:r>
            <w:r w:rsidR="00AE2073" w:rsidRPr="00B21DEE">
              <w:t xml:space="preserve"> iškreip</w:t>
            </w:r>
            <w:r w:rsidR="00B44ABE" w:rsidRPr="00B21DEE">
              <w:t>t</w:t>
            </w:r>
            <w:r w:rsidR="00AE2073" w:rsidRPr="00B21DEE">
              <w:t>i rodiklio reikšmę</w:t>
            </w:r>
            <w:r w:rsidR="00B44ABE" w:rsidRPr="00B21DEE">
              <w:t xml:space="preserve"> (mažinti apyvartą)</w:t>
            </w:r>
            <w:r w:rsidR="00B92C8A" w:rsidRPr="00B21DEE">
              <w:t xml:space="preserve">. Įstaigoms rekomenduojama, skaičiuojant šį rodiklį naudoti visų tame skyriuje gulėjusių </w:t>
            </w:r>
            <w:r w:rsidR="00E47509">
              <w:t>pacientų</w:t>
            </w:r>
            <w:r w:rsidR="00B92C8A" w:rsidRPr="00B21DEE">
              <w:t xml:space="preserve"> skaičių</w:t>
            </w:r>
            <w:r w:rsidR="00E06E86" w:rsidRPr="00B21DEE">
              <w:t>. Nacionaliniu mastu toks skaičius nerenkamas</w:t>
            </w:r>
            <w:r w:rsidR="00B92C8A" w:rsidRPr="00B21DEE">
              <w:t>.</w:t>
            </w:r>
          </w:p>
        </w:tc>
      </w:tr>
    </w:tbl>
    <w:p w14:paraId="24FF9327" w14:textId="77777777" w:rsidR="00327C5E" w:rsidRPr="00B21DEE" w:rsidRDefault="00327C5E" w:rsidP="00547A26">
      <w:pPr>
        <w:rPr>
          <w:b/>
          <w:caps/>
        </w:rPr>
      </w:pPr>
    </w:p>
    <w:p w14:paraId="697A2C03" w14:textId="071B4C39" w:rsidR="00961512" w:rsidRPr="00B21DEE" w:rsidRDefault="00DA1AF4" w:rsidP="00547A26">
      <w:pPr>
        <w:outlineLvl w:val="1"/>
        <w:rPr>
          <w:b/>
        </w:rPr>
      </w:pPr>
      <w:bookmarkStart w:id="18" w:name="_Toc209441120"/>
      <w:r w:rsidRPr="00B21DEE">
        <w:rPr>
          <w:b/>
        </w:rPr>
        <w:t>3</w:t>
      </w:r>
      <w:r w:rsidR="00D5612A" w:rsidRPr="00B21DEE">
        <w:rPr>
          <w:b/>
        </w:rPr>
        <w:t>.</w:t>
      </w:r>
      <w:r w:rsidR="00841473" w:rsidRPr="00B21DEE">
        <w:rPr>
          <w:b/>
        </w:rPr>
        <w:t>5</w:t>
      </w:r>
      <w:r w:rsidR="00D5612A" w:rsidRPr="00B21DEE">
        <w:rPr>
          <w:b/>
        </w:rPr>
        <w:t xml:space="preserve">. </w:t>
      </w:r>
      <w:r w:rsidR="00961512" w:rsidRPr="00B21DEE">
        <w:rPr>
          <w:b/>
        </w:rPr>
        <w:t>Vidutinė g</w:t>
      </w:r>
      <w:r w:rsidR="00E47509">
        <w:rPr>
          <w:b/>
        </w:rPr>
        <w:t>ydymosi</w:t>
      </w:r>
      <w:r w:rsidR="00961512" w:rsidRPr="00B21DEE">
        <w:rPr>
          <w:b/>
        </w:rPr>
        <w:t xml:space="preserve"> stacionare </w:t>
      </w:r>
      <w:r w:rsidR="00E47509">
        <w:rPr>
          <w:b/>
        </w:rPr>
        <w:t>trukmė</w:t>
      </w:r>
      <w:bookmarkEnd w:id="18"/>
    </w:p>
    <w:p w14:paraId="0EF76508" w14:textId="77777777" w:rsidR="00961512" w:rsidRPr="00B21DEE" w:rsidRDefault="00961512" w:rsidP="00547A26">
      <w:pPr>
        <w:rPr>
          <w:b/>
          <w:caps/>
        </w:rPr>
      </w:pPr>
    </w:p>
    <w:tbl>
      <w:tblPr>
        <w:tblW w:w="5000" w:type="pct"/>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CellMar>
          <w:top w:w="60" w:type="dxa"/>
          <w:left w:w="60" w:type="dxa"/>
          <w:bottom w:w="60" w:type="dxa"/>
          <w:right w:w="60" w:type="dxa"/>
        </w:tblCellMar>
        <w:tblLook w:val="0000" w:firstRow="0" w:lastRow="0" w:firstColumn="0" w:lastColumn="0" w:noHBand="0" w:noVBand="0"/>
      </w:tblPr>
      <w:tblGrid>
        <w:gridCol w:w="461"/>
        <w:gridCol w:w="2321"/>
        <w:gridCol w:w="7129"/>
      </w:tblGrid>
      <w:tr w:rsidR="00961512" w:rsidRPr="00B21DEE" w14:paraId="70EA1660" w14:textId="77777777">
        <w:trPr>
          <w:tblCellSpacing w:w="7" w:type="dxa"/>
        </w:trPr>
        <w:tc>
          <w:tcPr>
            <w:tcW w:w="0" w:type="auto"/>
            <w:shd w:val="clear" w:color="auto" w:fill="FFFFFF"/>
          </w:tcPr>
          <w:p w14:paraId="43EB93A3" w14:textId="77777777" w:rsidR="00961512" w:rsidRPr="00B21DEE" w:rsidRDefault="00961512" w:rsidP="00547A26">
            <w:pPr>
              <w:jc w:val="both"/>
            </w:pPr>
            <w:r w:rsidRPr="00B21DEE">
              <w:t>1.</w:t>
            </w:r>
          </w:p>
        </w:tc>
        <w:tc>
          <w:tcPr>
            <w:tcW w:w="0" w:type="auto"/>
            <w:shd w:val="clear" w:color="auto" w:fill="FFFFFF"/>
          </w:tcPr>
          <w:p w14:paraId="3F8BA2BD" w14:textId="77777777" w:rsidR="00961512" w:rsidRPr="00B21DEE" w:rsidRDefault="00961512" w:rsidP="00547A26">
            <w:r w:rsidRPr="00B21DEE">
              <w:t>Rodiklio pavadinimas</w:t>
            </w:r>
          </w:p>
        </w:tc>
        <w:tc>
          <w:tcPr>
            <w:tcW w:w="0" w:type="auto"/>
            <w:shd w:val="clear" w:color="auto" w:fill="FFFFFF"/>
            <w:vAlign w:val="center"/>
          </w:tcPr>
          <w:p w14:paraId="6AEF1449" w14:textId="77777777" w:rsidR="00961512" w:rsidRPr="00B21DEE" w:rsidRDefault="00961512" w:rsidP="00547A26">
            <w:pPr>
              <w:jc w:val="both"/>
            </w:pPr>
            <w:r w:rsidRPr="00B21DEE">
              <w:t>Vidutinė gulėjimo trukmė (laikas) stacionare</w:t>
            </w:r>
          </w:p>
        </w:tc>
      </w:tr>
      <w:tr w:rsidR="00961512" w:rsidRPr="00B21DEE" w14:paraId="4ECA1A96" w14:textId="77777777">
        <w:trPr>
          <w:tblCellSpacing w:w="7" w:type="dxa"/>
        </w:trPr>
        <w:tc>
          <w:tcPr>
            <w:tcW w:w="0" w:type="auto"/>
            <w:shd w:val="clear" w:color="auto" w:fill="FFFFFF"/>
          </w:tcPr>
          <w:p w14:paraId="5F694367" w14:textId="77777777" w:rsidR="00961512" w:rsidRPr="00B21DEE" w:rsidRDefault="00961512" w:rsidP="00547A26">
            <w:pPr>
              <w:jc w:val="both"/>
            </w:pPr>
            <w:r w:rsidRPr="00B21DEE">
              <w:t>2.</w:t>
            </w:r>
          </w:p>
        </w:tc>
        <w:tc>
          <w:tcPr>
            <w:tcW w:w="0" w:type="auto"/>
            <w:shd w:val="clear" w:color="auto" w:fill="FFFFFF"/>
          </w:tcPr>
          <w:p w14:paraId="644BC139" w14:textId="77777777" w:rsidR="00961512" w:rsidRPr="00B21DEE" w:rsidRDefault="00961512" w:rsidP="00547A26">
            <w:r w:rsidRPr="00B21DEE">
              <w:t>Stebėsenos objektas</w:t>
            </w:r>
          </w:p>
        </w:tc>
        <w:tc>
          <w:tcPr>
            <w:tcW w:w="0" w:type="auto"/>
            <w:shd w:val="clear" w:color="auto" w:fill="FFFFFF"/>
            <w:vAlign w:val="center"/>
          </w:tcPr>
          <w:p w14:paraId="49409CBF" w14:textId="77777777" w:rsidR="00961512" w:rsidRPr="00B21DEE" w:rsidRDefault="00961512" w:rsidP="00547A26">
            <w:pPr>
              <w:jc w:val="both"/>
            </w:pPr>
            <w:r w:rsidRPr="00B21DEE">
              <w:t>Sveikatos priežiūros įstaigų veikla</w:t>
            </w:r>
          </w:p>
        </w:tc>
      </w:tr>
      <w:tr w:rsidR="00961512" w:rsidRPr="00B21DEE" w14:paraId="4F5F92A7" w14:textId="77777777">
        <w:trPr>
          <w:tblCellSpacing w:w="7" w:type="dxa"/>
        </w:trPr>
        <w:tc>
          <w:tcPr>
            <w:tcW w:w="0" w:type="auto"/>
            <w:shd w:val="clear" w:color="auto" w:fill="FFFFFF"/>
          </w:tcPr>
          <w:p w14:paraId="3A6AC61B" w14:textId="77777777" w:rsidR="00961512" w:rsidRPr="00B21DEE" w:rsidRDefault="00961512" w:rsidP="00547A26">
            <w:pPr>
              <w:jc w:val="both"/>
            </w:pPr>
            <w:r w:rsidRPr="00B21DEE">
              <w:t>3.</w:t>
            </w:r>
          </w:p>
        </w:tc>
        <w:tc>
          <w:tcPr>
            <w:tcW w:w="0" w:type="auto"/>
            <w:shd w:val="clear" w:color="auto" w:fill="FFFFFF"/>
          </w:tcPr>
          <w:p w14:paraId="2D3EDCF1" w14:textId="77777777" w:rsidR="00961512" w:rsidRPr="00B21DEE" w:rsidRDefault="00961512" w:rsidP="00547A26">
            <w:r w:rsidRPr="00B21DEE">
              <w:t>Duomenų grupė</w:t>
            </w:r>
          </w:p>
        </w:tc>
        <w:tc>
          <w:tcPr>
            <w:tcW w:w="0" w:type="auto"/>
            <w:shd w:val="clear" w:color="auto" w:fill="FFFFFF"/>
            <w:vAlign w:val="center"/>
          </w:tcPr>
          <w:p w14:paraId="5FAEC8F0" w14:textId="77777777" w:rsidR="00961512" w:rsidRPr="00B21DEE" w:rsidRDefault="00961512" w:rsidP="00547A26">
            <w:pPr>
              <w:jc w:val="both"/>
            </w:pPr>
            <w:r w:rsidRPr="00B21DEE">
              <w:t>Stacionaro veikla</w:t>
            </w:r>
          </w:p>
        </w:tc>
      </w:tr>
      <w:tr w:rsidR="00961512" w:rsidRPr="00B21DEE" w14:paraId="7E37A69B" w14:textId="77777777">
        <w:trPr>
          <w:tblCellSpacing w:w="7" w:type="dxa"/>
        </w:trPr>
        <w:tc>
          <w:tcPr>
            <w:tcW w:w="0" w:type="auto"/>
            <w:shd w:val="clear" w:color="auto" w:fill="FFFFFF"/>
          </w:tcPr>
          <w:p w14:paraId="2089E6FD" w14:textId="77777777" w:rsidR="00961512" w:rsidRPr="00B21DEE" w:rsidRDefault="00961512" w:rsidP="00547A26">
            <w:pPr>
              <w:jc w:val="both"/>
            </w:pPr>
            <w:r w:rsidRPr="00B21DEE">
              <w:t>4.</w:t>
            </w:r>
          </w:p>
        </w:tc>
        <w:tc>
          <w:tcPr>
            <w:tcW w:w="0" w:type="auto"/>
            <w:shd w:val="clear" w:color="auto" w:fill="FFFFFF"/>
          </w:tcPr>
          <w:p w14:paraId="656F34FA" w14:textId="77777777" w:rsidR="00961512" w:rsidRPr="00B21DEE" w:rsidRDefault="00961512" w:rsidP="00547A26">
            <w:r w:rsidRPr="00B21DEE">
              <w:t>Duomenų valdytojas ir tiekėjas</w:t>
            </w:r>
          </w:p>
        </w:tc>
        <w:tc>
          <w:tcPr>
            <w:tcW w:w="0" w:type="auto"/>
            <w:shd w:val="clear" w:color="auto" w:fill="FFFFFF"/>
            <w:vAlign w:val="center"/>
          </w:tcPr>
          <w:p w14:paraId="76503614" w14:textId="7B9A5AA3" w:rsidR="00961512" w:rsidRPr="00B21DEE" w:rsidRDefault="00957C60" w:rsidP="00547A26">
            <w:pPr>
              <w:jc w:val="both"/>
            </w:pPr>
            <w:r>
              <w:t>Higienos institutas</w:t>
            </w:r>
          </w:p>
        </w:tc>
      </w:tr>
      <w:tr w:rsidR="00961512" w:rsidRPr="00B21DEE" w14:paraId="515082C7" w14:textId="77777777">
        <w:trPr>
          <w:tblCellSpacing w:w="7" w:type="dxa"/>
        </w:trPr>
        <w:tc>
          <w:tcPr>
            <w:tcW w:w="0" w:type="auto"/>
            <w:shd w:val="clear" w:color="auto" w:fill="FFFFFF"/>
          </w:tcPr>
          <w:p w14:paraId="37FF8690" w14:textId="77777777" w:rsidR="00961512" w:rsidRPr="00B21DEE" w:rsidRDefault="00961512" w:rsidP="00547A26">
            <w:pPr>
              <w:jc w:val="both"/>
            </w:pPr>
            <w:r w:rsidRPr="00B21DEE">
              <w:t>5.</w:t>
            </w:r>
          </w:p>
        </w:tc>
        <w:tc>
          <w:tcPr>
            <w:tcW w:w="0" w:type="auto"/>
            <w:shd w:val="clear" w:color="auto" w:fill="FFFFFF"/>
          </w:tcPr>
          <w:p w14:paraId="60DA1EB3" w14:textId="77777777" w:rsidR="00961512" w:rsidRPr="00B21DEE" w:rsidRDefault="00961512" w:rsidP="00547A26">
            <w:r w:rsidRPr="00B21DEE">
              <w:t>Duomenų šaltinis ir surinkimo metodas</w:t>
            </w:r>
          </w:p>
        </w:tc>
        <w:tc>
          <w:tcPr>
            <w:tcW w:w="0" w:type="auto"/>
            <w:shd w:val="clear" w:color="auto" w:fill="FFFFFF"/>
            <w:vAlign w:val="center"/>
          </w:tcPr>
          <w:p w14:paraId="545F2EF7" w14:textId="77777777" w:rsidR="001E0AB6" w:rsidRPr="00B21DEE" w:rsidRDefault="004B42CE" w:rsidP="00547A26">
            <w:pPr>
              <w:jc w:val="both"/>
            </w:pPr>
            <w:r w:rsidRPr="00B21DEE">
              <w:t xml:space="preserve">Statistinės apskaitos forma Nr.007/a </w:t>
            </w:r>
            <w:r w:rsidR="001E0AB6" w:rsidRPr="00B21DEE">
              <w:rPr>
                <w:bCs/>
              </w:rPr>
              <w:t>„</w:t>
            </w:r>
            <w:r w:rsidRPr="00B21DEE">
              <w:t>Stacionaro ligonių ir lovų fondo apskaitos lapelis</w:t>
            </w:r>
            <w:r w:rsidR="001E0AB6" w:rsidRPr="00B21DEE">
              <w:rPr>
                <w:bCs/>
              </w:rPr>
              <w:t>“</w:t>
            </w:r>
            <w:r w:rsidRPr="00B21DEE">
              <w:t xml:space="preserve">; iki 2006 m. – metinė sveikatos statistikos ataskaita Nr. 2-sveikata </w:t>
            </w:r>
            <w:r w:rsidR="001E0AB6" w:rsidRPr="00B21DEE">
              <w:rPr>
                <w:bCs/>
              </w:rPr>
              <w:t>„</w:t>
            </w:r>
            <w:r w:rsidRPr="00B21DEE">
              <w:t>Stacionaro veikla</w:t>
            </w:r>
            <w:r w:rsidR="001E0AB6" w:rsidRPr="00B21DEE">
              <w:rPr>
                <w:bCs/>
              </w:rPr>
              <w:t>“</w:t>
            </w:r>
            <w:r w:rsidRPr="00B21DEE">
              <w:t xml:space="preserve">, </w:t>
            </w:r>
            <w:r w:rsidRPr="00B21DEE">
              <w:rPr>
                <w:bCs/>
              </w:rPr>
              <w:t>„Privačios asmens sveikatos priežiūros įstaigos metų veiklos ataskaita Nr. 1-PR (sveikata)“;</w:t>
            </w:r>
            <w:r w:rsidRPr="00B21DEE">
              <w:t xml:space="preserve"> nuo 2006 m.  – „Asmens sveikatos priežiūros įstaigos metų veiklos ataskaita Nr.1 (sveikata)“, </w:t>
            </w:r>
            <w:r w:rsidRPr="00B21DEE">
              <w:rPr>
                <w:bCs/>
              </w:rPr>
              <w:t>„Privačios asmens sveikatos priežiūros įstaigos metų veiklos ataskaita Nr. 1-PR (sveikata)“</w:t>
            </w:r>
            <w:r w:rsidRPr="00B21DEE">
              <w:t>, ištisinis tyrimas</w:t>
            </w:r>
            <w:r w:rsidR="00F03982" w:rsidRPr="00B21DEE">
              <w:t>.</w:t>
            </w:r>
          </w:p>
          <w:p w14:paraId="2AD89172" w14:textId="30F3A988" w:rsidR="00F03982" w:rsidRPr="00B21DEE" w:rsidRDefault="00671DAD" w:rsidP="00547A26">
            <w:pPr>
              <w:jc w:val="both"/>
            </w:pPr>
            <w:r w:rsidRPr="00B21DEE">
              <w:t>Statistinės apskaitos forma Nr.066/a-LK „Išrašyto iš stacionaro asmens statistinė kortelė“, Privalomojo sveikatos draudimo informacinė sistemos (PSDF IS), ištisinis tyrimas.</w:t>
            </w:r>
            <w:r w:rsidR="002738F9" w:rsidRPr="00B21DEE">
              <w:t xml:space="preserve"> PSDF IS aprėptis: 99 proc. visų stacionaro ligonių.</w:t>
            </w:r>
          </w:p>
        </w:tc>
      </w:tr>
      <w:tr w:rsidR="00961512" w:rsidRPr="00B21DEE" w14:paraId="1DDCE615" w14:textId="77777777">
        <w:trPr>
          <w:tblCellSpacing w:w="7" w:type="dxa"/>
        </w:trPr>
        <w:tc>
          <w:tcPr>
            <w:tcW w:w="0" w:type="auto"/>
            <w:shd w:val="clear" w:color="auto" w:fill="FFFFFF"/>
          </w:tcPr>
          <w:p w14:paraId="18B5E742" w14:textId="77777777" w:rsidR="00961512" w:rsidRPr="00B21DEE" w:rsidRDefault="00961512" w:rsidP="00547A26">
            <w:pPr>
              <w:jc w:val="both"/>
            </w:pPr>
            <w:r w:rsidRPr="00B21DEE">
              <w:t>6.</w:t>
            </w:r>
          </w:p>
        </w:tc>
        <w:tc>
          <w:tcPr>
            <w:tcW w:w="0" w:type="auto"/>
            <w:shd w:val="clear" w:color="auto" w:fill="FFFFFF"/>
          </w:tcPr>
          <w:p w14:paraId="15759616" w14:textId="77777777" w:rsidR="00961512" w:rsidRPr="00B21DEE" w:rsidRDefault="00961512" w:rsidP="00547A26">
            <w:r w:rsidRPr="00B21DEE">
              <w:t>Rodiklio sudedamosios dalys ir sąvokų apibrėžimai</w:t>
            </w:r>
          </w:p>
        </w:tc>
        <w:tc>
          <w:tcPr>
            <w:tcW w:w="0" w:type="auto"/>
            <w:shd w:val="clear" w:color="auto" w:fill="FFFFFF"/>
            <w:vAlign w:val="center"/>
          </w:tcPr>
          <w:p w14:paraId="5B0B8BEE" w14:textId="447D92CF" w:rsidR="00FB534A" w:rsidRPr="00B21DEE" w:rsidRDefault="00FB534A" w:rsidP="00547A26">
            <w:pPr>
              <w:jc w:val="both"/>
              <w:rPr>
                <w:bCs/>
                <w:iCs/>
              </w:rPr>
            </w:pPr>
            <w:r w:rsidRPr="00B21DEE">
              <w:rPr>
                <w:b/>
                <w:bCs/>
                <w:i/>
                <w:iCs/>
              </w:rPr>
              <w:t>Vidutinė g</w:t>
            </w:r>
            <w:r w:rsidR="004C29E8">
              <w:rPr>
                <w:b/>
                <w:bCs/>
                <w:i/>
                <w:iCs/>
              </w:rPr>
              <w:t>ydymosi stacionare trukmė</w:t>
            </w:r>
            <w:r w:rsidRPr="00B21DEE">
              <w:rPr>
                <w:b/>
                <w:bCs/>
                <w:i/>
                <w:iCs/>
              </w:rPr>
              <w:t xml:space="preserve"> </w:t>
            </w:r>
            <w:r w:rsidRPr="00B21DEE">
              <w:rPr>
                <w:bCs/>
                <w:iCs/>
              </w:rPr>
              <w:t xml:space="preserve">– vidutinis skaičius dienų, kurias </w:t>
            </w:r>
            <w:r w:rsidR="004C29E8">
              <w:rPr>
                <w:bCs/>
                <w:iCs/>
              </w:rPr>
              <w:t>pacienta</w:t>
            </w:r>
            <w:r w:rsidRPr="00B21DEE">
              <w:rPr>
                <w:bCs/>
                <w:iCs/>
              </w:rPr>
              <w:t xml:space="preserve">i gulėjo ligoninėje. </w:t>
            </w:r>
          </w:p>
          <w:p w14:paraId="6503FD4E" w14:textId="7A34D65C" w:rsidR="00961512" w:rsidRPr="00B21DEE" w:rsidRDefault="00961512" w:rsidP="00547A26">
            <w:pPr>
              <w:jc w:val="both"/>
            </w:pPr>
            <w:r w:rsidRPr="00B21DEE">
              <w:rPr>
                <w:b/>
                <w:bCs/>
                <w:i/>
                <w:iCs/>
              </w:rPr>
              <w:t>G</w:t>
            </w:r>
            <w:r w:rsidR="00153170">
              <w:rPr>
                <w:b/>
                <w:bCs/>
                <w:i/>
                <w:iCs/>
              </w:rPr>
              <w:t>ydymosi</w:t>
            </w:r>
            <w:r w:rsidRPr="00B21DEE">
              <w:rPr>
                <w:b/>
                <w:bCs/>
                <w:i/>
                <w:iCs/>
              </w:rPr>
              <w:t xml:space="preserve"> stacionare </w:t>
            </w:r>
            <w:r w:rsidR="00153170">
              <w:rPr>
                <w:b/>
                <w:bCs/>
                <w:i/>
                <w:iCs/>
              </w:rPr>
              <w:t>trukmė</w:t>
            </w:r>
            <w:r w:rsidRPr="00B21DEE">
              <w:t xml:space="preserve"> </w:t>
            </w:r>
            <w:r w:rsidR="005C3DCF" w:rsidRPr="00B21DEE">
              <w:t>–</w:t>
            </w:r>
            <w:r w:rsidRPr="00B21DEE">
              <w:t xml:space="preserve"> kalendorinių dienų skaičius nuo paciento atvykimo į ligoninę iki jo išrašymo. Atvykimo ir išvykimo dienos skaičiuojamos kaip viena diena. </w:t>
            </w:r>
            <w:r w:rsidR="00C148E2" w:rsidRPr="00B21DEE">
              <w:t xml:space="preserve">Jei </w:t>
            </w:r>
            <w:r w:rsidR="00B62B57">
              <w:t>pacientas</w:t>
            </w:r>
            <w:r w:rsidR="00C148E2" w:rsidRPr="00B21DEE">
              <w:t xml:space="preserve"> buvo išrašytas tą pačią dieną, jo </w:t>
            </w:r>
            <w:r w:rsidRPr="00B21DEE">
              <w:t xml:space="preserve">gulėjimo trukmė </w:t>
            </w:r>
            <w:r w:rsidR="00C148E2" w:rsidRPr="00B21DEE">
              <w:t>prilyginama</w:t>
            </w:r>
            <w:r w:rsidRPr="00B21DEE">
              <w:t xml:space="preserve"> 1 dienai.</w:t>
            </w:r>
          </w:p>
          <w:p w14:paraId="65197CFD" w14:textId="6F10B009" w:rsidR="00961512" w:rsidRPr="00B21DEE" w:rsidRDefault="00B62B57" w:rsidP="00547A26">
            <w:pPr>
              <w:jc w:val="both"/>
            </w:pPr>
            <w:r w:rsidRPr="00B21DEE">
              <w:rPr>
                <w:b/>
                <w:i/>
              </w:rPr>
              <w:t xml:space="preserve">Stacionaro </w:t>
            </w:r>
            <w:r>
              <w:rPr>
                <w:b/>
                <w:i/>
              </w:rPr>
              <w:t>pacientų</w:t>
            </w:r>
            <w:r w:rsidRPr="00B21DEE">
              <w:rPr>
                <w:b/>
                <w:i/>
              </w:rPr>
              <w:t xml:space="preserve"> skaičius</w:t>
            </w:r>
            <w:r w:rsidRPr="00B21DEE">
              <w:t xml:space="preserve"> </w:t>
            </w:r>
            <w:r>
              <w:t xml:space="preserve">arba </w:t>
            </w:r>
            <w:r w:rsidR="00961512" w:rsidRPr="00B21DEE">
              <w:rPr>
                <w:b/>
                <w:bCs/>
                <w:i/>
                <w:iCs/>
              </w:rPr>
              <w:t>Išrašytas iš ligoninės stacionaro pacientas</w:t>
            </w:r>
            <w:r w:rsidR="00961512" w:rsidRPr="00B21DEE">
              <w:t xml:space="preserve"> </w:t>
            </w:r>
            <w:r w:rsidR="005C3DCF" w:rsidRPr="00B21DEE">
              <w:t>–</w:t>
            </w:r>
            <w:r w:rsidR="00961512" w:rsidRPr="00B21DEE">
              <w:t xml:space="preserve"> pacientas, </w:t>
            </w:r>
            <w:r w:rsidR="00A729CF" w:rsidRPr="00B21DEE">
              <w:t xml:space="preserve">formaliai išrašytas </w:t>
            </w:r>
            <w:r w:rsidR="00961512" w:rsidRPr="00B21DEE">
              <w:t xml:space="preserve">iš stacionaro į namus, perkeltas </w:t>
            </w:r>
            <w:r w:rsidR="00961512" w:rsidRPr="00B21DEE">
              <w:lastRenderedPageBreak/>
              <w:t>į kitą gydymo įstaigą arba miręs. Į išrašytų iš stacionaro pacientų skaičių neįtraukiami:</w:t>
            </w:r>
            <w:r w:rsidR="00510D49" w:rsidRPr="00B21DEE">
              <w:t xml:space="preserve"> </w:t>
            </w:r>
            <w:r w:rsidR="00961512" w:rsidRPr="00B21DEE">
              <w:t>perkelti į kitą skyrių toje pačioje ligoninėje (skaičiuojant bendrus visos ligoninės veiklos rodiklius)</w:t>
            </w:r>
            <w:r w:rsidR="00510D49" w:rsidRPr="00B21DEE">
              <w:t xml:space="preserve">; </w:t>
            </w:r>
            <w:r w:rsidR="00961512" w:rsidRPr="00B21DEE">
              <w:t>sveiki naujagimiai</w:t>
            </w:r>
            <w:r w:rsidR="00510D49" w:rsidRPr="00B21DEE">
              <w:t xml:space="preserve">; </w:t>
            </w:r>
            <w:r w:rsidR="00961512" w:rsidRPr="00B21DEE">
              <w:t>pacientai, išvykę į namus savaitgaliui arba tam tikram laikui, kai lova lieka rezervuota</w:t>
            </w:r>
            <w:r w:rsidR="00760205" w:rsidRPr="00B21DEE">
              <w:t>; stacionaro dienos atvejai (jei nenurodyta kitaip)</w:t>
            </w:r>
            <w:r w:rsidR="00961512" w:rsidRPr="00B21DEE">
              <w:t xml:space="preserve">. </w:t>
            </w:r>
          </w:p>
        </w:tc>
      </w:tr>
      <w:tr w:rsidR="00961512" w:rsidRPr="00B21DEE" w14:paraId="6BA4EADE" w14:textId="77777777">
        <w:trPr>
          <w:tblCellSpacing w:w="7" w:type="dxa"/>
        </w:trPr>
        <w:tc>
          <w:tcPr>
            <w:tcW w:w="0" w:type="auto"/>
            <w:shd w:val="clear" w:color="auto" w:fill="FFFFFF"/>
          </w:tcPr>
          <w:p w14:paraId="3E7363E2" w14:textId="77777777" w:rsidR="00961512" w:rsidRPr="00B21DEE" w:rsidRDefault="00961512" w:rsidP="00547A26">
            <w:pPr>
              <w:jc w:val="both"/>
            </w:pPr>
            <w:r w:rsidRPr="00B21DEE">
              <w:lastRenderedPageBreak/>
              <w:t>7.</w:t>
            </w:r>
          </w:p>
        </w:tc>
        <w:tc>
          <w:tcPr>
            <w:tcW w:w="0" w:type="auto"/>
            <w:shd w:val="clear" w:color="auto" w:fill="FFFFFF"/>
          </w:tcPr>
          <w:p w14:paraId="6BCBAE0A" w14:textId="77777777" w:rsidR="00961512" w:rsidRPr="00B21DEE" w:rsidRDefault="00961512" w:rsidP="00547A26">
            <w:r w:rsidRPr="00B21DEE">
              <w:t>Rodiklio skaičiavimas</w:t>
            </w:r>
          </w:p>
        </w:tc>
        <w:tc>
          <w:tcPr>
            <w:tcW w:w="0" w:type="auto"/>
            <w:shd w:val="clear" w:color="auto" w:fill="FFFFFF"/>
            <w:vAlign w:val="center"/>
          </w:tcPr>
          <w:tbl>
            <w:tblPr>
              <w:tblW w:w="0" w:type="auto"/>
              <w:tblCellSpacing w:w="7" w:type="dxa"/>
              <w:tblCellMar>
                <w:left w:w="0" w:type="dxa"/>
                <w:right w:w="0" w:type="dxa"/>
              </w:tblCellMar>
              <w:tblLook w:val="0000" w:firstRow="0" w:lastRow="0" w:firstColumn="0" w:lastColumn="0" w:noHBand="0" w:noVBand="0"/>
            </w:tblPr>
            <w:tblGrid>
              <w:gridCol w:w="2721"/>
            </w:tblGrid>
            <w:tr w:rsidR="00961512" w:rsidRPr="00B21DEE" w14:paraId="10A6B3AE" w14:textId="77777777">
              <w:trPr>
                <w:tblCellSpacing w:w="7" w:type="dxa"/>
              </w:trPr>
              <w:tc>
                <w:tcPr>
                  <w:tcW w:w="0" w:type="auto"/>
                  <w:vAlign w:val="center"/>
                </w:tcPr>
                <w:p w14:paraId="7FE0A6C5" w14:textId="77777777" w:rsidR="00961512" w:rsidRPr="00B21DEE" w:rsidRDefault="00961512" w:rsidP="00547A26">
                  <w:r w:rsidRPr="00B21DEE">
                    <w:t>lovadienių skaičius</w:t>
                  </w:r>
                </w:p>
                <w:p w14:paraId="686ADE8E" w14:textId="77777777" w:rsidR="00961512" w:rsidRPr="00B21DEE" w:rsidRDefault="00961512" w:rsidP="00547A26">
                  <w:pPr>
                    <w:shd w:val="clear" w:color="auto" w:fill="000000"/>
                    <w:spacing w:line="0" w:lineRule="atLeast"/>
                    <w:rPr>
                      <w:sz w:val="2"/>
                      <w:szCs w:val="2"/>
                    </w:rPr>
                  </w:pPr>
                  <w:r w:rsidRPr="00B21DEE">
                    <w:rPr>
                      <w:sz w:val="2"/>
                      <w:szCs w:val="2"/>
                    </w:rPr>
                    <w:t> </w:t>
                  </w:r>
                </w:p>
                <w:p w14:paraId="66E8EBB0" w14:textId="64EA1ACB" w:rsidR="00961512" w:rsidRPr="00B21DEE" w:rsidRDefault="003A6F90" w:rsidP="00547A26">
                  <w:r>
                    <w:t>stacionaro pacient</w:t>
                  </w:r>
                  <w:r w:rsidR="00961512" w:rsidRPr="00B21DEE">
                    <w:t>ų skaičius</w:t>
                  </w:r>
                </w:p>
              </w:tc>
            </w:tr>
          </w:tbl>
          <w:p w14:paraId="6647CD89" w14:textId="77777777" w:rsidR="00961512" w:rsidRPr="00B21DEE" w:rsidRDefault="00961512" w:rsidP="00547A26">
            <w:pPr>
              <w:jc w:val="both"/>
            </w:pPr>
          </w:p>
        </w:tc>
      </w:tr>
      <w:tr w:rsidR="00961512" w:rsidRPr="00B21DEE" w14:paraId="23FC8506" w14:textId="77777777">
        <w:trPr>
          <w:tblCellSpacing w:w="7" w:type="dxa"/>
        </w:trPr>
        <w:tc>
          <w:tcPr>
            <w:tcW w:w="0" w:type="auto"/>
            <w:shd w:val="clear" w:color="auto" w:fill="FFFFFF"/>
          </w:tcPr>
          <w:p w14:paraId="30D32848" w14:textId="77777777" w:rsidR="00961512" w:rsidRPr="00B21DEE" w:rsidRDefault="00961512" w:rsidP="00547A26">
            <w:pPr>
              <w:jc w:val="both"/>
            </w:pPr>
            <w:r w:rsidRPr="00B21DEE">
              <w:t>8.</w:t>
            </w:r>
          </w:p>
        </w:tc>
        <w:tc>
          <w:tcPr>
            <w:tcW w:w="0" w:type="auto"/>
            <w:shd w:val="clear" w:color="auto" w:fill="FFFFFF"/>
          </w:tcPr>
          <w:p w14:paraId="2FBD1FB5" w14:textId="77777777" w:rsidR="00961512" w:rsidRPr="00B21DEE" w:rsidRDefault="00961512" w:rsidP="00547A26">
            <w:r w:rsidRPr="00B21DEE">
              <w:t>Matavimo vienetai</w:t>
            </w:r>
          </w:p>
        </w:tc>
        <w:tc>
          <w:tcPr>
            <w:tcW w:w="0" w:type="auto"/>
            <w:shd w:val="clear" w:color="auto" w:fill="FFFFFF"/>
            <w:vAlign w:val="center"/>
          </w:tcPr>
          <w:p w14:paraId="05763C86" w14:textId="77777777" w:rsidR="00961512" w:rsidRPr="00B21DEE" w:rsidRDefault="00961512" w:rsidP="00547A26">
            <w:pPr>
              <w:jc w:val="both"/>
            </w:pPr>
            <w:r w:rsidRPr="00B21DEE">
              <w:t>Dienos</w:t>
            </w:r>
          </w:p>
        </w:tc>
      </w:tr>
      <w:tr w:rsidR="00961512" w:rsidRPr="00B21DEE" w14:paraId="3F3B6AD1" w14:textId="77777777">
        <w:trPr>
          <w:tblCellSpacing w:w="7" w:type="dxa"/>
        </w:trPr>
        <w:tc>
          <w:tcPr>
            <w:tcW w:w="0" w:type="auto"/>
            <w:shd w:val="clear" w:color="auto" w:fill="FFFFFF"/>
          </w:tcPr>
          <w:p w14:paraId="2987EE54" w14:textId="77777777" w:rsidR="00961512" w:rsidRPr="00B21DEE" w:rsidRDefault="00961512" w:rsidP="00547A26">
            <w:pPr>
              <w:jc w:val="both"/>
            </w:pPr>
            <w:r w:rsidRPr="00B21DEE">
              <w:t>9.</w:t>
            </w:r>
          </w:p>
        </w:tc>
        <w:tc>
          <w:tcPr>
            <w:tcW w:w="0" w:type="auto"/>
            <w:shd w:val="clear" w:color="auto" w:fill="FFFFFF"/>
          </w:tcPr>
          <w:p w14:paraId="5ECEDA5D" w14:textId="77777777" w:rsidR="00961512" w:rsidRPr="00B21DEE" w:rsidRDefault="00961512" w:rsidP="00547A26">
            <w:r w:rsidRPr="00B21DEE">
              <w:t>Regioninis lygmuo</w:t>
            </w:r>
          </w:p>
        </w:tc>
        <w:tc>
          <w:tcPr>
            <w:tcW w:w="0" w:type="auto"/>
            <w:shd w:val="clear" w:color="auto" w:fill="FFFFFF"/>
            <w:vAlign w:val="center"/>
          </w:tcPr>
          <w:p w14:paraId="409C176C" w14:textId="77777777" w:rsidR="00961512" w:rsidRPr="00B21DEE" w:rsidRDefault="00961512" w:rsidP="00547A26">
            <w:pPr>
              <w:jc w:val="both"/>
            </w:pPr>
            <w:r w:rsidRPr="00B21DEE">
              <w:t>Nacionalinis, apskritys, savivaldybės</w:t>
            </w:r>
          </w:p>
        </w:tc>
      </w:tr>
      <w:tr w:rsidR="00961512" w:rsidRPr="00B21DEE" w14:paraId="576BD741" w14:textId="77777777">
        <w:trPr>
          <w:tblCellSpacing w:w="7" w:type="dxa"/>
        </w:trPr>
        <w:tc>
          <w:tcPr>
            <w:tcW w:w="0" w:type="auto"/>
            <w:shd w:val="clear" w:color="auto" w:fill="FFFFFF"/>
          </w:tcPr>
          <w:p w14:paraId="657DB2EF" w14:textId="77777777" w:rsidR="00961512" w:rsidRPr="00B21DEE" w:rsidRDefault="00961512" w:rsidP="00547A26">
            <w:pPr>
              <w:jc w:val="both"/>
            </w:pPr>
            <w:r w:rsidRPr="00B21DEE">
              <w:t>10.</w:t>
            </w:r>
          </w:p>
        </w:tc>
        <w:tc>
          <w:tcPr>
            <w:tcW w:w="0" w:type="auto"/>
            <w:shd w:val="clear" w:color="auto" w:fill="FFFFFF"/>
          </w:tcPr>
          <w:p w14:paraId="224660F4" w14:textId="77777777" w:rsidR="00961512" w:rsidRPr="00B21DEE" w:rsidRDefault="00961512" w:rsidP="00547A26">
            <w:r w:rsidRPr="00B21DEE">
              <w:t>Kiti rodiklio lygmenys</w:t>
            </w:r>
          </w:p>
        </w:tc>
        <w:tc>
          <w:tcPr>
            <w:tcW w:w="0" w:type="auto"/>
            <w:shd w:val="clear" w:color="auto" w:fill="FFFFFF"/>
            <w:vAlign w:val="center"/>
          </w:tcPr>
          <w:p w14:paraId="01023A39" w14:textId="77777777" w:rsidR="0018103B" w:rsidRPr="00B21DEE" w:rsidRDefault="0018103B" w:rsidP="00547A26">
            <w:pPr>
              <w:jc w:val="both"/>
            </w:pPr>
            <w:r w:rsidRPr="00B21DEE">
              <w:t>Pagal stacionarų tipą: bendrojo pobūdžio, slaugos, specializuotos ligoninės.</w:t>
            </w:r>
          </w:p>
          <w:p w14:paraId="4D805E6B" w14:textId="77777777" w:rsidR="0018103B" w:rsidRPr="00B21DEE" w:rsidRDefault="0018103B" w:rsidP="00547A26">
            <w:pPr>
              <w:jc w:val="both"/>
            </w:pPr>
            <w:r w:rsidRPr="00B21DEE">
              <w:t>Pagal nuosavybės formą: valstybės, apskričių, savivaldybių (SAM sistema); privačios; kitų žinybų (Vidaus reikalų, Teisingumo ministerijų).</w:t>
            </w:r>
          </w:p>
          <w:p w14:paraId="17A9C3C6" w14:textId="77777777" w:rsidR="00794AC4" w:rsidRPr="00B21DEE" w:rsidRDefault="00794AC4" w:rsidP="00547A26">
            <w:pPr>
              <w:jc w:val="both"/>
            </w:pPr>
            <w:r w:rsidRPr="00B21DEE">
              <w:t xml:space="preserve">Tik iš metinių sveikatos statistikos ataskaitų skaičiuojama: </w:t>
            </w:r>
          </w:p>
          <w:p w14:paraId="50B3142D" w14:textId="77777777" w:rsidR="00733778" w:rsidRPr="00B21DEE" w:rsidRDefault="00961512" w:rsidP="00547A26">
            <w:pPr>
              <w:jc w:val="both"/>
            </w:pPr>
            <w:r w:rsidRPr="00B21DEE">
              <w:t>Pagal lovų grupes: vidaus ligų, vaikų ligų, chirurgijos, ortopedijos traumatologijos, akušerijos, ginekologijos, oftalmologijos, otorinolaringologijos, psichiatrijos, infekcinių ligų, tuberkuliozės, odontologijos, slaugos, reabilitacijos.</w:t>
            </w:r>
          </w:p>
          <w:p w14:paraId="77E88485" w14:textId="77777777" w:rsidR="00762EF9" w:rsidRPr="00B21DEE" w:rsidRDefault="00762EF9" w:rsidP="00547A26">
            <w:pPr>
              <w:jc w:val="both"/>
            </w:pPr>
            <w:r w:rsidRPr="00B21DEE">
              <w:t>Aktyvaus gydymo (be reabilitacijos, slaugos ir palaikomojo gydymo, psichiatrijos, tuberkuliozės) lovos; lovos be slaugos ir palaikomojo gydymo; lovos be reabilitacijos bei slaugos ir palaikomojo gydymo.</w:t>
            </w:r>
          </w:p>
          <w:p w14:paraId="34E6E6E1" w14:textId="77777777" w:rsidR="00E963F7" w:rsidRPr="00B21DEE" w:rsidRDefault="00E963F7" w:rsidP="00547A26">
            <w:pPr>
              <w:jc w:val="both"/>
            </w:pPr>
            <w:r w:rsidRPr="00B21DEE">
              <w:t>Tik iš PSDF IS skaičiuojama:</w:t>
            </w:r>
          </w:p>
          <w:p w14:paraId="19342713" w14:textId="77777777" w:rsidR="00E963F7" w:rsidRPr="00B21DEE" w:rsidRDefault="00E963F7" w:rsidP="00547A26">
            <w:pPr>
              <w:jc w:val="both"/>
            </w:pPr>
            <w:r w:rsidRPr="00B21DEE">
              <w:t>Pagal lytį, amžiaus grupes, miesto/kaimo gyventojus.</w:t>
            </w:r>
          </w:p>
          <w:p w14:paraId="00CBB582" w14:textId="7CE091DD" w:rsidR="00E963F7" w:rsidRPr="00B21DEE" w:rsidRDefault="00E963F7" w:rsidP="00547A26">
            <w:pPr>
              <w:jc w:val="both"/>
            </w:pPr>
            <w:r w:rsidRPr="00B21DEE">
              <w:t>Pagal ligas ir jų grupes.</w:t>
            </w:r>
          </w:p>
          <w:p w14:paraId="0119D778" w14:textId="21FEF925" w:rsidR="00794AC4" w:rsidRPr="00B21DEE" w:rsidRDefault="00E963F7" w:rsidP="00547A26">
            <w:pPr>
              <w:jc w:val="both"/>
            </w:pPr>
            <w:r w:rsidRPr="00B21DEE">
              <w:t>Pagal išrašymo tipą: išrašyti, perkelti į kitus stacionarus, mirę.</w:t>
            </w:r>
          </w:p>
        </w:tc>
      </w:tr>
      <w:tr w:rsidR="00961512" w:rsidRPr="00B21DEE" w14:paraId="4F8ADFAF" w14:textId="77777777">
        <w:trPr>
          <w:tblCellSpacing w:w="7" w:type="dxa"/>
        </w:trPr>
        <w:tc>
          <w:tcPr>
            <w:tcW w:w="0" w:type="auto"/>
            <w:shd w:val="clear" w:color="auto" w:fill="FFFFFF"/>
          </w:tcPr>
          <w:p w14:paraId="5F2DCF73" w14:textId="77777777" w:rsidR="00961512" w:rsidRPr="00B21DEE" w:rsidRDefault="00961512" w:rsidP="00547A26">
            <w:pPr>
              <w:jc w:val="both"/>
            </w:pPr>
            <w:r w:rsidRPr="00B21DEE">
              <w:t>11.</w:t>
            </w:r>
          </w:p>
        </w:tc>
        <w:tc>
          <w:tcPr>
            <w:tcW w:w="0" w:type="auto"/>
            <w:shd w:val="clear" w:color="auto" w:fill="FFFFFF"/>
          </w:tcPr>
          <w:p w14:paraId="7B7C5739" w14:textId="77777777" w:rsidR="00961512" w:rsidRPr="00B21DEE" w:rsidRDefault="00961512" w:rsidP="00547A26">
            <w:r w:rsidRPr="00B21DEE">
              <w:t>Periodiškumas</w:t>
            </w:r>
          </w:p>
        </w:tc>
        <w:tc>
          <w:tcPr>
            <w:tcW w:w="0" w:type="auto"/>
            <w:shd w:val="clear" w:color="auto" w:fill="FFFFFF"/>
            <w:vAlign w:val="center"/>
          </w:tcPr>
          <w:p w14:paraId="6C2B2DD9" w14:textId="77777777" w:rsidR="00961512" w:rsidRPr="00B21DEE" w:rsidRDefault="00961512" w:rsidP="00547A26">
            <w:pPr>
              <w:jc w:val="both"/>
            </w:pPr>
            <w:r w:rsidRPr="00B21DEE">
              <w:t>Metinis</w:t>
            </w:r>
          </w:p>
        </w:tc>
      </w:tr>
      <w:tr w:rsidR="00320BAD" w:rsidRPr="00B21DEE" w14:paraId="22C8055E" w14:textId="77777777">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1DB40E2C" w14:textId="77777777" w:rsidR="00320BAD" w:rsidRPr="00B21DEE" w:rsidRDefault="00320BAD" w:rsidP="00547A26">
            <w:pPr>
              <w:jc w:val="both"/>
            </w:pPr>
            <w:r w:rsidRPr="00B21DEE">
              <w:t>12.</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F908068" w14:textId="77777777" w:rsidR="00320BAD" w:rsidRPr="00B21DEE" w:rsidRDefault="00320BAD" w:rsidP="00547A26">
            <w:r w:rsidRPr="00B21DEE">
              <w:t>Naudojami klasifikatoriai</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C5402AC" w14:textId="77777777" w:rsidR="00DB66E9" w:rsidRPr="00B21DEE" w:rsidRDefault="00DB66E9" w:rsidP="00547A26">
            <w:pPr>
              <w:jc w:val="both"/>
            </w:pPr>
            <w:r w:rsidRPr="00B21DEE">
              <w:t>Tarptautinė statistinė ligų ir sveikatos sutrikimų klasifikacija, 10 redakcija (TLK-10), nuo 2011-04-01 Tarptautinė statistinė ligų ir sveikatos sutrikimų klasifikacija, 10 redakcija, Australijos modifikacija (TLK-10-AM).</w:t>
            </w:r>
          </w:p>
          <w:p w14:paraId="435CAFE3" w14:textId="2F9D9B1A" w:rsidR="00733778" w:rsidRPr="00B21DEE" w:rsidRDefault="005C3DCF" w:rsidP="00547A26">
            <w:pPr>
              <w:jc w:val="both"/>
            </w:pPr>
            <w:r w:rsidRPr="00B21DEE">
              <w:t>Lovų profilių sąrašas, naudojamas metinėje ataskaitoje „Asmens sveikatos priežiūros įstaigos metų veiklos ataskaita Nr.1 (sveikata)“</w:t>
            </w:r>
            <w:r w:rsidR="00236E70" w:rsidRPr="00B21DEE">
              <w:t>.</w:t>
            </w:r>
          </w:p>
          <w:p w14:paraId="059AE822" w14:textId="6EFB2125" w:rsidR="00236E70" w:rsidRPr="00B21DEE" w:rsidRDefault="00236E70" w:rsidP="00547A26">
            <w:pPr>
              <w:jc w:val="both"/>
            </w:pPr>
            <w:r w:rsidRPr="00B21DEE">
              <w:t>Stacionaro lovų specializacijų grupių sąrašas (</w:t>
            </w:r>
            <w:r w:rsidR="003A6F90">
              <w:t>3,4</w:t>
            </w:r>
            <w:r w:rsidRPr="00B21DEE">
              <w:t xml:space="preserve"> prieda</w:t>
            </w:r>
            <w:r w:rsidR="003A6F90">
              <w:t>i</w:t>
            </w:r>
            <w:r w:rsidRPr="00B21DEE">
              <w:t>).</w:t>
            </w:r>
          </w:p>
        </w:tc>
      </w:tr>
      <w:tr w:rsidR="00320BAD" w:rsidRPr="00B21DEE" w14:paraId="4AE46C8F" w14:textId="77777777">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6E82B6A5" w14:textId="77777777" w:rsidR="00320BAD" w:rsidRPr="00B21DEE" w:rsidRDefault="00320BAD" w:rsidP="00547A26">
            <w:pPr>
              <w:jc w:val="both"/>
            </w:pPr>
            <w:r w:rsidRPr="00B21DEE">
              <w:t>13</w:t>
            </w:r>
            <w:r w:rsidR="00ED473E" w:rsidRPr="00B21DEE">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7A5CD6E" w14:textId="77777777" w:rsidR="00320BAD" w:rsidRPr="00B21DEE" w:rsidRDefault="00320BAD" w:rsidP="00547A26">
            <w:r w:rsidRPr="00B21DEE">
              <w:t>Savalaikiškumas ir punktualumas</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09E7E04" w14:textId="77777777" w:rsidR="00320BAD" w:rsidRPr="00B21DEE" w:rsidRDefault="00320BAD" w:rsidP="00547A26">
            <w:pPr>
              <w:jc w:val="both"/>
              <w:rPr>
                <w:rFonts w:asciiTheme="majorBidi" w:hAnsiTheme="majorBidi" w:cstheme="majorBidi"/>
              </w:rPr>
            </w:pPr>
            <w:r w:rsidRPr="00B21DEE">
              <w:t xml:space="preserve">Vidutinė gulėjimo trukmė stacionaruose pirmą kartą skelbiama </w:t>
            </w:r>
            <w:r w:rsidR="00B9677C" w:rsidRPr="00B21DEE">
              <w:t xml:space="preserve">gegužės mėnesį Higienos instituto </w:t>
            </w:r>
            <w:r w:rsidR="00B9677C" w:rsidRPr="00B21DEE">
              <w:rPr>
                <w:rFonts w:asciiTheme="majorBidi" w:hAnsiTheme="majorBidi" w:cstheme="majorBidi"/>
              </w:rPr>
              <w:t xml:space="preserve">Visuomenės sveikatos stebėsenos informacinės sistemos portale </w:t>
            </w:r>
            <w:proofErr w:type="spellStart"/>
            <w:r w:rsidR="00B9677C" w:rsidRPr="00B21DEE">
              <w:rPr>
                <w:rFonts w:asciiTheme="majorBidi" w:hAnsiTheme="majorBidi" w:cstheme="majorBidi"/>
              </w:rPr>
              <w:t>sveikstat.hi.lt</w:t>
            </w:r>
            <w:proofErr w:type="spellEnd"/>
            <w:r w:rsidR="00B9677C" w:rsidRPr="00B21DEE">
              <w:rPr>
                <w:rFonts w:asciiTheme="majorBidi" w:hAnsiTheme="majorBidi" w:cstheme="majorBidi"/>
              </w:rPr>
              <w:t>.</w:t>
            </w:r>
          </w:p>
          <w:p w14:paraId="1EC6C79C" w14:textId="54FFDBC7" w:rsidR="00370196" w:rsidRPr="00B21DEE" w:rsidRDefault="00370196" w:rsidP="00547A26">
            <w:pPr>
              <w:jc w:val="both"/>
            </w:pPr>
            <w:r w:rsidRPr="00B21DEE">
              <w:t xml:space="preserve">Detalūs vidutinės gulėjimo trukmės duomenys iš PSDF IS pirmą kartą skelbiami balandžio mėnesį Higienos instituto Sveikatos statistinių duomenų portale </w:t>
            </w:r>
            <w:proofErr w:type="spellStart"/>
            <w:r w:rsidRPr="00B21DEE">
              <w:t>stat.hi.lt</w:t>
            </w:r>
            <w:proofErr w:type="spellEnd"/>
            <w:r w:rsidRPr="00B21DEE">
              <w:t>.</w:t>
            </w:r>
          </w:p>
        </w:tc>
      </w:tr>
      <w:tr w:rsidR="00320BAD" w:rsidRPr="00B21DEE" w14:paraId="5144DDC5" w14:textId="77777777">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38258F54" w14:textId="77777777" w:rsidR="00320BAD" w:rsidRPr="00B21DEE" w:rsidRDefault="00320BAD" w:rsidP="00547A26">
            <w:pPr>
              <w:jc w:val="both"/>
            </w:pPr>
            <w:r w:rsidRPr="00B21DEE">
              <w:t>14</w:t>
            </w:r>
            <w:r w:rsidR="00ED473E" w:rsidRPr="00B21DEE">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3F85A24" w14:textId="77777777" w:rsidR="00320BAD" w:rsidRPr="00B21DEE" w:rsidRDefault="00320BAD" w:rsidP="00547A26">
            <w:r w:rsidRPr="00B21DEE">
              <w:t>Duomenų prieinamumas</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9A6DBA3" w14:textId="3AEA1B78" w:rsidR="00320BAD" w:rsidRPr="00B21DEE" w:rsidRDefault="008A6A1A" w:rsidP="00547A26">
            <w:pPr>
              <w:jc w:val="both"/>
            </w:pPr>
            <w:r w:rsidRPr="00B21DEE">
              <w:t xml:space="preserve">Vidutinė gulėjimo trukmė </w:t>
            </w:r>
            <w:r w:rsidR="00237C89" w:rsidRPr="00B21DEE">
              <w:t xml:space="preserve">skelbiama Higienos instituto </w:t>
            </w:r>
            <w:r w:rsidR="00237C89" w:rsidRPr="00B21DEE">
              <w:rPr>
                <w:rFonts w:asciiTheme="majorBidi" w:hAnsiTheme="majorBidi" w:cstheme="majorBidi"/>
              </w:rPr>
              <w:t xml:space="preserve">Sveikatos statistinių duomenų portale </w:t>
            </w:r>
            <w:proofErr w:type="spellStart"/>
            <w:r w:rsidR="00237C89" w:rsidRPr="00B21DEE">
              <w:rPr>
                <w:rFonts w:asciiTheme="majorBidi" w:hAnsiTheme="majorBidi" w:cstheme="majorBidi"/>
              </w:rPr>
              <w:t>stat.hi.lt</w:t>
            </w:r>
            <w:proofErr w:type="spellEnd"/>
            <w:r w:rsidR="00237C89" w:rsidRPr="00B21DEE">
              <w:rPr>
                <w:rFonts w:asciiTheme="majorBidi" w:hAnsiTheme="majorBidi" w:cstheme="majorBidi"/>
              </w:rPr>
              <w:t xml:space="preserve">, Visuomenės sveikatos stebėsenos informacinės sistemos portale </w:t>
            </w:r>
            <w:proofErr w:type="spellStart"/>
            <w:r w:rsidR="00237C89" w:rsidRPr="00B21DEE">
              <w:rPr>
                <w:rFonts w:asciiTheme="majorBidi" w:hAnsiTheme="majorBidi" w:cstheme="majorBidi"/>
              </w:rPr>
              <w:t>sveikstat.hi.lt</w:t>
            </w:r>
            <w:proofErr w:type="spellEnd"/>
            <w:r w:rsidR="00237C89" w:rsidRPr="00B21DEE">
              <w:rPr>
                <w:rFonts w:asciiTheme="majorBidi" w:hAnsiTheme="majorBidi" w:cstheme="majorBidi"/>
              </w:rPr>
              <w:t xml:space="preserve">, leidinyje „Lietuvos sveikatos statistika“, Valstybės duomenų agentūros Oficialiosios statistikos portale </w:t>
            </w:r>
            <w:proofErr w:type="spellStart"/>
            <w:r w:rsidR="00237C89" w:rsidRPr="00B21DEE">
              <w:rPr>
                <w:rFonts w:asciiTheme="majorBidi" w:hAnsiTheme="majorBidi" w:cstheme="majorBidi"/>
              </w:rPr>
              <w:t>osp.stat.gov.lt</w:t>
            </w:r>
            <w:proofErr w:type="spellEnd"/>
            <w:r w:rsidR="00237C89" w:rsidRPr="00B21DEE">
              <w:rPr>
                <w:rFonts w:asciiTheme="majorBidi" w:hAnsiTheme="majorBidi" w:cstheme="majorBidi"/>
              </w:rPr>
              <w:t>.</w:t>
            </w:r>
          </w:p>
        </w:tc>
      </w:tr>
      <w:tr w:rsidR="00320BAD" w:rsidRPr="00B21DEE" w14:paraId="6F1D5922" w14:textId="77777777">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59FCBB70" w14:textId="77777777" w:rsidR="00320BAD" w:rsidRPr="00B21DEE" w:rsidRDefault="00320BAD" w:rsidP="00547A26">
            <w:pPr>
              <w:jc w:val="both"/>
            </w:pPr>
            <w:r w:rsidRPr="00B21DEE">
              <w:t>15</w:t>
            </w:r>
            <w:r w:rsidR="00ED473E" w:rsidRPr="00B21DEE">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FAF8E9B" w14:textId="77777777" w:rsidR="00320BAD" w:rsidRPr="00B21DEE" w:rsidRDefault="00320BAD" w:rsidP="00547A26">
            <w:r w:rsidRPr="00B21DEE">
              <w:t>Palyginamumas</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CFE9EC3" w14:textId="77777777" w:rsidR="00320BAD" w:rsidRPr="00B21DEE" w:rsidRDefault="00320BAD" w:rsidP="00547A26">
            <w:pPr>
              <w:jc w:val="both"/>
            </w:pPr>
            <w:r w:rsidRPr="00B21DEE">
              <w:t>Laiko eilutė palyginama nuo 1992 m.</w:t>
            </w:r>
          </w:p>
        </w:tc>
      </w:tr>
      <w:tr w:rsidR="009D75CA" w:rsidRPr="00B21DEE" w14:paraId="7776124B" w14:textId="77777777" w:rsidTr="009D75CA">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53F15354" w14:textId="77777777" w:rsidR="009D75CA" w:rsidRPr="00B21DEE" w:rsidRDefault="009D75CA" w:rsidP="00547A26">
            <w:pPr>
              <w:jc w:val="both"/>
            </w:pPr>
            <w:r w:rsidRPr="00B21DEE">
              <w:t>16.</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C169F98" w14:textId="77777777" w:rsidR="009D75CA" w:rsidRPr="00B21DEE" w:rsidRDefault="009D75CA" w:rsidP="00547A26">
            <w:r w:rsidRPr="00B21DEE">
              <w:t>Pastabos</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AF58181" w14:textId="62F37CE7" w:rsidR="009D75CA" w:rsidRPr="00B21DEE" w:rsidRDefault="00E30430" w:rsidP="00547A26">
            <w:pPr>
              <w:jc w:val="both"/>
            </w:pPr>
            <w:r w:rsidRPr="00B21DEE">
              <w:t xml:space="preserve">Vidutinės gulėjimo trukmė </w:t>
            </w:r>
            <w:r w:rsidR="009D75CA" w:rsidRPr="00B21DEE">
              <w:t xml:space="preserve">rodikliai, skaičiuojami iš metinių sveikatos statistikos ataskaitų, gali nesutapti su duomenimis skaičiuojamais iš </w:t>
            </w:r>
            <w:r w:rsidR="009D75CA" w:rsidRPr="00B21DEE">
              <w:lastRenderedPageBreak/>
              <w:t xml:space="preserve">PSDF IS, nes metinės ataskaitos stacionaro lovų veiklos dalies nepildo sanatorijos. PSDF IS stacionarinės reabilitacijos </w:t>
            </w:r>
            <w:r w:rsidR="00566330">
              <w:t>pacienta</w:t>
            </w:r>
            <w:r w:rsidR="009D75CA" w:rsidRPr="00B21DEE">
              <w:t xml:space="preserve">i sanatorijose traktuojami kaip stacionaro </w:t>
            </w:r>
            <w:r w:rsidR="00566330">
              <w:t>pacienta</w:t>
            </w:r>
            <w:r w:rsidR="009D75CA" w:rsidRPr="00B21DEE">
              <w:t>i. PSDF IS gali būti neįvesti kai kurių biudžetinių bei  privačių sveikatos priežiūros įstaigų (nedirbančių su PSDF) duomenys arba įvesta tik dalis duomenų (</w:t>
            </w:r>
            <w:r w:rsidR="00F22F86" w:rsidRPr="00B21DEE">
              <w:t>kas apmokama iš  PSDF</w:t>
            </w:r>
            <w:r w:rsidR="009D75CA" w:rsidRPr="00B21DEE">
              <w:t>).</w:t>
            </w:r>
          </w:p>
        </w:tc>
      </w:tr>
      <w:tr w:rsidR="00B362FE" w:rsidRPr="00B21DEE" w14:paraId="65117D31" w14:textId="77777777" w:rsidTr="009D75CA">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0CEFCBB9" w14:textId="1F026061" w:rsidR="00B362FE" w:rsidRPr="00B21DEE" w:rsidRDefault="00B362FE" w:rsidP="00B362FE">
            <w:pPr>
              <w:jc w:val="both"/>
            </w:pPr>
            <w:r w:rsidRPr="00B21DEE">
              <w:lastRenderedPageBreak/>
              <w:t>17.</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6671EB8" w14:textId="39383165" w:rsidR="00B362FE" w:rsidRPr="00B21DEE" w:rsidRDefault="00B362FE" w:rsidP="00B362FE">
            <w:r w:rsidRPr="00B21DEE">
              <w:t>Techninis apibrėžimas</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F87648A" w14:textId="77777777" w:rsidR="008D21ED" w:rsidRPr="00B21DEE" w:rsidRDefault="008D21ED" w:rsidP="008D21ED">
            <w:pPr>
              <w:pStyle w:val="Sraopastraipa"/>
              <w:numPr>
                <w:ilvl w:val="0"/>
                <w:numId w:val="28"/>
              </w:numPr>
              <w:spacing w:after="0" w:line="240" w:lineRule="auto"/>
              <w:ind w:left="157" w:hanging="157"/>
              <w:jc w:val="both"/>
              <w:rPr>
                <w:rFonts w:ascii="Times New Roman" w:hAnsi="Times New Roman"/>
                <w:sz w:val="24"/>
                <w:szCs w:val="24"/>
              </w:rPr>
            </w:pPr>
            <w:r w:rsidRPr="00B21DEE">
              <w:rPr>
                <w:rFonts w:ascii="Times New Roman" w:hAnsi="Times New Roman"/>
                <w:sz w:val="24"/>
                <w:szCs w:val="24"/>
              </w:rPr>
              <w:t>imamos visos 0</w:t>
            </w:r>
            <w:r>
              <w:rPr>
                <w:rFonts w:ascii="Times New Roman" w:hAnsi="Times New Roman"/>
                <w:sz w:val="24"/>
                <w:szCs w:val="24"/>
              </w:rPr>
              <w:t>66</w:t>
            </w:r>
            <w:r w:rsidRPr="00B21DEE">
              <w:rPr>
                <w:rFonts w:ascii="Times New Roman" w:hAnsi="Times New Roman"/>
                <w:sz w:val="24"/>
                <w:szCs w:val="24"/>
              </w:rPr>
              <w:t>/a-LK kortelės užbaigtos, neanuliuotos ataskaitinių metų bėgyje;</w:t>
            </w:r>
          </w:p>
          <w:p w14:paraId="6828F37F" w14:textId="77777777" w:rsidR="008D21ED" w:rsidRPr="00B21DEE" w:rsidRDefault="008D21ED" w:rsidP="008D21ED">
            <w:pPr>
              <w:pStyle w:val="Sraopastraipa"/>
              <w:numPr>
                <w:ilvl w:val="0"/>
                <w:numId w:val="28"/>
              </w:numPr>
              <w:spacing w:after="0" w:line="240" w:lineRule="auto"/>
              <w:ind w:left="157" w:hanging="157"/>
              <w:jc w:val="both"/>
              <w:rPr>
                <w:rFonts w:ascii="Times New Roman" w:hAnsi="Times New Roman"/>
                <w:sz w:val="24"/>
                <w:szCs w:val="24"/>
              </w:rPr>
            </w:pPr>
            <w:r w:rsidRPr="00B21DEE">
              <w:rPr>
                <w:rFonts w:ascii="Times New Roman" w:hAnsi="Times New Roman"/>
                <w:sz w:val="24"/>
                <w:szCs w:val="24"/>
              </w:rPr>
              <w:t>gyvenamoji vietovė (miestas, kaimas) ir savivaldybė imama iš kortelės 0</w:t>
            </w:r>
            <w:r>
              <w:rPr>
                <w:rFonts w:ascii="Times New Roman" w:hAnsi="Times New Roman"/>
                <w:sz w:val="24"/>
                <w:szCs w:val="24"/>
              </w:rPr>
              <w:t>66</w:t>
            </w:r>
            <w:r w:rsidRPr="00B21DEE">
              <w:rPr>
                <w:rFonts w:ascii="Times New Roman" w:hAnsi="Times New Roman"/>
                <w:sz w:val="24"/>
                <w:szCs w:val="24"/>
              </w:rPr>
              <w:t>/a-LK, jei ten nėra – imama iš prirašymo prie pirminės sveikatos priežiūros įstaigos duomenų;</w:t>
            </w:r>
          </w:p>
          <w:p w14:paraId="1D12609F" w14:textId="70611D10" w:rsidR="00B362FE" w:rsidRPr="00B21DEE" w:rsidRDefault="008D21ED" w:rsidP="001C1BD1">
            <w:pPr>
              <w:pStyle w:val="Sraopastraipa"/>
              <w:numPr>
                <w:ilvl w:val="0"/>
                <w:numId w:val="28"/>
              </w:numPr>
              <w:spacing w:after="0" w:line="240" w:lineRule="auto"/>
              <w:ind w:left="157" w:hanging="157"/>
              <w:jc w:val="both"/>
            </w:pPr>
            <w:r w:rsidRPr="00F23C53">
              <w:rPr>
                <w:rFonts w:ascii="Times New Roman" w:hAnsi="Times New Roman"/>
                <w:sz w:val="24"/>
                <w:szCs w:val="24"/>
              </w:rPr>
              <w:t>amžius skaičiuojamas hospitalizacijos datai.</w:t>
            </w:r>
          </w:p>
        </w:tc>
      </w:tr>
    </w:tbl>
    <w:p w14:paraId="07A8BEB0" w14:textId="77777777" w:rsidR="00544882" w:rsidRPr="00B21DEE" w:rsidRDefault="00544882" w:rsidP="00547A26">
      <w:pPr>
        <w:rPr>
          <w:b/>
          <w:bCs/>
          <w:iCs/>
        </w:rPr>
      </w:pPr>
    </w:p>
    <w:p w14:paraId="14869B0A" w14:textId="047B4E20" w:rsidR="00312C88" w:rsidRPr="00B21DEE" w:rsidRDefault="00DA1AF4" w:rsidP="00547A26">
      <w:pPr>
        <w:outlineLvl w:val="1"/>
        <w:rPr>
          <w:b/>
        </w:rPr>
      </w:pPr>
      <w:bookmarkStart w:id="19" w:name="_Toc209441121"/>
      <w:r w:rsidRPr="00B21DEE">
        <w:rPr>
          <w:b/>
        </w:rPr>
        <w:t>3</w:t>
      </w:r>
      <w:r w:rsidR="00D5612A" w:rsidRPr="00B21DEE">
        <w:rPr>
          <w:b/>
        </w:rPr>
        <w:t>.</w:t>
      </w:r>
      <w:r w:rsidR="00841473" w:rsidRPr="00B21DEE">
        <w:rPr>
          <w:b/>
        </w:rPr>
        <w:t>6</w:t>
      </w:r>
      <w:r w:rsidR="00D5612A" w:rsidRPr="00B21DEE">
        <w:rPr>
          <w:b/>
        </w:rPr>
        <w:t xml:space="preserve">. </w:t>
      </w:r>
      <w:r w:rsidR="00312C88" w:rsidRPr="00B21DEE">
        <w:rPr>
          <w:b/>
        </w:rPr>
        <w:t xml:space="preserve">Stacionarinis </w:t>
      </w:r>
      <w:proofErr w:type="spellStart"/>
      <w:r w:rsidR="00312C88" w:rsidRPr="00B21DEE">
        <w:rPr>
          <w:b/>
        </w:rPr>
        <w:t>letališkumas</w:t>
      </w:r>
      <w:proofErr w:type="spellEnd"/>
      <w:r w:rsidR="00312C88" w:rsidRPr="00B21DEE">
        <w:rPr>
          <w:b/>
        </w:rPr>
        <w:t xml:space="preserve"> (mirštamumas)</w:t>
      </w:r>
      <w:bookmarkEnd w:id="19"/>
      <w:r w:rsidR="009D75CA" w:rsidRPr="00B21DEE">
        <w:rPr>
          <w:b/>
        </w:rPr>
        <w:t xml:space="preserve"> </w:t>
      </w:r>
    </w:p>
    <w:p w14:paraId="770B0DD7" w14:textId="77777777" w:rsidR="00D16E15" w:rsidRPr="00B21DEE" w:rsidRDefault="00D16E15" w:rsidP="00547A26">
      <w:pPr>
        <w:outlineLvl w:val="1"/>
      </w:pPr>
    </w:p>
    <w:tbl>
      <w:tblPr>
        <w:tblW w:w="5000" w:type="pct"/>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CellMar>
          <w:top w:w="60" w:type="dxa"/>
          <w:left w:w="60" w:type="dxa"/>
          <w:bottom w:w="60" w:type="dxa"/>
          <w:right w:w="60" w:type="dxa"/>
        </w:tblCellMar>
        <w:tblLook w:val="0000" w:firstRow="0" w:lastRow="0" w:firstColumn="0" w:lastColumn="0" w:noHBand="0" w:noVBand="0"/>
      </w:tblPr>
      <w:tblGrid>
        <w:gridCol w:w="461"/>
        <w:gridCol w:w="2321"/>
        <w:gridCol w:w="7129"/>
      </w:tblGrid>
      <w:tr w:rsidR="00857741" w:rsidRPr="00B21DEE" w14:paraId="36C545CC" w14:textId="77777777">
        <w:trPr>
          <w:tblCellSpacing w:w="7" w:type="dxa"/>
        </w:trPr>
        <w:tc>
          <w:tcPr>
            <w:tcW w:w="0" w:type="auto"/>
            <w:shd w:val="clear" w:color="auto" w:fill="FFFFFF"/>
          </w:tcPr>
          <w:p w14:paraId="0AF693B8" w14:textId="77777777" w:rsidR="00857741" w:rsidRPr="00B21DEE" w:rsidRDefault="00857741" w:rsidP="00547A26">
            <w:pPr>
              <w:jc w:val="both"/>
            </w:pPr>
            <w:r w:rsidRPr="00B21DEE">
              <w:t>1.</w:t>
            </w:r>
          </w:p>
        </w:tc>
        <w:tc>
          <w:tcPr>
            <w:tcW w:w="0" w:type="auto"/>
            <w:shd w:val="clear" w:color="auto" w:fill="FFFFFF"/>
          </w:tcPr>
          <w:p w14:paraId="308DBF74" w14:textId="77777777" w:rsidR="00857741" w:rsidRPr="00B21DEE" w:rsidRDefault="00857741" w:rsidP="00547A26">
            <w:r w:rsidRPr="00B21DEE">
              <w:t>Rodiklio pavadinimas</w:t>
            </w:r>
          </w:p>
        </w:tc>
        <w:tc>
          <w:tcPr>
            <w:tcW w:w="0" w:type="auto"/>
            <w:shd w:val="clear" w:color="auto" w:fill="FFFFFF"/>
            <w:vAlign w:val="center"/>
          </w:tcPr>
          <w:p w14:paraId="48F6952A" w14:textId="32C6CF3B" w:rsidR="00857741" w:rsidRPr="00B21DEE" w:rsidRDefault="00857741" w:rsidP="00547A26">
            <w:pPr>
              <w:jc w:val="both"/>
            </w:pPr>
            <w:r w:rsidRPr="00B21DEE">
              <w:t xml:space="preserve">Stacionarinis </w:t>
            </w:r>
            <w:proofErr w:type="spellStart"/>
            <w:r w:rsidRPr="00B21DEE">
              <w:t>letal</w:t>
            </w:r>
            <w:r w:rsidR="00146E49" w:rsidRPr="00B21DEE">
              <w:t>išk</w:t>
            </w:r>
            <w:r w:rsidRPr="00B21DEE">
              <w:t>umas</w:t>
            </w:r>
            <w:proofErr w:type="spellEnd"/>
            <w:r w:rsidRPr="00B21DEE">
              <w:t xml:space="preserve"> (mirštamumas) </w:t>
            </w:r>
          </w:p>
        </w:tc>
      </w:tr>
      <w:tr w:rsidR="00857741" w:rsidRPr="00B21DEE" w14:paraId="43B33AA2" w14:textId="77777777">
        <w:trPr>
          <w:tblCellSpacing w:w="7" w:type="dxa"/>
        </w:trPr>
        <w:tc>
          <w:tcPr>
            <w:tcW w:w="0" w:type="auto"/>
            <w:shd w:val="clear" w:color="auto" w:fill="FFFFFF"/>
          </w:tcPr>
          <w:p w14:paraId="49137F45" w14:textId="77777777" w:rsidR="00857741" w:rsidRPr="00B21DEE" w:rsidRDefault="00857741" w:rsidP="00547A26">
            <w:pPr>
              <w:jc w:val="both"/>
            </w:pPr>
            <w:r w:rsidRPr="00B21DEE">
              <w:t>2.</w:t>
            </w:r>
          </w:p>
        </w:tc>
        <w:tc>
          <w:tcPr>
            <w:tcW w:w="0" w:type="auto"/>
            <w:shd w:val="clear" w:color="auto" w:fill="FFFFFF"/>
          </w:tcPr>
          <w:p w14:paraId="0C0663F2" w14:textId="77777777" w:rsidR="00857741" w:rsidRPr="00B21DEE" w:rsidRDefault="00857741" w:rsidP="00547A26">
            <w:r w:rsidRPr="00B21DEE">
              <w:t>Stebėsenos objektas</w:t>
            </w:r>
          </w:p>
        </w:tc>
        <w:tc>
          <w:tcPr>
            <w:tcW w:w="0" w:type="auto"/>
            <w:shd w:val="clear" w:color="auto" w:fill="FFFFFF"/>
            <w:vAlign w:val="center"/>
          </w:tcPr>
          <w:p w14:paraId="6C34E146" w14:textId="77777777" w:rsidR="00857741" w:rsidRPr="00B21DEE" w:rsidRDefault="00857741" w:rsidP="00547A26">
            <w:pPr>
              <w:jc w:val="both"/>
            </w:pPr>
            <w:r w:rsidRPr="00B21DEE">
              <w:t>Sveikatos priežiūros įstaigų veikla</w:t>
            </w:r>
          </w:p>
        </w:tc>
      </w:tr>
      <w:tr w:rsidR="00857741" w:rsidRPr="00B21DEE" w14:paraId="5ACAAB28" w14:textId="77777777">
        <w:trPr>
          <w:tblCellSpacing w:w="7" w:type="dxa"/>
        </w:trPr>
        <w:tc>
          <w:tcPr>
            <w:tcW w:w="0" w:type="auto"/>
            <w:shd w:val="clear" w:color="auto" w:fill="FFFFFF"/>
          </w:tcPr>
          <w:p w14:paraId="4DDD2A99" w14:textId="77777777" w:rsidR="00857741" w:rsidRPr="00B21DEE" w:rsidRDefault="00857741" w:rsidP="00547A26">
            <w:pPr>
              <w:jc w:val="both"/>
            </w:pPr>
            <w:r w:rsidRPr="00B21DEE">
              <w:t>3.</w:t>
            </w:r>
          </w:p>
        </w:tc>
        <w:tc>
          <w:tcPr>
            <w:tcW w:w="0" w:type="auto"/>
            <w:shd w:val="clear" w:color="auto" w:fill="FFFFFF"/>
          </w:tcPr>
          <w:p w14:paraId="38B80FF1" w14:textId="77777777" w:rsidR="00857741" w:rsidRPr="00B21DEE" w:rsidRDefault="00857741" w:rsidP="00547A26">
            <w:r w:rsidRPr="00B21DEE">
              <w:t>Duomenų grupė</w:t>
            </w:r>
          </w:p>
        </w:tc>
        <w:tc>
          <w:tcPr>
            <w:tcW w:w="0" w:type="auto"/>
            <w:shd w:val="clear" w:color="auto" w:fill="FFFFFF"/>
            <w:vAlign w:val="center"/>
          </w:tcPr>
          <w:p w14:paraId="08485AA9" w14:textId="77777777" w:rsidR="00857741" w:rsidRPr="00B21DEE" w:rsidRDefault="00857741" w:rsidP="00547A26">
            <w:pPr>
              <w:jc w:val="both"/>
            </w:pPr>
            <w:r w:rsidRPr="00B21DEE">
              <w:t>Stacionaro veikla</w:t>
            </w:r>
          </w:p>
        </w:tc>
      </w:tr>
      <w:tr w:rsidR="00857741" w:rsidRPr="00B21DEE" w14:paraId="069D013C" w14:textId="77777777">
        <w:trPr>
          <w:tblCellSpacing w:w="7" w:type="dxa"/>
        </w:trPr>
        <w:tc>
          <w:tcPr>
            <w:tcW w:w="0" w:type="auto"/>
            <w:shd w:val="clear" w:color="auto" w:fill="FFFFFF"/>
          </w:tcPr>
          <w:p w14:paraId="2C150C5A" w14:textId="77777777" w:rsidR="00857741" w:rsidRPr="00B21DEE" w:rsidRDefault="00857741" w:rsidP="00547A26">
            <w:pPr>
              <w:jc w:val="both"/>
            </w:pPr>
            <w:r w:rsidRPr="00B21DEE">
              <w:t>4.</w:t>
            </w:r>
          </w:p>
        </w:tc>
        <w:tc>
          <w:tcPr>
            <w:tcW w:w="0" w:type="auto"/>
            <w:shd w:val="clear" w:color="auto" w:fill="FFFFFF"/>
          </w:tcPr>
          <w:p w14:paraId="3E87A4F9" w14:textId="77777777" w:rsidR="00857741" w:rsidRPr="00B21DEE" w:rsidRDefault="00857741" w:rsidP="00547A26">
            <w:r w:rsidRPr="00B21DEE">
              <w:t>Duomenų valdytojas ir tiekėjas</w:t>
            </w:r>
          </w:p>
        </w:tc>
        <w:tc>
          <w:tcPr>
            <w:tcW w:w="0" w:type="auto"/>
            <w:shd w:val="clear" w:color="auto" w:fill="FFFFFF"/>
            <w:vAlign w:val="center"/>
          </w:tcPr>
          <w:p w14:paraId="74D0BAD9" w14:textId="2C4CA035" w:rsidR="00857741" w:rsidRPr="00B21DEE" w:rsidRDefault="00957C60" w:rsidP="00547A26">
            <w:pPr>
              <w:jc w:val="both"/>
            </w:pPr>
            <w:r>
              <w:t>Higienos institutas</w:t>
            </w:r>
          </w:p>
        </w:tc>
      </w:tr>
      <w:tr w:rsidR="00857741" w:rsidRPr="00B21DEE" w14:paraId="6FA3EBAA" w14:textId="77777777">
        <w:trPr>
          <w:tblCellSpacing w:w="7" w:type="dxa"/>
        </w:trPr>
        <w:tc>
          <w:tcPr>
            <w:tcW w:w="0" w:type="auto"/>
            <w:shd w:val="clear" w:color="auto" w:fill="FFFFFF"/>
          </w:tcPr>
          <w:p w14:paraId="50450B93" w14:textId="77777777" w:rsidR="00857741" w:rsidRPr="00B21DEE" w:rsidRDefault="00857741" w:rsidP="00547A26">
            <w:pPr>
              <w:jc w:val="both"/>
            </w:pPr>
            <w:r w:rsidRPr="00B21DEE">
              <w:t>5.</w:t>
            </w:r>
          </w:p>
        </w:tc>
        <w:tc>
          <w:tcPr>
            <w:tcW w:w="0" w:type="auto"/>
            <w:shd w:val="clear" w:color="auto" w:fill="FFFFFF"/>
          </w:tcPr>
          <w:p w14:paraId="03D9E9C3" w14:textId="77777777" w:rsidR="00857741" w:rsidRPr="00B21DEE" w:rsidRDefault="00857741" w:rsidP="00547A26">
            <w:r w:rsidRPr="00B21DEE">
              <w:t>Duomenų šaltinis ir surinkimo metodas</w:t>
            </w:r>
          </w:p>
        </w:tc>
        <w:tc>
          <w:tcPr>
            <w:tcW w:w="0" w:type="auto"/>
            <w:shd w:val="clear" w:color="auto" w:fill="FFFFFF"/>
            <w:vAlign w:val="center"/>
          </w:tcPr>
          <w:p w14:paraId="491160A7" w14:textId="77777777" w:rsidR="00857741" w:rsidRPr="00B21DEE" w:rsidRDefault="004B42CE" w:rsidP="00547A26">
            <w:pPr>
              <w:jc w:val="both"/>
            </w:pPr>
            <w:r w:rsidRPr="00B21DEE">
              <w:t xml:space="preserve">Statistinės apskaitos forma Nr.007/a </w:t>
            </w:r>
            <w:r w:rsidR="00867E80" w:rsidRPr="00B21DEE">
              <w:rPr>
                <w:bCs/>
              </w:rPr>
              <w:t>„</w:t>
            </w:r>
            <w:r w:rsidRPr="00B21DEE">
              <w:t>Stacionaro ligonių ir lovų fondo apskaitos lapelis</w:t>
            </w:r>
            <w:r w:rsidR="00867E80" w:rsidRPr="00B21DEE">
              <w:rPr>
                <w:bCs/>
              </w:rPr>
              <w:t>“</w:t>
            </w:r>
            <w:r w:rsidRPr="00B21DEE">
              <w:t xml:space="preserve">; iki 2006 m. – metinė sveikatos statistikos ataskaita Nr. 2-sveikata </w:t>
            </w:r>
            <w:r w:rsidR="00867E80" w:rsidRPr="00B21DEE">
              <w:rPr>
                <w:bCs/>
              </w:rPr>
              <w:t>„</w:t>
            </w:r>
            <w:r w:rsidRPr="00B21DEE">
              <w:t>Stacionaro veikla</w:t>
            </w:r>
            <w:r w:rsidR="00867E80" w:rsidRPr="00B21DEE">
              <w:rPr>
                <w:bCs/>
              </w:rPr>
              <w:t>“</w:t>
            </w:r>
            <w:r w:rsidRPr="00B21DEE">
              <w:t xml:space="preserve">, </w:t>
            </w:r>
            <w:r w:rsidRPr="00B21DEE">
              <w:rPr>
                <w:bCs/>
              </w:rPr>
              <w:t>„Privačios asmens sveikatos priežiūros įstaigos metų veiklos ataskaita Nr. 1-PR (sveikata)“;</w:t>
            </w:r>
            <w:r w:rsidRPr="00B21DEE">
              <w:t xml:space="preserve"> nuo 2006 m.  – „Asmens sveikatos priežiūros įstaigos metų veiklos ataskaita Nr.1 (sveikata)“, </w:t>
            </w:r>
            <w:r w:rsidRPr="00B21DEE">
              <w:rPr>
                <w:bCs/>
              </w:rPr>
              <w:t>„Privačios asmens sveikatos priežiūros įstaigos metų veiklos ataskaita Nr. 1-PR (sveikata)“</w:t>
            </w:r>
            <w:r w:rsidRPr="00B21DEE">
              <w:t>, ištisinis tyrimas</w:t>
            </w:r>
            <w:r w:rsidR="00D61960" w:rsidRPr="00B21DEE">
              <w:t>.</w:t>
            </w:r>
          </w:p>
          <w:p w14:paraId="59E98BC5" w14:textId="6097CDDD" w:rsidR="00D61960" w:rsidRPr="00B21DEE" w:rsidRDefault="00671DAD" w:rsidP="00547A26">
            <w:pPr>
              <w:jc w:val="both"/>
            </w:pPr>
            <w:r w:rsidRPr="00B21DEE">
              <w:t>Statistinės apskaitos forma Nr.066/a-LK „Išrašyto iš stacionaro asmens statistinė kortelė“, Privalomojo sveikatos draudimo informacinė sistemos (PSDF IS), ištisinis tyrimas.</w:t>
            </w:r>
            <w:r w:rsidR="002738F9" w:rsidRPr="00B21DEE">
              <w:t xml:space="preserve"> PSDF IS aprėptis: 99 proc. visų stacionaro </w:t>
            </w:r>
            <w:r w:rsidR="007A2220">
              <w:t>pacientų</w:t>
            </w:r>
            <w:r w:rsidR="002738F9" w:rsidRPr="00B21DEE">
              <w:t>.</w:t>
            </w:r>
          </w:p>
        </w:tc>
      </w:tr>
      <w:tr w:rsidR="00857741" w:rsidRPr="00B21DEE" w14:paraId="225C37D3" w14:textId="77777777">
        <w:trPr>
          <w:tblCellSpacing w:w="7" w:type="dxa"/>
        </w:trPr>
        <w:tc>
          <w:tcPr>
            <w:tcW w:w="0" w:type="auto"/>
            <w:shd w:val="clear" w:color="auto" w:fill="FFFFFF"/>
          </w:tcPr>
          <w:p w14:paraId="7E94D68F" w14:textId="77777777" w:rsidR="00857741" w:rsidRPr="00B21DEE" w:rsidRDefault="00857741" w:rsidP="00547A26">
            <w:pPr>
              <w:jc w:val="both"/>
            </w:pPr>
            <w:r w:rsidRPr="00B21DEE">
              <w:t>6.</w:t>
            </w:r>
          </w:p>
        </w:tc>
        <w:tc>
          <w:tcPr>
            <w:tcW w:w="0" w:type="auto"/>
            <w:shd w:val="clear" w:color="auto" w:fill="FFFFFF"/>
          </w:tcPr>
          <w:p w14:paraId="2EF82B41" w14:textId="77777777" w:rsidR="00857741" w:rsidRPr="00B21DEE" w:rsidRDefault="00857741" w:rsidP="00547A26">
            <w:r w:rsidRPr="00B21DEE">
              <w:t>Rodiklio sudedamosios dalys ir sąvokų apibrėžimai</w:t>
            </w:r>
          </w:p>
        </w:tc>
        <w:tc>
          <w:tcPr>
            <w:tcW w:w="0" w:type="auto"/>
            <w:shd w:val="clear" w:color="auto" w:fill="FFFFFF"/>
            <w:vAlign w:val="center"/>
          </w:tcPr>
          <w:p w14:paraId="01A02779" w14:textId="1D3AF6D5" w:rsidR="00204740" w:rsidRPr="00B21DEE" w:rsidRDefault="00204740" w:rsidP="00547A26">
            <w:pPr>
              <w:jc w:val="both"/>
              <w:rPr>
                <w:bCs/>
                <w:i/>
                <w:iCs/>
              </w:rPr>
            </w:pPr>
            <w:r w:rsidRPr="00B21DEE">
              <w:rPr>
                <w:b/>
                <w:i/>
              </w:rPr>
              <w:t xml:space="preserve">Stacionarinis </w:t>
            </w:r>
            <w:proofErr w:type="spellStart"/>
            <w:r w:rsidRPr="00B21DEE">
              <w:rPr>
                <w:b/>
                <w:i/>
              </w:rPr>
              <w:t>letališkumas</w:t>
            </w:r>
            <w:proofErr w:type="spellEnd"/>
            <w:r w:rsidRPr="00B21DEE">
              <w:rPr>
                <w:b/>
                <w:i/>
              </w:rPr>
              <w:t xml:space="preserve"> (mirštamumas)</w:t>
            </w:r>
            <w:r w:rsidRPr="00B21DEE">
              <w:rPr>
                <w:b/>
              </w:rPr>
              <w:t xml:space="preserve"> – </w:t>
            </w:r>
            <w:r w:rsidRPr="00B21DEE">
              <w:t xml:space="preserve">mirusių stacionare </w:t>
            </w:r>
            <w:r w:rsidR="00566330">
              <w:t>pacientų</w:t>
            </w:r>
            <w:r w:rsidRPr="00B21DEE">
              <w:t xml:space="preserve"> dalis (proc.) nuo visų stacionare gydytų </w:t>
            </w:r>
            <w:r w:rsidR="00566330">
              <w:t>pacientų</w:t>
            </w:r>
            <w:r w:rsidRPr="00B21DEE">
              <w:t>.</w:t>
            </w:r>
          </w:p>
          <w:p w14:paraId="7816EBAD" w14:textId="35B6D5F9" w:rsidR="00857741" w:rsidRPr="00B21DEE" w:rsidRDefault="00566330" w:rsidP="00547A26">
            <w:pPr>
              <w:jc w:val="both"/>
            </w:pPr>
            <w:r w:rsidRPr="00B21DEE">
              <w:rPr>
                <w:b/>
                <w:i/>
              </w:rPr>
              <w:t xml:space="preserve">Stacionaro </w:t>
            </w:r>
            <w:r>
              <w:rPr>
                <w:b/>
                <w:i/>
              </w:rPr>
              <w:t>pacientų</w:t>
            </w:r>
            <w:r w:rsidRPr="00B21DEE">
              <w:rPr>
                <w:b/>
                <w:i/>
              </w:rPr>
              <w:t xml:space="preserve"> skaičius</w:t>
            </w:r>
            <w:r w:rsidRPr="00B21DEE">
              <w:t xml:space="preserve"> </w:t>
            </w:r>
            <w:r>
              <w:t xml:space="preserve">arba </w:t>
            </w:r>
            <w:r w:rsidR="00857741" w:rsidRPr="00B21DEE">
              <w:rPr>
                <w:b/>
                <w:bCs/>
                <w:i/>
                <w:iCs/>
              </w:rPr>
              <w:t>Išrašytas iš ligoninės stacionaro pacientas</w:t>
            </w:r>
            <w:r w:rsidR="00857741" w:rsidRPr="00B21DEE">
              <w:t xml:space="preserve"> </w:t>
            </w:r>
            <w:r w:rsidR="005C3DCF" w:rsidRPr="00B21DEE">
              <w:t>–</w:t>
            </w:r>
            <w:r w:rsidR="00857741" w:rsidRPr="00B21DEE">
              <w:t xml:space="preserve"> pacientas, </w:t>
            </w:r>
            <w:r w:rsidR="00C8345A" w:rsidRPr="00B21DEE">
              <w:t xml:space="preserve">formaliai išrašytas </w:t>
            </w:r>
            <w:r w:rsidR="00857741" w:rsidRPr="00B21DEE">
              <w:t>iš stacionaro į namus, perkeltas į kitą gydymo įstaigą arba miręs. Į išrašytų iš stacionaro pacientų skaičių neįtraukiami:</w:t>
            </w:r>
            <w:r w:rsidR="00510D49" w:rsidRPr="00B21DEE">
              <w:t xml:space="preserve"> </w:t>
            </w:r>
            <w:r w:rsidR="00857741" w:rsidRPr="00B21DEE">
              <w:t>perkelti į kitą skyrių toje pačioje ligoninėje (skaičiuojant bendrus visos ligoninės veiklos rodiklius)</w:t>
            </w:r>
            <w:r w:rsidR="00510D49" w:rsidRPr="00B21DEE">
              <w:t xml:space="preserve">; </w:t>
            </w:r>
            <w:r w:rsidR="00857741" w:rsidRPr="00B21DEE">
              <w:t>sveiki naujagimiai</w:t>
            </w:r>
            <w:r w:rsidR="00510D49" w:rsidRPr="00B21DEE">
              <w:t>; p</w:t>
            </w:r>
            <w:r w:rsidR="00857741" w:rsidRPr="00B21DEE">
              <w:t>acientai, išvykę į namus savaitgaliui arba tam tikram laikui, kai lova lieka rezervuota</w:t>
            </w:r>
            <w:r w:rsidR="00510D49" w:rsidRPr="00B21DEE">
              <w:t xml:space="preserve">; </w:t>
            </w:r>
            <w:r w:rsidR="00760205" w:rsidRPr="00B21DEE">
              <w:t>stacionaro dienos atvejai (jei nenurodyta kitaip)</w:t>
            </w:r>
            <w:r w:rsidR="00857741" w:rsidRPr="00B21DEE">
              <w:t xml:space="preserve">. </w:t>
            </w:r>
          </w:p>
        </w:tc>
      </w:tr>
      <w:tr w:rsidR="00857741" w:rsidRPr="00B21DEE" w14:paraId="6413A953" w14:textId="77777777">
        <w:trPr>
          <w:tblCellSpacing w:w="7" w:type="dxa"/>
        </w:trPr>
        <w:tc>
          <w:tcPr>
            <w:tcW w:w="0" w:type="auto"/>
            <w:shd w:val="clear" w:color="auto" w:fill="FFFFFF"/>
          </w:tcPr>
          <w:p w14:paraId="46D64EED" w14:textId="77777777" w:rsidR="00857741" w:rsidRPr="00B21DEE" w:rsidRDefault="00857741" w:rsidP="00547A26">
            <w:pPr>
              <w:jc w:val="both"/>
            </w:pPr>
            <w:r w:rsidRPr="00B21DEE">
              <w:t>7.</w:t>
            </w:r>
          </w:p>
        </w:tc>
        <w:tc>
          <w:tcPr>
            <w:tcW w:w="0" w:type="auto"/>
            <w:shd w:val="clear" w:color="auto" w:fill="FFFFFF"/>
          </w:tcPr>
          <w:p w14:paraId="269EB98F" w14:textId="77777777" w:rsidR="00857741" w:rsidRPr="00B21DEE" w:rsidRDefault="00857741" w:rsidP="00547A26">
            <w:r w:rsidRPr="00B21DEE">
              <w:t>Rodiklio skaičiavimas</w:t>
            </w:r>
          </w:p>
        </w:tc>
        <w:tc>
          <w:tcPr>
            <w:tcW w:w="0" w:type="auto"/>
            <w:shd w:val="clear" w:color="auto" w:fill="FFFFFF"/>
            <w:vAlign w:val="center"/>
          </w:tcPr>
          <w:tbl>
            <w:tblPr>
              <w:tblW w:w="0" w:type="auto"/>
              <w:tblCellSpacing w:w="7" w:type="dxa"/>
              <w:tblCellMar>
                <w:left w:w="0" w:type="dxa"/>
                <w:right w:w="0" w:type="dxa"/>
              </w:tblCellMar>
              <w:tblLook w:val="0000" w:firstRow="0" w:lastRow="0" w:firstColumn="0" w:lastColumn="0" w:noHBand="0" w:noVBand="0"/>
            </w:tblPr>
            <w:tblGrid>
              <w:gridCol w:w="3481"/>
              <w:gridCol w:w="681"/>
            </w:tblGrid>
            <w:tr w:rsidR="00857741" w:rsidRPr="00B21DEE" w14:paraId="1D82642D" w14:textId="77777777">
              <w:trPr>
                <w:tblCellSpacing w:w="7" w:type="dxa"/>
              </w:trPr>
              <w:tc>
                <w:tcPr>
                  <w:tcW w:w="0" w:type="auto"/>
                  <w:vAlign w:val="center"/>
                </w:tcPr>
                <w:p w14:paraId="32416629" w14:textId="6846222A" w:rsidR="00857741" w:rsidRPr="00B21DEE" w:rsidRDefault="00857741" w:rsidP="00547A26">
                  <w:r w:rsidRPr="00B21DEE">
                    <w:t xml:space="preserve">ligoninėje mirusių </w:t>
                  </w:r>
                  <w:r w:rsidR="00566330">
                    <w:t>pacientų</w:t>
                  </w:r>
                  <w:r w:rsidRPr="00B21DEE">
                    <w:t xml:space="preserve"> skaičius</w:t>
                  </w:r>
                </w:p>
                <w:p w14:paraId="11F90A1D" w14:textId="77777777" w:rsidR="00857741" w:rsidRPr="00B21DEE" w:rsidRDefault="00857741" w:rsidP="00547A26">
                  <w:pPr>
                    <w:shd w:val="clear" w:color="auto" w:fill="000000"/>
                    <w:spacing w:line="0" w:lineRule="atLeast"/>
                    <w:rPr>
                      <w:sz w:val="2"/>
                      <w:szCs w:val="2"/>
                    </w:rPr>
                  </w:pPr>
                  <w:r w:rsidRPr="00B21DEE">
                    <w:rPr>
                      <w:sz w:val="2"/>
                      <w:szCs w:val="2"/>
                    </w:rPr>
                    <w:t> </w:t>
                  </w:r>
                </w:p>
                <w:p w14:paraId="1A05BE7F" w14:textId="3B10E00C" w:rsidR="00857741" w:rsidRPr="00B21DEE" w:rsidRDefault="00566330" w:rsidP="00547A26">
                  <w:r>
                    <w:t>stacionaro pacientų</w:t>
                  </w:r>
                  <w:r w:rsidR="00857741" w:rsidRPr="00B21DEE">
                    <w:t xml:space="preserve"> skaičius</w:t>
                  </w:r>
                </w:p>
              </w:tc>
              <w:tc>
                <w:tcPr>
                  <w:tcW w:w="0" w:type="auto"/>
                  <w:noWrap/>
                  <w:vAlign w:val="center"/>
                </w:tcPr>
                <w:p w14:paraId="6969DE4F" w14:textId="77777777" w:rsidR="00857741" w:rsidRPr="00B21DEE" w:rsidRDefault="00857741" w:rsidP="00547A26">
                  <w:r w:rsidRPr="00B21DEE">
                    <w:t>  x 100</w:t>
                  </w:r>
                </w:p>
              </w:tc>
            </w:tr>
          </w:tbl>
          <w:p w14:paraId="2E49E645" w14:textId="77777777" w:rsidR="00857741" w:rsidRPr="00B21DEE" w:rsidRDefault="00857741" w:rsidP="00547A26">
            <w:pPr>
              <w:jc w:val="both"/>
            </w:pPr>
          </w:p>
        </w:tc>
      </w:tr>
      <w:tr w:rsidR="00857741" w:rsidRPr="00B21DEE" w14:paraId="625037D5" w14:textId="77777777">
        <w:trPr>
          <w:tblCellSpacing w:w="7" w:type="dxa"/>
        </w:trPr>
        <w:tc>
          <w:tcPr>
            <w:tcW w:w="0" w:type="auto"/>
            <w:shd w:val="clear" w:color="auto" w:fill="FFFFFF"/>
          </w:tcPr>
          <w:p w14:paraId="6153C132" w14:textId="77777777" w:rsidR="00857741" w:rsidRPr="00B21DEE" w:rsidRDefault="00857741" w:rsidP="00547A26">
            <w:pPr>
              <w:jc w:val="both"/>
            </w:pPr>
            <w:r w:rsidRPr="00B21DEE">
              <w:t>8.</w:t>
            </w:r>
          </w:p>
        </w:tc>
        <w:tc>
          <w:tcPr>
            <w:tcW w:w="0" w:type="auto"/>
            <w:shd w:val="clear" w:color="auto" w:fill="FFFFFF"/>
          </w:tcPr>
          <w:p w14:paraId="65279884" w14:textId="77777777" w:rsidR="00857741" w:rsidRPr="00B21DEE" w:rsidRDefault="00857741" w:rsidP="00547A26">
            <w:r w:rsidRPr="00B21DEE">
              <w:t>Matavimo vienetai</w:t>
            </w:r>
          </w:p>
        </w:tc>
        <w:tc>
          <w:tcPr>
            <w:tcW w:w="0" w:type="auto"/>
            <w:shd w:val="clear" w:color="auto" w:fill="FFFFFF"/>
            <w:vAlign w:val="center"/>
          </w:tcPr>
          <w:p w14:paraId="3B12FBBC" w14:textId="77777777" w:rsidR="00857741" w:rsidRPr="00B21DEE" w:rsidRDefault="00857741" w:rsidP="00547A26">
            <w:pPr>
              <w:jc w:val="both"/>
            </w:pPr>
            <w:r w:rsidRPr="00B21DEE">
              <w:t>Procentai</w:t>
            </w:r>
          </w:p>
        </w:tc>
      </w:tr>
      <w:tr w:rsidR="00857741" w:rsidRPr="00B21DEE" w14:paraId="15AF0E8F" w14:textId="77777777">
        <w:trPr>
          <w:tblCellSpacing w:w="7" w:type="dxa"/>
        </w:trPr>
        <w:tc>
          <w:tcPr>
            <w:tcW w:w="0" w:type="auto"/>
            <w:shd w:val="clear" w:color="auto" w:fill="FFFFFF"/>
          </w:tcPr>
          <w:p w14:paraId="3A7ACCBB" w14:textId="77777777" w:rsidR="00857741" w:rsidRPr="00B21DEE" w:rsidRDefault="00857741" w:rsidP="00547A26">
            <w:pPr>
              <w:jc w:val="both"/>
            </w:pPr>
            <w:r w:rsidRPr="00B21DEE">
              <w:t>9.</w:t>
            </w:r>
          </w:p>
        </w:tc>
        <w:tc>
          <w:tcPr>
            <w:tcW w:w="0" w:type="auto"/>
            <w:shd w:val="clear" w:color="auto" w:fill="FFFFFF"/>
          </w:tcPr>
          <w:p w14:paraId="140D006C" w14:textId="77777777" w:rsidR="00857741" w:rsidRPr="00B21DEE" w:rsidRDefault="00857741" w:rsidP="00547A26">
            <w:r w:rsidRPr="00B21DEE">
              <w:t>Regioninis lygmuo</w:t>
            </w:r>
          </w:p>
        </w:tc>
        <w:tc>
          <w:tcPr>
            <w:tcW w:w="0" w:type="auto"/>
            <w:shd w:val="clear" w:color="auto" w:fill="FFFFFF"/>
            <w:vAlign w:val="center"/>
          </w:tcPr>
          <w:p w14:paraId="51D5E495" w14:textId="77777777" w:rsidR="00857741" w:rsidRPr="00B21DEE" w:rsidRDefault="00857741" w:rsidP="00547A26">
            <w:pPr>
              <w:jc w:val="both"/>
            </w:pPr>
            <w:r w:rsidRPr="00B21DEE">
              <w:t>Nacionalinis, apskritys, savivaldybės</w:t>
            </w:r>
          </w:p>
        </w:tc>
      </w:tr>
      <w:tr w:rsidR="00857741" w:rsidRPr="00B21DEE" w14:paraId="1FD13134" w14:textId="77777777">
        <w:trPr>
          <w:tblCellSpacing w:w="7" w:type="dxa"/>
        </w:trPr>
        <w:tc>
          <w:tcPr>
            <w:tcW w:w="0" w:type="auto"/>
            <w:shd w:val="clear" w:color="auto" w:fill="FFFFFF"/>
          </w:tcPr>
          <w:p w14:paraId="77CE4309" w14:textId="77777777" w:rsidR="00857741" w:rsidRPr="00B21DEE" w:rsidRDefault="00857741" w:rsidP="00547A26">
            <w:pPr>
              <w:jc w:val="both"/>
            </w:pPr>
            <w:r w:rsidRPr="00B21DEE">
              <w:t>10.</w:t>
            </w:r>
          </w:p>
        </w:tc>
        <w:tc>
          <w:tcPr>
            <w:tcW w:w="0" w:type="auto"/>
            <w:shd w:val="clear" w:color="auto" w:fill="FFFFFF"/>
          </w:tcPr>
          <w:p w14:paraId="3EEEAE39" w14:textId="77777777" w:rsidR="00857741" w:rsidRPr="00B21DEE" w:rsidRDefault="00857741" w:rsidP="00547A26">
            <w:r w:rsidRPr="00B21DEE">
              <w:t>Kiti rodiklio lygmenys</w:t>
            </w:r>
          </w:p>
        </w:tc>
        <w:tc>
          <w:tcPr>
            <w:tcW w:w="0" w:type="auto"/>
            <w:shd w:val="clear" w:color="auto" w:fill="FFFFFF"/>
            <w:vAlign w:val="center"/>
          </w:tcPr>
          <w:p w14:paraId="659EA795" w14:textId="77777777" w:rsidR="0018103B" w:rsidRPr="00B21DEE" w:rsidRDefault="0018103B" w:rsidP="00547A26">
            <w:pPr>
              <w:jc w:val="both"/>
            </w:pPr>
            <w:r w:rsidRPr="00B21DEE">
              <w:t>Pagal stacionarų tipą: bendrojo pobūdžio, slaugos, specializuotos ligoninės.</w:t>
            </w:r>
          </w:p>
          <w:p w14:paraId="128FE808" w14:textId="77777777" w:rsidR="0018103B" w:rsidRPr="00B21DEE" w:rsidRDefault="0018103B" w:rsidP="00547A26">
            <w:pPr>
              <w:jc w:val="both"/>
            </w:pPr>
            <w:r w:rsidRPr="00B21DEE">
              <w:lastRenderedPageBreak/>
              <w:t>Pagal nuosavybės formą: valstybės, apskričių, savivaldybių (SAM sistema); privačios; kitų žinybų (Vidaus reikalų, Teisingumo ministerijų).</w:t>
            </w:r>
          </w:p>
          <w:p w14:paraId="6974FDED" w14:textId="77777777" w:rsidR="00D61960" w:rsidRPr="00B21DEE" w:rsidRDefault="00D61960" w:rsidP="00547A26">
            <w:pPr>
              <w:jc w:val="both"/>
            </w:pPr>
            <w:r w:rsidRPr="00B21DEE">
              <w:t xml:space="preserve">Tik iš metinių sveikatos statistikos ataskaitų skaičiuojama: </w:t>
            </w:r>
          </w:p>
          <w:p w14:paraId="35C539C6" w14:textId="77777777" w:rsidR="00733778" w:rsidRPr="00B21DEE" w:rsidRDefault="00857741" w:rsidP="00547A26">
            <w:pPr>
              <w:jc w:val="both"/>
            </w:pPr>
            <w:r w:rsidRPr="00B21DEE">
              <w:t>Pagal lovų grupes: vidaus ligų, vaikų ligų, chirurgijos, ortopedijos traumatologijos, akušerijos, ginekologijos, oftalmologijos, otorinolaringologijos, psichiatrijos, infekcinių ligų, tuberkuliozės, odontologijos, slaugos, reabilitacijos.</w:t>
            </w:r>
          </w:p>
          <w:p w14:paraId="0C4808D7" w14:textId="77777777" w:rsidR="00762EF9" w:rsidRPr="00B21DEE" w:rsidRDefault="00762EF9" w:rsidP="00547A26">
            <w:pPr>
              <w:jc w:val="both"/>
            </w:pPr>
            <w:r w:rsidRPr="00B21DEE">
              <w:t>Aktyvaus gydymo (be reabilitacijos, slaugos ir palaikomojo gydymo, psichiatrijos, tuberkuliozės) lovos; lovos be slaugos ir palaikomojo gydymo; lovos be reabilitacijos bei slaugos ir palaikomojo gydymo.</w:t>
            </w:r>
          </w:p>
          <w:p w14:paraId="4287D18F" w14:textId="77777777" w:rsidR="00D61960" w:rsidRPr="00B21DEE" w:rsidRDefault="00D61960" w:rsidP="00547A26">
            <w:pPr>
              <w:jc w:val="both"/>
            </w:pPr>
            <w:r w:rsidRPr="00B21DEE">
              <w:t>Tik iš PSDF IS skaičiuojama:</w:t>
            </w:r>
          </w:p>
          <w:p w14:paraId="6F7F304A" w14:textId="77777777" w:rsidR="00D61960" w:rsidRPr="00B21DEE" w:rsidRDefault="00D61960" w:rsidP="00547A26">
            <w:pPr>
              <w:jc w:val="both"/>
            </w:pPr>
            <w:r w:rsidRPr="00B21DEE">
              <w:t>Pagal lytį, amžiaus grupes, miesto/kaimo gyventojus.</w:t>
            </w:r>
          </w:p>
          <w:p w14:paraId="6A46239D" w14:textId="4E48D4B4" w:rsidR="00D61960" w:rsidRPr="00B21DEE" w:rsidRDefault="00D61960" w:rsidP="00547A26">
            <w:pPr>
              <w:jc w:val="both"/>
            </w:pPr>
            <w:r w:rsidRPr="00B21DEE">
              <w:t>Pagal ligas ir jų grupes.</w:t>
            </w:r>
          </w:p>
        </w:tc>
      </w:tr>
      <w:tr w:rsidR="00857741" w:rsidRPr="00B21DEE" w14:paraId="67004771" w14:textId="77777777">
        <w:trPr>
          <w:tblCellSpacing w:w="7" w:type="dxa"/>
        </w:trPr>
        <w:tc>
          <w:tcPr>
            <w:tcW w:w="0" w:type="auto"/>
            <w:shd w:val="clear" w:color="auto" w:fill="FFFFFF"/>
          </w:tcPr>
          <w:p w14:paraId="37595256" w14:textId="77777777" w:rsidR="00857741" w:rsidRPr="00B21DEE" w:rsidRDefault="00857741" w:rsidP="00547A26">
            <w:pPr>
              <w:jc w:val="both"/>
            </w:pPr>
            <w:r w:rsidRPr="00B21DEE">
              <w:lastRenderedPageBreak/>
              <w:t>11.</w:t>
            </w:r>
          </w:p>
        </w:tc>
        <w:tc>
          <w:tcPr>
            <w:tcW w:w="0" w:type="auto"/>
            <w:shd w:val="clear" w:color="auto" w:fill="FFFFFF"/>
          </w:tcPr>
          <w:p w14:paraId="78B87ACA" w14:textId="77777777" w:rsidR="00857741" w:rsidRPr="00B21DEE" w:rsidRDefault="00857741" w:rsidP="00547A26">
            <w:r w:rsidRPr="00B21DEE">
              <w:t>Periodiškumas</w:t>
            </w:r>
          </w:p>
        </w:tc>
        <w:tc>
          <w:tcPr>
            <w:tcW w:w="0" w:type="auto"/>
            <w:shd w:val="clear" w:color="auto" w:fill="FFFFFF"/>
            <w:vAlign w:val="center"/>
          </w:tcPr>
          <w:p w14:paraId="584B9782" w14:textId="77777777" w:rsidR="00857741" w:rsidRPr="00B21DEE" w:rsidRDefault="00857741" w:rsidP="00547A26">
            <w:pPr>
              <w:jc w:val="both"/>
            </w:pPr>
            <w:r w:rsidRPr="00B21DEE">
              <w:t>Metinis</w:t>
            </w:r>
          </w:p>
        </w:tc>
      </w:tr>
      <w:tr w:rsidR="00C8345A" w:rsidRPr="00B21DEE" w14:paraId="0178DEB5" w14:textId="77777777">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10C1A580" w14:textId="77777777" w:rsidR="00C8345A" w:rsidRPr="00B21DEE" w:rsidRDefault="00C8345A" w:rsidP="00547A26">
            <w:pPr>
              <w:jc w:val="both"/>
            </w:pPr>
            <w:r w:rsidRPr="00B21DEE">
              <w:t>12.</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FF6E51B" w14:textId="77777777" w:rsidR="00C8345A" w:rsidRPr="00B21DEE" w:rsidRDefault="00C8345A" w:rsidP="00547A26">
            <w:r w:rsidRPr="00B21DEE">
              <w:t>Naudojami klasifikatoriai</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40B551C" w14:textId="77777777" w:rsidR="00DB66E9" w:rsidRPr="00B21DEE" w:rsidRDefault="00DB66E9" w:rsidP="00547A26">
            <w:pPr>
              <w:jc w:val="both"/>
            </w:pPr>
            <w:r w:rsidRPr="00B21DEE">
              <w:t>Tarptautinė statistinė ligų ir sveikatos sutrikimų klasifikacija, 10 redakcija (TLK-10), nuo 2011-04-01 Tarptautinė statistinė ligų ir sveikatos sutrikimų klasifikacija, 10 redakcija, Australijos modifikacija (TLK-10-AM).</w:t>
            </w:r>
          </w:p>
          <w:p w14:paraId="1FF7A944" w14:textId="41FA2286" w:rsidR="000131A0" w:rsidRPr="00B21DEE" w:rsidRDefault="00C8345A" w:rsidP="00547A26">
            <w:pPr>
              <w:jc w:val="both"/>
            </w:pPr>
            <w:r w:rsidRPr="00B21DEE">
              <w:t>Lovų profilių sąrašas, naudojamas metinėje ataskaitoje „Asmens sveikatos priežiūros įstaigos metų veiklos ataskaita Nr.1 (sveikata)“</w:t>
            </w:r>
            <w:r w:rsidR="000131A0" w:rsidRPr="00B21DEE">
              <w:t>.</w:t>
            </w:r>
          </w:p>
          <w:p w14:paraId="6DC03331" w14:textId="1B8EA6A6" w:rsidR="00236E70" w:rsidRPr="00B21DEE" w:rsidRDefault="00236E70" w:rsidP="00547A26">
            <w:pPr>
              <w:jc w:val="both"/>
            </w:pPr>
            <w:r w:rsidRPr="00B21DEE">
              <w:t>Stacionaro lovų specializacijų grupių sąrašas (</w:t>
            </w:r>
            <w:r w:rsidR="00566330">
              <w:t>3,4</w:t>
            </w:r>
            <w:r w:rsidRPr="00B21DEE">
              <w:t xml:space="preserve"> prieda</w:t>
            </w:r>
            <w:r w:rsidR="00566330">
              <w:t>i</w:t>
            </w:r>
            <w:r w:rsidRPr="00B21DEE">
              <w:t>).</w:t>
            </w:r>
          </w:p>
        </w:tc>
      </w:tr>
      <w:tr w:rsidR="00C8345A" w:rsidRPr="00B21DEE" w14:paraId="58DDF46D" w14:textId="77777777">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15047BA1" w14:textId="77777777" w:rsidR="00C8345A" w:rsidRPr="00B21DEE" w:rsidRDefault="00C8345A" w:rsidP="00547A26">
            <w:pPr>
              <w:jc w:val="both"/>
            </w:pPr>
            <w:r w:rsidRPr="00B21DEE">
              <w:t>13</w:t>
            </w:r>
            <w:r w:rsidR="00ED473E" w:rsidRPr="00B21DEE">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80799F7" w14:textId="77777777" w:rsidR="00C8345A" w:rsidRPr="00B21DEE" w:rsidRDefault="00C8345A" w:rsidP="00547A26">
            <w:r w:rsidRPr="00B21DEE">
              <w:t>Savalaikiškumas ir punktualumas</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6AA9334" w14:textId="0A4367E6" w:rsidR="00C8345A" w:rsidRPr="00B21DEE" w:rsidRDefault="00C8345A" w:rsidP="00547A26">
            <w:pPr>
              <w:jc w:val="both"/>
            </w:pPr>
            <w:r w:rsidRPr="00B21DEE">
              <w:t xml:space="preserve">Stacionarinis </w:t>
            </w:r>
            <w:proofErr w:type="spellStart"/>
            <w:r w:rsidRPr="00B21DEE">
              <w:t>letal</w:t>
            </w:r>
            <w:r w:rsidR="00146E49" w:rsidRPr="00B21DEE">
              <w:t>išk</w:t>
            </w:r>
            <w:r w:rsidRPr="00B21DEE">
              <w:t>umas</w:t>
            </w:r>
            <w:proofErr w:type="spellEnd"/>
            <w:r w:rsidRPr="00B21DEE">
              <w:t xml:space="preserve"> (mirštamumas) stacionaruose pirmą kartą skelbiamas gegužės mėnesį </w:t>
            </w:r>
            <w:r w:rsidR="00580438" w:rsidRPr="00B21DEE">
              <w:t xml:space="preserve">Higienos instituto </w:t>
            </w:r>
            <w:r w:rsidR="008A6A1A" w:rsidRPr="00B21DEE">
              <w:rPr>
                <w:rFonts w:asciiTheme="majorBidi" w:hAnsiTheme="majorBidi" w:cstheme="majorBidi"/>
              </w:rPr>
              <w:t xml:space="preserve">Visuomenės sveikatos stebėsenos informacinės sistemos portale </w:t>
            </w:r>
            <w:proofErr w:type="spellStart"/>
            <w:r w:rsidR="008A6A1A" w:rsidRPr="00B21DEE">
              <w:rPr>
                <w:rFonts w:asciiTheme="majorBidi" w:hAnsiTheme="majorBidi" w:cstheme="majorBidi"/>
              </w:rPr>
              <w:t>sveikstat.hi.lt</w:t>
            </w:r>
            <w:proofErr w:type="spellEnd"/>
            <w:r w:rsidR="008A6A1A" w:rsidRPr="00B21DEE">
              <w:rPr>
                <w:rFonts w:asciiTheme="majorBidi" w:hAnsiTheme="majorBidi" w:cstheme="majorBidi"/>
              </w:rPr>
              <w:t>.</w:t>
            </w:r>
          </w:p>
        </w:tc>
      </w:tr>
      <w:tr w:rsidR="00C8345A" w:rsidRPr="00B21DEE" w14:paraId="53CE7BAF" w14:textId="77777777">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55F6DED3" w14:textId="77777777" w:rsidR="00C8345A" w:rsidRPr="00B21DEE" w:rsidRDefault="00C8345A" w:rsidP="00547A26">
            <w:pPr>
              <w:jc w:val="both"/>
            </w:pPr>
            <w:r w:rsidRPr="00B21DEE">
              <w:t>14</w:t>
            </w:r>
            <w:r w:rsidR="00ED473E" w:rsidRPr="00B21DEE">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ACF2DB3" w14:textId="77777777" w:rsidR="00C8345A" w:rsidRPr="00B21DEE" w:rsidRDefault="00C8345A" w:rsidP="00547A26">
            <w:r w:rsidRPr="00B21DEE">
              <w:t>Duomenų prieinamumas</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9191F30" w14:textId="487A5C39" w:rsidR="00C8345A" w:rsidRPr="00B21DEE" w:rsidRDefault="00C8345A" w:rsidP="00547A26">
            <w:pPr>
              <w:jc w:val="both"/>
            </w:pPr>
            <w:r w:rsidRPr="00B21DEE">
              <w:t xml:space="preserve">Stacionarinis </w:t>
            </w:r>
            <w:proofErr w:type="spellStart"/>
            <w:r w:rsidRPr="00B21DEE">
              <w:t>letal</w:t>
            </w:r>
            <w:r w:rsidR="00146E49" w:rsidRPr="00B21DEE">
              <w:t>išk</w:t>
            </w:r>
            <w:r w:rsidRPr="00B21DEE">
              <w:t>umas</w:t>
            </w:r>
            <w:proofErr w:type="spellEnd"/>
            <w:r w:rsidRPr="00B21DEE">
              <w:t xml:space="preserve"> (mirštamumas) stacionaruose skelbiamas </w:t>
            </w:r>
            <w:r w:rsidR="008A6A1A" w:rsidRPr="00B21DEE">
              <w:t xml:space="preserve">Higienos instituto </w:t>
            </w:r>
            <w:r w:rsidR="008A6A1A" w:rsidRPr="00B21DEE">
              <w:rPr>
                <w:rFonts w:asciiTheme="majorBidi" w:hAnsiTheme="majorBidi" w:cstheme="majorBidi"/>
              </w:rPr>
              <w:t xml:space="preserve">Sveikatos statistinių duomenų portale </w:t>
            </w:r>
            <w:proofErr w:type="spellStart"/>
            <w:r w:rsidR="008A6A1A" w:rsidRPr="00B21DEE">
              <w:rPr>
                <w:rFonts w:asciiTheme="majorBidi" w:hAnsiTheme="majorBidi" w:cstheme="majorBidi"/>
              </w:rPr>
              <w:t>stat.hi.lt</w:t>
            </w:r>
            <w:proofErr w:type="spellEnd"/>
            <w:r w:rsidR="008A6A1A" w:rsidRPr="00B21DEE">
              <w:rPr>
                <w:rFonts w:asciiTheme="majorBidi" w:hAnsiTheme="majorBidi" w:cstheme="majorBidi"/>
              </w:rPr>
              <w:t xml:space="preserve">, Visuomenės sveikatos stebėsenos informacinės sistemos portale </w:t>
            </w:r>
            <w:proofErr w:type="spellStart"/>
            <w:r w:rsidR="008A6A1A" w:rsidRPr="00B21DEE">
              <w:rPr>
                <w:rFonts w:asciiTheme="majorBidi" w:hAnsiTheme="majorBidi" w:cstheme="majorBidi"/>
              </w:rPr>
              <w:t>sveikstat.hi.lt</w:t>
            </w:r>
            <w:proofErr w:type="spellEnd"/>
            <w:r w:rsidR="008A6A1A" w:rsidRPr="00B21DEE">
              <w:rPr>
                <w:rFonts w:asciiTheme="majorBidi" w:hAnsiTheme="majorBidi" w:cstheme="majorBidi"/>
              </w:rPr>
              <w:t xml:space="preserve">, leidinyje „Lietuvos sveikatos statistika“, Valstybės duomenų agentūros Oficialiosios statistikos portale </w:t>
            </w:r>
            <w:proofErr w:type="spellStart"/>
            <w:r w:rsidR="008A6A1A" w:rsidRPr="00B21DEE">
              <w:rPr>
                <w:rFonts w:asciiTheme="majorBidi" w:hAnsiTheme="majorBidi" w:cstheme="majorBidi"/>
              </w:rPr>
              <w:t>osp.stat.gov.lt</w:t>
            </w:r>
            <w:proofErr w:type="spellEnd"/>
            <w:r w:rsidR="008A6A1A" w:rsidRPr="00B21DEE">
              <w:rPr>
                <w:rFonts w:asciiTheme="majorBidi" w:hAnsiTheme="majorBidi" w:cstheme="majorBidi"/>
              </w:rPr>
              <w:t>.</w:t>
            </w:r>
          </w:p>
        </w:tc>
      </w:tr>
      <w:tr w:rsidR="00C8345A" w:rsidRPr="00B21DEE" w14:paraId="55AAE97A" w14:textId="77777777">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336BBD2B" w14:textId="77777777" w:rsidR="00C8345A" w:rsidRPr="00B21DEE" w:rsidRDefault="00C8345A" w:rsidP="00547A26">
            <w:pPr>
              <w:jc w:val="both"/>
            </w:pPr>
            <w:r w:rsidRPr="00B21DEE">
              <w:t>15</w:t>
            </w:r>
            <w:r w:rsidR="00ED473E" w:rsidRPr="00B21DEE">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744F73B" w14:textId="77777777" w:rsidR="00C8345A" w:rsidRPr="00B21DEE" w:rsidRDefault="00C8345A" w:rsidP="00547A26">
            <w:r w:rsidRPr="00B21DEE">
              <w:t>Palyginamumas</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BCD7FC1" w14:textId="77777777" w:rsidR="00C8345A" w:rsidRPr="00B21DEE" w:rsidRDefault="00C8345A" w:rsidP="00547A26">
            <w:pPr>
              <w:jc w:val="both"/>
            </w:pPr>
            <w:r w:rsidRPr="00B21DEE">
              <w:t>Laiko eilutė palyginama nuo 1992 m.</w:t>
            </w:r>
          </w:p>
        </w:tc>
      </w:tr>
      <w:tr w:rsidR="009D75CA" w:rsidRPr="00B21DEE" w14:paraId="7B7C8D7B" w14:textId="77777777" w:rsidTr="009D75CA">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18CBC969" w14:textId="77777777" w:rsidR="009D75CA" w:rsidRPr="00B21DEE" w:rsidRDefault="009D75CA" w:rsidP="00547A26">
            <w:pPr>
              <w:jc w:val="both"/>
            </w:pPr>
            <w:r w:rsidRPr="00B21DEE">
              <w:t>16.</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CFA7DAF" w14:textId="77777777" w:rsidR="009D75CA" w:rsidRPr="00B21DEE" w:rsidRDefault="009D75CA" w:rsidP="00547A26">
            <w:r w:rsidRPr="00B21DEE">
              <w:t>Pastabos</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0B499CA" w14:textId="4C22598A" w:rsidR="009D75CA" w:rsidRPr="00B21DEE" w:rsidRDefault="00F254EA" w:rsidP="00547A26">
            <w:pPr>
              <w:jc w:val="both"/>
            </w:pPr>
            <w:r w:rsidRPr="00B21DEE">
              <w:t xml:space="preserve">Stacionarinio </w:t>
            </w:r>
            <w:proofErr w:type="spellStart"/>
            <w:r w:rsidRPr="00B21DEE">
              <w:t>letališkumas</w:t>
            </w:r>
            <w:proofErr w:type="spellEnd"/>
            <w:r w:rsidRPr="00B21DEE">
              <w:t xml:space="preserve"> (mirštamumo) rodikliai</w:t>
            </w:r>
            <w:r w:rsidR="009D75CA" w:rsidRPr="00B21DEE">
              <w:t xml:space="preserve">, skaičiuojami iš metinių sveikatos statistikos ataskaitų, gali nesutapti su duomenimis skaičiuojamais iš Privalomojo sveikatos draudimo informacinė sistemos (PSDF IS), nes metinės ataskaitos stacionaro lovų veiklos dalies nepildo sanatorijos. PSDF IS stacionarinės reabilitacijos </w:t>
            </w:r>
            <w:r w:rsidR="00471698">
              <w:t>pacientai</w:t>
            </w:r>
            <w:r w:rsidR="009D75CA" w:rsidRPr="00B21DEE">
              <w:t xml:space="preserve"> sanatorijose traktuojami kaip stacionaro </w:t>
            </w:r>
            <w:r w:rsidR="00471698">
              <w:t>pacienta</w:t>
            </w:r>
            <w:r w:rsidR="009D75CA" w:rsidRPr="00B21DEE">
              <w:t>i. PSDF IS gali būti neįvesti kai kurių biudžetinių bei  privačių sveikatos priežiūros įstaigų (nedirbančių su PSDF) duomenys arba įvesta tik dalis duomenų (</w:t>
            </w:r>
            <w:r w:rsidR="00146E49" w:rsidRPr="00B21DEE">
              <w:t>kas apmokama iš  PSDF</w:t>
            </w:r>
            <w:r w:rsidR="009D75CA" w:rsidRPr="00B21DEE">
              <w:t>).</w:t>
            </w:r>
          </w:p>
        </w:tc>
      </w:tr>
      <w:tr w:rsidR="001220DB" w:rsidRPr="00B21DEE" w14:paraId="6B4ACB13" w14:textId="77777777" w:rsidTr="009D75CA">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52E534FA" w14:textId="738BE626" w:rsidR="001220DB" w:rsidRPr="00B21DEE" w:rsidRDefault="001220DB" w:rsidP="001220DB">
            <w:pPr>
              <w:jc w:val="both"/>
            </w:pPr>
            <w:r w:rsidRPr="00B21DEE">
              <w:t>17.</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E2E4A3D" w14:textId="59092688" w:rsidR="001220DB" w:rsidRPr="00B21DEE" w:rsidRDefault="001220DB" w:rsidP="001220DB">
            <w:r w:rsidRPr="00B21DEE">
              <w:t>Techninis apibrėžimas</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FE629AF" w14:textId="77777777" w:rsidR="008D21ED" w:rsidRPr="00B21DEE" w:rsidRDefault="008D21ED" w:rsidP="008D21ED">
            <w:pPr>
              <w:pStyle w:val="Sraopastraipa"/>
              <w:numPr>
                <w:ilvl w:val="0"/>
                <w:numId w:val="28"/>
              </w:numPr>
              <w:spacing w:after="0" w:line="240" w:lineRule="auto"/>
              <w:ind w:left="157" w:hanging="157"/>
              <w:jc w:val="both"/>
              <w:rPr>
                <w:rFonts w:ascii="Times New Roman" w:hAnsi="Times New Roman"/>
                <w:sz w:val="24"/>
                <w:szCs w:val="24"/>
              </w:rPr>
            </w:pPr>
            <w:r w:rsidRPr="00B21DEE">
              <w:rPr>
                <w:rFonts w:ascii="Times New Roman" w:hAnsi="Times New Roman"/>
                <w:sz w:val="24"/>
                <w:szCs w:val="24"/>
              </w:rPr>
              <w:t>imamos visos 0</w:t>
            </w:r>
            <w:r>
              <w:rPr>
                <w:rFonts w:ascii="Times New Roman" w:hAnsi="Times New Roman"/>
                <w:sz w:val="24"/>
                <w:szCs w:val="24"/>
              </w:rPr>
              <w:t>66</w:t>
            </w:r>
            <w:r w:rsidRPr="00B21DEE">
              <w:rPr>
                <w:rFonts w:ascii="Times New Roman" w:hAnsi="Times New Roman"/>
                <w:sz w:val="24"/>
                <w:szCs w:val="24"/>
              </w:rPr>
              <w:t>/a-LK kortelės užbaigtos, neanuliuotos ataskaitinių metų bėgyje;</w:t>
            </w:r>
          </w:p>
          <w:p w14:paraId="6BDA108A" w14:textId="77777777" w:rsidR="008D21ED" w:rsidRPr="00B21DEE" w:rsidRDefault="008D21ED" w:rsidP="008D21ED">
            <w:pPr>
              <w:pStyle w:val="Sraopastraipa"/>
              <w:numPr>
                <w:ilvl w:val="0"/>
                <w:numId w:val="28"/>
              </w:numPr>
              <w:spacing w:after="0" w:line="240" w:lineRule="auto"/>
              <w:ind w:left="157" w:hanging="157"/>
              <w:jc w:val="both"/>
              <w:rPr>
                <w:rFonts w:ascii="Times New Roman" w:hAnsi="Times New Roman"/>
                <w:sz w:val="24"/>
                <w:szCs w:val="24"/>
              </w:rPr>
            </w:pPr>
            <w:r w:rsidRPr="00B21DEE">
              <w:rPr>
                <w:rFonts w:ascii="Times New Roman" w:hAnsi="Times New Roman"/>
                <w:sz w:val="24"/>
                <w:szCs w:val="24"/>
              </w:rPr>
              <w:t>gyvenamoji vietovė (miestas, kaimas) ir savivaldybė imama iš kortelės 0</w:t>
            </w:r>
            <w:r>
              <w:rPr>
                <w:rFonts w:ascii="Times New Roman" w:hAnsi="Times New Roman"/>
                <w:sz w:val="24"/>
                <w:szCs w:val="24"/>
              </w:rPr>
              <w:t>66</w:t>
            </w:r>
            <w:r w:rsidRPr="00B21DEE">
              <w:rPr>
                <w:rFonts w:ascii="Times New Roman" w:hAnsi="Times New Roman"/>
                <w:sz w:val="24"/>
                <w:szCs w:val="24"/>
              </w:rPr>
              <w:t>/a-LK, jei ten nėra – imama iš prirašymo prie pirminės sveikatos priežiūros įstaigos duomenų;</w:t>
            </w:r>
          </w:p>
          <w:p w14:paraId="10E2E3D3" w14:textId="23BF1298" w:rsidR="001220DB" w:rsidRPr="00B21DEE" w:rsidRDefault="008D21ED" w:rsidP="001C1BD1">
            <w:pPr>
              <w:pStyle w:val="Sraopastraipa"/>
              <w:numPr>
                <w:ilvl w:val="0"/>
                <w:numId w:val="28"/>
              </w:numPr>
              <w:spacing w:after="0" w:line="240" w:lineRule="auto"/>
              <w:ind w:left="157" w:hanging="157"/>
              <w:jc w:val="both"/>
            </w:pPr>
            <w:r w:rsidRPr="00F23C53">
              <w:rPr>
                <w:rFonts w:ascii="Times New Roman" w:hAnsi="Times New Roman"/>
                <w:sz w:val="24"/>
                <w:szCs w:val="24"/>
              </w:rPr>
              <w:t>paciento amžius skaičiuojamas hospitalizacijos datai.</w:t>
            </w:r>
          </w:p>
        </w:tc>
      </w:tr>
    </w:tbl>
    <w:p w14:paraId="744CA33D" w14:textId="77777777" w:rsidR="00544882" w:rsidRPr="00B21DEE" w:rsidRDefault="00544882" w:rsidP="00547A26">
      <w:pPr>
        <w:rPr>
          <w:b/>
          <w:caps/>
        </w:rPr>
      </w:pPr>
    </w:p>
    <w:p w14:paraId="7880172C" w14:textId="51166B3F" w:rsidR="003A294B" w:rsidRPr="00B21DEE" w:rsidRDefault="00DA1AF4" w:rsidP="00547A26">
      <w:pPr>
        <w:outlineLvl w:val="1"/>
        <w:rPr>
          <w:b/>
        </w:rPr>
      </w:pPr>
      <w:bookmarkStart w:id="20" w:name="_Toc209441122"/>
      <w:bookmarkStart w:id="21" w:name="_Toc530039487"/>
      <w:r w:rsidRPr="00B21DEE">
        <w:rPr>
          <w:b/>
        </w:rPr>
        <w:t>3</w:t>
      </w:r>
      <w:r w:rsidR="00D5612A" w:rsidRPr="00B21DEE">
        <w:rPr>
          <w:b/>
        </w:rPr>
        <w:t>.</w:t>
      </w:r>
      <w:r w:rsidR="00841473" w:rsidRPr="00B21DEE">
        <w:rPr>
          <w:b/>
        </w:rPr>
        <w:t>7</w:t>
      </w:r>
      <w:r w:rsidR="00D5612A" w:rsidRPr="00B21DEE">
        <w:rPr>
          <w:b/>
        </w:rPr>
        <w:t xml:space="preserve">. </w:t>
      </w:r>
      <w:r w:rsidR="00553529" w:rsidRPr="00B21DEE">
        <w:rPr>
          <w:b/>
        </w:rPr>
        <w:t xml:space="preserve">Dienos </w:t>
      </w:r>
      <w:r w:rsidR="00CC6266" w:rsidRPr="00B21DEE">
        <w:rPr>
          <w:b/>
        </w:rPr>
        <w:t xml:space="preserve">stacionaro </w:t>
      </w:r>
      <w:r w:rsidR="00B55836">
        <w:rPr>
          <w:b/>
        </w:rPr>
        <w:t>pacientų</w:t>
      </w:r>
      <w:r w:rsidR="00553529" w:rsidRPr="00B21DEE">
        <w:rPr>
          <w:b/>
        </w:rPr>
        <w:t xml:space="preserve"> dalis (procentais) tarp visų stacionaro </w:t>
      </w:r>
      <w:r w:rsidR="007C595A">
        <w:rPr>
          <w:b/>
        </w:rPr>
        <w:t>pacientų</w:t>
      </w:r>
      <w:bookmarkEnd w:id="20"/>
      <w:r w:rsidR="003A294B" w:rsidRPr="00B21DEE">
        <w:rPr>
          <w:b/>
        </w:rPr>
        <w:t xml:space="preserve"> </w:t>
      </w:r>
      <w:bookmarkEnd w:id="21"/>
    </w:p>
    <w:p w14:paraId="6505E480" w14:textId="77777777" w:rsidR="00553529" w:rsidRPr="00B21DEE" w:rsidRDefault="00553529" w:rsidP="00547A26">
      <w:pPr>
        <w:rPr>
          <w:b/>
          <w:caps/>
        </w:rPr>
      </w:pPr>
    </w:p>
    <w:tbl>
      <w:tblPr>
        <w:tblW w:w="5000" w:type="pct"/>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CellMar>
          <w:top w:w="60" w:type="dxa"/>
          <w:left w:w="60" w:type="dxa"/>
          <w:bottom w:w="60" w:type="dxa"/>
          <w:right w:w="60" w:type="dxa"/>
        </w:tblCellMar>
        <w:tblLook w:val="0000" w:firstRow="0" w:lastRow="0" w:firstColumn="0" w:lastColumn="0" w:noHBand="0" w:noVBand="0"/>
      </w:tblPr>
      <w:tblGrid>
        <w:gridCol w:w="461"/>
        <w:gridCol w:w="2355"/>
        <w:gridCol w:w="7095"/>
      </w:tblGrid>
      <w:tr w:rsidR="0002067C" w:rsidRPr="00B21DEE" w14:paraId="6D2F94D6" w14:textId="77777777">
        <w:trPr>
          <w:tblCellSpacing w:w="7" w:type="dxa"/>
        </w:trPr>
        <w:tc>
          <w:tcPr>
            <w:tcW w:w="0" w:type="auto"/>
            <w:shd w:val="clear" w:color="auto" w:fill="FFFFFF"/>
          </w:tcPr>
          <w:p w14:paraId="2E1BE389" w14:textId="77777777" w:rsidR="0002067C" w:rsidRPr="00B21DEE" w:rsidRDefault="0002067C" w:rsidP="00547A26">
            <w:pPr>
              <w:jc w:val="both"/>
            </w:pPr>
            <w:r w:rsidRPr="00B21DEE">
              <w:lastRenderedPageBreak/>
              <w:t>1.</w:t>
            </w:r>
          </w:p>
        </w:tc>
        <w:tc>
          <w:tcPr>
            <w:tcW w:w="0" w:type="auto"/>
            <w:shd w:val="clear" w:color="auto" w:fill="FFFFFF"/>
          </w:tcPr>
          <w:p w14:paraId="7EF4BADC" w14:textId="77777777" w:rsidR="0002067C" w:rsidRPr="00B21DEE" w:rsidRDefault="0002067C" w:rsidP="00547A26">
            <w:r w:rsidRPr="00B21DEE">
              <w:t>Rodiklio pavadinimas</w:t>
            </w:r>
          </w:p>
        </w:tc>
        <w:tc>
          <w:tcPr>
            <w:tcW w:w="0" w:type="auto"/>
            <w:shd w:val="clear" w:color="auto" w:fill="FFFFFF"/>
            <w:vAlign w:val="center"/>
          </w:tcPr>
          <w:p w14:paraId="0DB17DB1" w14:textId="7CF8BCAB" w:rsidR="0002067C" w:rsidRPr="00B21DEE" w:rsidRDefault="009D341F" w:rsidP="00547A26">
            <w:pPr>
              <w:jc w:val="both"/>
            </w:pPr>
            <w:r w:rsidRPr="00B21DEE">
              <w:t>Dienos</w:t>
            </w:r>
            <w:r w:rsidR="00CC6266" w:rsidRPr="00B21DEE">
              <w:t xml:space="preserve"> stacionaro </w:t>
            </w:r>
            <w:r w:rsidR="00B55836">
              <w:t>pacient</w:t>
            </w:r>
            <w:r w:rsidRPr="00B21DEE">
              <w:t xml:space="preserve">ų dalis (procentais) tarp visų stacionaro </w:t>
            </w:r>
            <w:r w:rsidR="00B55836">
              <w:t>pacient</w:t>
            </w:r>
            <w:r w:rsidRPr="00B21DEE">
              <w:t>ų</w:t>
            </w:r>
          </w:p>
        </w:tc>
      </w:tr>
      <w:tr w:rsidR="0002067C" w:rsidRPr="00B21DEE" w14:paraId="0239C9AF" w14:textId="77777777">
        <w:trPr>
          <w:tblCellSpacing w:w="7" w:type="dxa"/>
        </w:trPr>
        <w:tc>
          <w:tcPr>
            <w:tcW w:w="0" w:type="auto"/>
            <w:shd w:val="clear" w:color="auto" w:fill="FFFFFF"/>
          </w:tcPr>
          <w:p w14:paraId="556DD605" w14:textId="77777777" w:rsidR="0002067C" w:rsidRPr="00B21DEE" w:rsidRDefault="0002067C" w:rsidP="00547A26">
            <w:pPr>
              <w:jc w:val="both"/>
            </w:pPr>
            <w:r w:rsidRPr="00B21DEE">
              <w:t>2.</w:t>
            </w:r>
          </w:p>
        </w:tc>
        <w:tc>
          <w:tcPr>
            <w:tcW w:w="0" w:type="auto"/>
            <w:shd w:val="clear" w:color="auto" w:fill="FFFFFF"/>
          </w:tcPr>
          <w:p w14:paraId="71B85674" w14:textId="77777777" w:rsidR="0002067C" w:rsidRPr="00B21DEE" w:rsidRDefault="0002067C" w:rsidP="00547A26">
            <w:r w:rsidRPr="00B21DEE">
              <w:t>Stebėsenos objektas</w:t>
            </w:r>
          </w:p>
        </w:tc>
        <w:tc>
          <w:tcPr>
            <w:tcW w:w="0" w:type="auto"/>
            <w:shd w:val="clear" w:color="auto" w:fill="FFFFFF"/>
            <w:vAlign w:val="center"/>
          </w:tcPr>
          <w:p w14:paraId="47D99BC6" w14:textId="77777777" w:rsidR="0002067C" w:rsidRPr="00B21DEE" w:rsidRDefault="0002067C" w:rsidP="00547A26">
            <w:pPr>
              <w:jc w:val="both"/>
            </w:pPr>
            <w:r w:rsidRPr="00B21DEE">
              <w:t>Sveikatos priežiūros įstaigų veikla</w:t>
            </w:r>
          </w:p>
        </w:tc>
      </w:tr>
      <w:tr w:rsidR="0002067C" w:rsidRPr="00B21DEE" w14:paraId="57BC3C37" w14:textId="77777777">
        <w:trPr>
          <w:tblCellSpacing w:w="7" w:type="dxa"/>
        </w:trPr>
        <w:tc>
          <w:tcPr>
            <w:tcW w:w="0" w:type="auto"/>
            <w:shd w:val="clear" w:color="auto" w:fill="FFFFFF"/>
          </w:tcPr>
          <w:p w14:paraId="7DFAEE60" w14:textId="77777777" w:rsidR="0002067C" w:rsidRPr="00B21DEE" w:rsidRDefault="0002067C" w:rsidP="00547A26">
            <w:pPr>
              <w:jc w:val="both"/>
            </w:pPr>
            <w:r w:rsidRPr="00B21DEE">
              <w:t>3.</w:t>
            </w:r>
          </w:p>
        </w:tc>
        <w:tc>
          <w:tcPr>
            <w:tcW w:w="0" w:type="auto"/>
            <w:shd w:val="clear" w:color="auto" w:fill="FFFFFF"/>
          </w:tcPr>
          <w:p w14:paraId="1E97D4BC" w14:textId="77777777" w:rsidR="0002067C" w:rsidRPr="00B21DEE" w:rsidRDefault="0002067C" w:rsidP="00547A26">
            <w:r w:rsidRPr="00B21DEE">
              <w:t>Duomenų grupė</w:t>
            </w:r>
          </w:p>
        </w:tc>
        <w:tc>
          <w:tcPr>
            <w:tcW w:w="0" w:type="auto"/>
            <w:shd w:val="clear" w:color="auto" w:fill="FFFFFF"/>
            <w:vAlign w:val="center"/>
          </w:tcPr>
          <w:p w14:paraId="41C90471" w14:textId="77777777" w:rsidR="0002067C" w:rsidRPr="00B21DEE" w:rsidRDefault="0002067C" w:rsidP="00547A26">
            <w:pPr>
              <w:jc w:val="both"/>
            </w:pPr>
            <w:r w:rsidRPr="00B21DEE">
              <w:t>Stacionaro veikla</w:t>
            </w:r>
          </w:p>
        </w:tc>
      </w:tr>
      <w:tr w:rsidR="0002067C" w:rsidRPr="00B21DEE" w14:paraId="305A2E85" w14:textId="77777777">
        <w:trPr>
          <w:tblCellSpacing w:w="7" w:type="dxa"/>
        </w:trPr>
        <w:tc>
          <w:tcPr>
            <w:tcW w:w="0" w:type="auto"/>
            <w:shd w:val="clear" w:color="auto" w:fill="FFFFFF"/>
          </w:tcPr>
          <w:p w14:paraId="6B5EE9A9" w14:textId="77777777" w:rsidR="0002067C" w:rsidRPr="00B21DEE" w:rsidRDefault="0002067C" w:rsidP="00547A26">
            <w:pPr>
              <w:jc w:val="both"/>
            </w:pPr>
            <w:r w:rsidRPr="00B21DEE">
              <w:t>4.</w:t>
            </w:r>
          </w:p>
        </w:tc>
        <w:tc>
          <w:tcPr>
            <w:tcW w:w="0" w:type="auto"/>
            <w:shd w:val="clear" w:color="auto" w:fill="FFFFFF"/>
          </w:tcPr>
          <w:p w14:paraId="3336F6E0" w14:textId="77777777" w:rsidR="0002067C" w:rsidRPr="00B21DEE" w:rsidRDefault="0002067C" w:rsidP="00547A26">
            <w:r w:rsidRPr="00B21DEE">
              <w:t>Duomenų valdytojas ir tiekėjas</w:t>
            </w:r>
          </w:p>
        </w:tc>
        <w:tc>
          <w:tcPr>
            <w:tcW w:w="0" w:type="auto"/>
            <w:shd w:val="clear" w:color="auto" w:fill="FFFFFF"/>
            <w:vAlign w:val="center"/>
          </w:tcPr>
          <w:p w14:paraId="5EA9BA3A" w14:textId="3E217665" w:rsidR="0002067C" w:rsidRPr="00B21DEE" w:rsidRDefault="00957C60" w:rsidP="00547A26">
            <w:pPr>
              <w:jc w:val="both"/>
            </w:pPr>
            <w:r>
              <w:t>Higienos institutas</w:t>
            </w:r>
          </w:p>
        </w:tc>
      </w:tr>
      <w:tr w:rsidR="0002067C" w:rsidRPr="00B21DEE" w14:paraId="5ACD5BA2" w14:textId="77777777">
        <w:trPr>
          <w:tblCellSpacing w:w="7" w:type="dxa"/>
        </w:trPr>
        <w:tc>
          <w:tcPr>
            <w:tcW w:w="0" w:type="auto"/>
            <w:shd w:val="clear" w:color="auto" w:fill="FFFFFF"/>
          </w:tcPr>
          <w:p w14:paraId="0EB769EE" w14:textId="77777777" w:rsidR="0002067C" w:rsidRPr="00B21DEE" w:rsidRDefault="0002067C" w:rsidP="00547A26">
            <w:pPr>
              <w:jc w:val="both"/>
            </w:pPr>
            <w:r w:rsidRPr="00B21DEE">
              <w:t>5.</w:t>
            </w:r>
          </w:p>
        </w:tc>
        <w:tc>
          <w:tcPr>
            <w:tcW w:w="0" w:type="auto"/>
            <w:shd w:val="clear" w:color="auto" w:fill="FFFFFF"/>
          </w:tcPr>
          <w:p w14:paraId="2D67791F" w14:textId="77777777" w:rsidR="0002067C" w:rsidRPr="00B21DEE" w:rsidRDefault="0002067C" w:rsidP="00547A26">
            <w:r w:rsidRPr="00B21DEE">
              <w:t>Duomenų šaltinis ir surinkimo metodas</w:t>
            </w:r>
          </w:p>
        </w:tc>
        <w:tc>
          <w:tcPr>
            <w:tcW w:w="0" w:type="auto"/>
            <w:shd w:val="clear" w:color="auto" w:fill="FFFFFF"/>
            <w:vAlign w:val="center"/>
          </w:tcPr>
          <w:p w14:paraId="759E73CC" w14:textId="6547E09A" w:rsidR="0002067C" w:rsidRPr="00B21DEE" w:rsidRDefault="00DB1D1F" w:rsidP="00547A26">
            <w:pPr>
              <w:jc w:val="both"/>
            </w:pPr>
            <w:r w:rsidRPr="00B21DEE">
              <w:t xml:space="preserve">Statistinės apskaitos forma Nr.066/a-LK </w:t>
            </w:r>
            <w:r w:rsidR="00867E80" w:rsidRPr="00B21DEE">
              <w:rPr>
                <w:bCs/>
              </w:rPr>
              <w:t>„</w:t>
            </w:r>
            <w:r w:rsidRPr="00B21DEE">
              <w:t>Išrašyto iš stacionaro asmens statistinė kortelė</w:t>
            </w:r>
            <w:r w:rsidR="00867E80" w:rsidRPr="00B21DEE">
              <w:rPr>
                <w:bCs/>
              </w:rPr>
              <w:t>“</w:t>
            </w:r>
            <w:r w:rsidRPr="00B21DEE">
              <w:t xml:space="preserve">. </w:t>
            </w:r>
            <w:r w:rsidR="009D341F" w:rsidRPr="00B21DEE">
              <w:t xml:space="preserve">Privalomojo sveikatos draudimo informacinė sistema </w:t>
            </w:r>
            <w:r w:rsidR="00671DAD" w:rsidRPr="00B21DEE">
              <w:t>(</w:t>
            </w:r>
            <w:r w:rsidR="00E9332F" w:rsidRPr="00B21DEE">
              <w:t>PSDF IS</w:t>
            </w:r>
            <w:r w:rsidR="00671DAD" w:rsidRPr="00B21DEE">
              <w:t>)</w:t>
            </w:r>
            <w:r w:rsidR="009D341F" w:rsidRPr="00B21DEE">
              <w:t>,</w:t>
            </w:r>
            <w:r w:rsidR="0002067C" w:rsidRPr="00B21DEE">
              <w:t xml:space="preserve"> ištisinis tyrimas</w:t>
            </w:r>
            <w:r w:rsidR="00003A5A" w:rsidRPr="00B21DEE">
              <w:t xml:space="preserve">. </w:t>
            </w:r>
            <w:r w:rsidR="00E9332F" w:rsidRPr="00B21DEE">
              <w:t>PSDF IS</w:t>
            </w:r>
            <w:r w:rsidR="00003A5A" w:rsidRPr="00B21DEE">
              <w:t xml:space="preserve"> aprėptis: 99 proc. visų stacionaro </w:t>
            </w:r>
            <w:r w:rsidR="007A2220">
              <w:t>pacient</w:t>
            </w:r>
            <w:r w:rsidR="00003A5A" w:rsidRPr="00B21DEE">
              <w:t>ų.</w:t>
            </w:r>
            <w:r w:rsidR="0002067C" w:rsidRPr="00B21DEE">
              <w:t xml:space="preserve"> </w:t>
            </w:r>
          </w:p>
        </w:tc>
      </w:tr>
      <w:tr w:rsidR="0002067C" w:rsidRPr="00B21DEE" w14:paraId="11122CE8" w14:textId="77777777">
        <w:trPr>
          <w:tblCellSpacing w:w="7" w:type="dxa"/>
        </w:trPr>
        <w:tc>
          <w:tcPr>
            <w:tcW w:w="0" w:type="auto"/>
            <w:shd w:val="clear" w:color="auto" w:fill="FFFFFF"/>
          </w:tcPr>
          <w:p w14:paraId="13413FE1" w14:textId="77777777" w:rsidR="0002067C" w:rsidRPr="00B21DEE" w:rsidRDefault="0002067C" w:rsidP="00547A26">
            <w:pPr>
              <w:jc w:val="both"/>
            </w:pPr>
            <w:r w:rsidRPr="00B21DEE">
              <w:t>6.</w:t>
            </w:r>
          </w:p>
        </w:tc>
        <w:tc>
          <w:tcPr>
            <w:tcW w:w="0" w:type="auto"/>
            <w:shd w:val="clear" w:color="auto" w:fill="FFFFFF"/>
          </w:tcPr>
          <w:p w14:paraId="493C4F0A" w14:textId="77777777" w:rsidR="0002067C" w:rsidRPr="00B21DEE" w:rsidRDefault="0002067C" w:rsidP="00547A26">
            <w:r w:rsidRPr="00B21DEE">
              <w:t>Rodiklio sudedamosios dalys ir sąvokų apibrėžimai</w:t>
            </w:r>
          </w:p>
        </w:tc>
        <w:tc>
          <w:tcPr>
            <w:tcW w:w="0" w:type="auto"/>
            <w:shd w:val="clear" w:color="auto" w:fill="FFFFFF"/>
            <w:vAlign w:val="center"/>
          </w:tcPr>
          <w:p w14:paraId="29B1043B" w14:textId="6F11929D" w:rsidR="00CC6266" w:rsidRPr="00B21DEE" w:rsidRDefault="00B55836" w:rsidP="00547A26">
            <w:pPr>
              <w:jc w:val="both"/>
            </w:pPr>
            <w:r w:rsidRPr="00B21DEE">
              <w:rPr>
                <w:b/>
                <w:i/>
              </w:rPr>
              <w:t xml:space="preserve">Stacionaro </w:t>
            </w:r>
            <w:r>
              <w:rPr>
                <w:b/>
                <w:i/>
              </w:rPr>
              <w:t>pacientų</w:t>
            </w:r>
            <w:r w:rsidRPr="00B21DEE">
              <w:rPr>
                <w:b/>
                <w:i/>
              </w:rPr>
              <w:t xml:space="preserve"> skaičius</w:t>
            </w:r>
            <w:r w:rsidRPr="00B21DEE">
              <w:t xml:space="preserve"> </w:t>
            </w:r>
            <w:r>
              <w:t xml:space="preserve">arba </w:t>
            </w:r>
            <w:r w:rsidRPr="00B21DEE">
              <w:rPr>
                <w:b/>
                <w:bCs/>
                <w:i/>
                <w:iCs/>
              </w:rPr>
              <w:t>Išrašytas iš ligoninės stacionaro pacientas</w:t>
            </w:r>
            <w:r w:rsidRPr="00B21DEE">
              <w:t xml:space="preserve"> </w:t>
            </w:r>
            <w:r w:rsidR="00B20E6E" w:rsidRPr="00B21DEE">
              <w:t>–</w:t>
            </w:r>
            <w:r w:rsidR="00CC6266" w:rsidRPr="00B21DEE">
              <w:t xml:space="preserve"> pacientas, formaliai išrašytas iš stacionaro į namus, perkeltas į kitą gydymo įstaigą arba miręs. Į išrašytų iš stacionaro pacientų skaičių neįtraukiami:</w:t>
            </w:r>
            <w:r w:rsidR="00C6542C" w:rsidRPr="00B21DEE">
              <w:t xml:space="preserve"> </w:t>
            </w:r>
            <w:r w:rsidR="00CC6266" w:rsidRPr="00B21DEE">
              <w:t>perkelti į kitą skyrių toje pačioje ligoninėje (skaičiuojant bendrus visos ligoninės veiklos rodiklius)</w:t>
            </w:r>
            <w:r w:rsidR="00C6542C" w:rsidRPr="00B21DEE">
              <w:t xml:space="preserve">; </w:t>
            </w:r>
            <w:r w:rsidR="00CC6266" w:rsidRPr="00B21DEE">
              <w:t>sveiki naujagimiai</w:t>
            </w:r>
            <w:r w:rsidR="00C6542C" w:rsidRPr="00B21DEE">
              <w:t xml:space="preserve">; </w:t>
            </w:r>
            <w:r w:rsidR="00CC6266" w:rsidRPr="00B21DEE">
              <w:t>pacientai, išvykę į namus savaitgaliui arba tam tikram laikui, kai lova lieka rezervuota</w:t>
            </w:r>
            <w:r w:rsidR="00C6542C" w:rsidRPr="00B21DEE">
              <w:t>; stacionaro dienos atvejai (jei nenurodyta kitaip)</w:t>
            </w:r>
            <w:r w:rsidR="00CC6266" w:rsidRPr="00B21DEE">
              <w:t>.</w:t>
            </w:r>
          </w:p>
          <w:p w14:paraId="06FC1DDC" w14:textId="539390EC" w:rsidR="0002067C" w:rsidRPr="00B21DEE" w:rsidRDefault="00510D49" w:rsidP="00547A26">
            <w:pPr>
              <w:jc w:val="both"/>
            </w:pPr>
            <w:r w:rsidRPr="00B21DEE">
              <w:rPr>
                <w:b/>
                <w:i/>
              </w:rPr>
              <w:t xml:space="preserve">Stacionaro dienos </w:t>
            </w:r>
            <w:r w:rsidR="00B55836">
              <w:rPr>
                <w:b/>
                <w:i/>
              </w:rPr>
              <w:t>pacientas</w:t>
            </w:r>
            <w:r w:rsidRPr="00B21DEE">
              <w:t xml:space="preserve"> – </w:t>
            </w:r>
            <w:r w:rsidR="00B55836">
              <w:t>pacientas</w:t>
            </w:r>
            <w:r w:rsidRPr="00B21DEE">
              <w:t xml:space="preserve">, formaliai hospitalizuotas diagnostikai, gydymui, procedūroms ir/arba operacijai, planuojant jį išrašyti į namus tą pačią dieną. Jei </w:t>
            </w:r>
            <w:r w:rsidR="00B55836">
              <w:t>pacientas</w:t>
            </w:r>
            <w:r w:rsidRPr="00B21DEE">
              <w:t xml:space="preserve"> dėl kokių nors priežasčių paliekamas per naktį, jis laikomas stacionaro </w:t>
            </w:r>
            <w:r w:rsidR="00B55836">
              <w:t>pacientu</w:t>
            </w:r>
            <w:r w:rsidRPr="00B21DEE">
              <w:t xml:space="preserve">. Šiuo metu Lietuvoje </w:t>
            </w:r>
            <w:r w:rsidR="00612D58" w:rsidRPr="00B21DEE">
              <w:t>statistikos</w:t>
            </w:r>
            <w:r w:rsidRPr="00B21DEE">
              <w:t xml:space="preserve"> tiksl</w:t>
            </w:r>
            <w:r w:rsidR="00612D58" w:rsidRPr="00B21DEE">
              <w:t>ais</w:t>
            </w:r>
            <w:r w:rsidRPr="00B21DEE">
              <w:t xml:space="preserve"> stacionaro dienos </w:t>
            </w:r>
            <w:r w:rsidR="00B55836">
              <w:t>pacienta</w:t>
            </w:r>
            <w:r w:rsidRPr="00B21DEE">
              <w:t xml:space="preserve">i yra skaičiuojami iš Privalomojo sveikatos draudimo informacinė sistemos </w:t>
            </w:r>
            <w:r w:rsidR="00E9332F" w:rsidRPr="00B21DEE">
              <w:rPr>
                <w:rStyle w:val="spelle"/>
              </w:rPr>
              <w:t>PSDF IS</w:t>
            </w:r>
            <w:r w:rsidRPr="00B21DEE">
              <w:t xml:space="preserve"> kaip </w:t>
            </w:r>
            <w:r w:rsidR="00B55836">
              <w:t>pacienta</w:t>
            </w:r>
            <w:r w:rsidRPr="00B21DEE">
              <w:t>i, formaliai hospitalizuoti į stacionarą ir išrašyti į namus</w:t>
            </w:r>
            <w:r w:rsidR="00612D58" w:rsidRPr="00B21DEE">
              <w:t xml:space="preserve"> (į slaugą ar reabilitaciją)</w:t>
            </w:r>
            <w:r w:rsidRPr="00B21DEE">
              <w:t xml:space="preserve"> tą pačią dieną.</w:t>
            </w:r>
          </w:p>
        </w:tc>
      </w:tr>
      <w:tr w:rsidR="0002067C" w:rsidRPr="00B21DEE" w14:paraId="3498EE06" w14:textId="77777777">
        <w:trPr>
          <w:tblCellSpacing w:w="7" w:type="dxa"/>
        </w:trPr>
        <w:tc>
          <w:tcPr>
            <w:tcW w:w="0" w:type="auto"/>
            <w:shd w:val="clear" w:color="auto" w:fill="FFFFFF"/>
          </w:tcPr>
          <w:p w14:paraId="01518BAA" w14:textId="77777777" w:rsidR="0002067C" w:rsidRPr="00B21DEE" w:rsidRDefault="0002067C" w:rsidP="00547A26">
            <w:pPr>
              <w:jc w:val="both"/>
            </w:pPr>
            <w:r w:rsidRPr="00B21DEE">
              <w:t>7.</w:t>
            </w:r>
          </w:p>
        </w:tc>
        <w:tc>
          <w:tcPr>
            <w:tcW w:w="0" w:type="auto"/>
            <w:shd w:val="clear" w:color="auto" w:fill="FFFFFF"/>
          </w:tcPr>
          <w:p w14:paraId="3067A1E5" w14:textId="77777777" w:rsidR="0002067C" w:rsidRPr="00B21DEE" w:rsidRDefault="0002067C" w:rsidP="00547A26">
            <w:r w:rsidRPr="00B21DEE">
              <w:t>Rodiklio skaičiavimas</w:t>
            </w:r>
          </w:p>
        </w:tc>
        <w:tc>
          <w:tcPr>
            <w:tcW w:w="0" w:type="auto"/>
            <w:shd w:val="clear" w:color="auto" w:fill="FFFFFF"/>
            <w:vAlign w:val="center"/>
          </w:tcPr>
          <w:tbl>
            <w:tblPr>
              <w:tblW w:w="0" w:type="auto"/>
              <w:tblCellSpacing w:w="7" w:type="dxa"/>
              <w:tblCellMar>
                <w:left w:w="0" w:type="dxa"/>
                <w:right w:w="0" w:type="dxa"/>
              </w:tblCellMar>
              <w:tblLook w:val="0000" w:firstRow="0" w:lastRow="0" w:firstColumn="0" w:lastColumn="0" w:noHBand="0" w:noVBand="0"/>
            </w:tblPr>
            <w:tblGrid>
              <w:gridCol w:w="3400"/>
              <w:gridCol w:w="681"/>
            </w:tblGrid>
            <w:tr w:rsidR="0002067C" w:rsidRPr="00B21DEE" w14:paraId="4FBC7EA0" w14:textId="77777777">
              <w:trPr>
                <w:tblCellSpacing w:w="7" w:type="dxa"/>
              </w:trPr>
              <w:tc>
                <w:tcPr>
                  <w:tcW w:w="0" w:type="auto"/>
                  <w:vAlign w:val="center"/>
                </w:tcPr>
                <w:p w14:paraId="12BA9D52" w14:textId="2E5FC47F" w:rsidR="0002067C" w:rsidRPr="00B21DEE" w:rsidRDefault="009D341F" w:rsidP="00547A26">
                  <w:r w:rsidRPr="00B21DEE">
                    <w:t xml:space="preserve">dienos </w:t>
                  </w:r>
                  <w:r w:rsidR="00CC6266" w:rsidRPr="00B21DEE">
                    <w:t xml:space="preserve">stacionaro </w:t>
                  </w:r>
                  <w:r w:rsidR="00345212">
                    <w:t>pacientų</w:t>
                  </w:r>
                  <w:r w:rsidR="0002067C" w:rsidRPr="00B21DEE">
                    <w:t xml:space="preserve"> skaičius</w:t>
                  </w:r>
                </w:p>
                <w:p w14:paraId="1C320A93" w14:textId="77777777" w:rsidR="0002067C" w:rsidRPr="00B21DEE" w:rsidRDefault="0002067C" w:rsidP="00547A26">
                  <w:pPr>
                    <w:shd w:val="clear" w:color="auto" w:fill="000000"/>
                    <w:spacing w:line="0" w:lineRule="atLeast"/>
                    <w:rPr>
                      <w:sz w:val="2"/>
                      <w:szCs w:val="2"/>
                    </w:rPr>
                  </w:pPr>
                  <w:r w:rsidRPr="00B21DEE">
                    <w:rPr>
                      <w:sz w:val="2"/>
                      <w:szCs w:val="2"/>
                    </w:rPr>
                    <w:t> </w:t>
                  </w:r>
                </w:p>
                <w:p w14:paraId="46CC78F0" w14:textId="65EF0360" w:rsidR="0002067C" w:rsidRPr="00B21DEE" w:rsidRDefault="009D341F" w:rsidP="00547A26">
                  <w:r w:rsidRPr="00B21DEE">
                    <w:t xml:space="preserve">stacionaro </w:t>
                  </w:r>
                  <w:r w:rsidR="00345212">
                    <w:t>pacientų</w:t>
                  </w:r>
                  <w:r w:rsidR="0002067C" w:rsidRPr="00B21DEE">
                    <w:t xml:space="preserve"> skaičius</w:t>
                  </w:r>
                </w:p>
              </w:tc>
              <w:tc>
                <w:tcPr>
                  <w:tcW w:w="0" w:type="auto"/>
                  <w:noWrap/>
                  <w:vAlign w:val="center"/>
                </w:tcPr>
                <w:p w14:paraId="2D4874FB" w14:textId="77777777" w:rsidR="0002067C" w:rsidRPr="00B21DEE" w:rsidRDefault="0002067C" w:rsidP="00547A26">
                  <w:r w:rsidRPr="00B21DEE">
                    <w:t>  x 100</w:t>
                  </w:r>
                </w:p>
              </w:tc>
            </w:tr>
          </w:tbl>
          <w:p w14:paraId="0D5297DF" w14:textId="77777777" w:rsidR="0002067C" w:rsidRPr="00B21DEE" w:rsidRDefault="0002067C" w:rsidP="00547A26">
            <w:pPr>
              <w:jc w:val="both"/>
            </w:pPr>
          </w:p>
        </w:tc>
      </w:tr>
      <w:tr w:rsidR="0002067C" w:rsidRPr="00B21DEE" w14:paraId="4D98914B" w14:textId="77777777">
        <w:trPr>
          <w:tblCellSpacing w:w="7" w:type="dxa"/>
        </w:trPr>
        <w:tc>
          <w:tcPr>
            <w:tcW w:w="0" w:type="auto"/>
            <w:shd w:val="clear" w:color="auto" w:fill="FFFFFF"/>
          </w:tcPr>
          <w:p w14:paraId="69F035DE" w14:textId="77777777" w:rsidR="0002067C" w:rsidRPr="00B21DEE" w:rsidRDefault="0002067C" w:rsidP="00547A26">
            <w:pPr>
              <w:jc w:val="both"/>
            </w:pPr>
            <w:r w:rsidRPr="00B21DEE">
              <w:t>8.</w:t>
            </w:r>
          </w:p>
        </w:tc>
        <w:tc>
          <w:tcPr>
            <w:tcW w:w="0" w:type="auto"/>
            <w:shd w:val="clear" w:color="auto" w:fill="FFFFFF"/>
          </w:tcPr>
          <w:p w14:paraId="3F4F6FBF" w14:textId="77777777" w:rsidR="0002067C" w:rsidRPr="00B21DEE" w:rsidRDefault="0002067C" w:rsidP="00547A26">
            <w:r w:rsidRPr="00B21DEE">
              <w:t>Matavimo vienetai</w:t>
            </w:r>
          </w:p>
        </w:tc>
        <w:tc>
          <w:tcPr>
            <w:tcW w:w="0" w:type="auto"/>
            <w:shd w:val="clear" w:color="auto" w:fill="FFFFFF"/>
            <w:vAlign w:val="center"/>
          </w:tcPr>
          <w:p w14:paraId="657ED404" w14:textId="77777777" w:rsidR="0002067C" w:rsidRPr="00B21DEE" w:rsidRDefault="009D341F" w:rsidP="00547A26">
            <w:pPr>
              <w:jc w:val="both"/>
            </w:pPr>
            <w:r w:rsidRPr="00B21DEE">
              <w:t>Procentai</w:t>
            </w:r>
          </w:p>
        </w:tc>
      </w:tr>
      <w:tr w:rsidR="0002067C" w:rsidRPr="00B21DEE" w14:paraId="64B0CCF8" w14:textId="77777777">
        <w:trPr>
          <w:tblCellSpacing w:w="7" w:type="dxa"/>
        </w:trPr>
        <w:tc>
          <w:tcPr>
            <w:tcW w:w="0" w:type="auto"/>
            <w:shd w:val="clear" w:color="auto" w:fill="FFFFFF"/>
          </w:tcPr>
          <w:p w14:paraId="710ABD0A" w14:textId="77777777" w:rsidR="0002067C" w:rsidRPr="00B21DEE" w:rsidRDefault="0002067C" w:rsidP="00547A26">
            <w:pPr>
              <w:jc w:val="both"/>
            </w:pPr>
            <w:r w:rsidRPr="00B21DEE">
              <w:t>9.</w:t>
            </w:r>
          </w:p>
        </w:tc>
        <w:tc>
          <w:tcPr>
            <w:tcW w:w="0" w:type="auto"/>
            <w:shd w:val="clear" w:color="auto" w:fill="FFFFFF"/>
          </w:tcPr>
          <w:p w14:paraId="44031DD2" w14:textId="77777777" w:rsidR="0002067C" w:rsidRPr="00B21DEE" w:rsidRDefault="0002067C" w:rsidP="00547A26">
            <w:r w:rsidRPr="00B21DEE">
              <w:t>Regioninis lygmuo</w:t>
            </w:r>
          </w:p>
        </w:tc>
        <w:tc>
          <w:tcPr>
            <w:tcW w:w="0" w:type="auto"/>
            <w:shd w:val="clear" w:color="auto" w:fill="FFFFFF"/>
            <w:vAlign w:val="center"/>
          </w:tcPr>
          <w:p w14:paraId="469BDE6D" w14:textId="77777777" w:rsidR="0002067C" w:rsidRPr="00B21DEE" w:rsidRDefault="0002067C" w:rsidP="00547A26">
            <w:pPr>
              <w:jc w:val="both"/>
            </w:pPr>
            <w:r w:rsidRPr="00B21DEE">
              <w:t>Nacionalinis, apskritys, savivaldybės</w:t>
            </w:r>
          </w:p>
        </w:tc>
      </w:tr>
      <w:tr w:rsidR="0002067C" w:rsidRPr="00B21DEE" w14:paraId="73938E70" w14:textId="77777777">
        <w:trPr>
          <w:tblCellSpacing w:w="7" w:type="dxa"/>
        </w:trPr>
        <w:tc>
          <w:tcPr>
            <w:tcW w:w="0" w:type="auto"/>
            <w:shd w:val="clear" w:color="auto" w:fill="FFFFFF"/>
          </w:tcPr>
          <w:p w14:paraId="6DB429F8" w14:textId="77777777" w:rsidR="0002067C" w:rsidRPr="00B21DEE" w:rsidRDefault="0002067C" w:rsidP="00547A26">
            <w:pPr>
              <w:jc w:val="both"/>
            </w:pPr>
            <w:r w:rsidRPr="00B21DEE">
              <w:t>10.</w:t>
            </w:r>
          </w:p>
        </w:tc>
        <w:tc>
          <w:tcPr>
            <w:tcW w:w="0" w:type="auto"/>
            <w:shd w:val="clear" w:color="auto" w:fill="FFFFFF"/>
          </w:tcPr>
          <w:p w14:paraId="33BB142B" w14:textId="77777777" w:rsidR="0002067C" w:rsidRPr="00B21DEE" w:rsidRDefault="0002067C" w:rsidP="00547A26">
            <w:r w:rsidRPr="00B21DEE">
              <w:t>Kiti rodiklio lygmenys</w:t>
            </w:r>
          </w:p>
        </w:tc>
        <w:tc>
          <w:tcPr>
            <w:tcW w:w="0" w:type="auto"/>
            <w:shd w:val="clear" w:color="auto" w:fill="FFFFFF"/>
            <w:vAlign w:val="center"/>
          </w:tcPr>
          <w:p w14:paraId="1B0F5506" w14:textId="77777777" w:rsidR="00FF07BA" w:rsidRPr="00B21DEE" w:rsidRDefault="00FF07BA" w:rsidP="00547A26">
            <w:pPr>
              <w:jc w:val="both"/>
            </w:pPr>
            <w:r w:rsidRPr="00B21DEE">
              <w:t>Pagal lytį, amžiaus grupes, miesto/kaimo gyventojus.</w:t>
            </w:r>
          </w:p>
          <w:p w14:paraId="2B017FE0" w14:textId="5B14DC53" w:rsidR="00531159" w:rsidRPr="00B21DEE" w:rsidRDefault="00FF07BA" w:rsidP="00547A26">
            <w:pPr>
              <w:jc w:val="both"/>
            </w:pPr>
            <w:r w:rsidRPr="00B21DEE">
              <w:t>Pagal ligas ir jų grupes.</w:t>
            </w:r>
          </w:p>
        </w:tc>
      </w:tr>
      <w:tr w:rsidR="0002067C" w:rsidRPr="00B21DEE" w14:paraId="668F5A8B" w14:textId="77777777">
        <w:trPr>
          <w:tblCellSpacing w:w="7" w:type="dxa"/>
        </w:trPr>
        <w:tc>
          <w:tcPr>
            <w:tcW w:w="0" w:type="auto"/>
            <w:shd w:val="clear" w:color="auto" w:fill="FFFFFF"/>
          </w:tcPr>
          <w:p w14:paraId="7ECC4543" w14:textId="77777777" w:rsidR="0002067C" w:rsidRPr="00B21DEE" w:rsidRDefault="0002067C" w:rsidP="00547A26">
            <w:pPr>
              <w:jc w:val="both"/>
            </w:pPr>
            <w:r w:rsidRPr="00B21DEE">
              <w:t>11.</w:t>
            </w:r>
          </w:p>
        </w:tc>
        <w:tc>
          <w:tcPr>
            <w:tcW w:w="0" w:type="auto"/>
            <w:shd w:val="clear" w:color="auto" w:fill="FFFFFF"/>
          </w:tcPr>
          <w:p w14:paraId="7D8A0ECD" w14:textId="77777777" w:rsidR="0002067C" w:rsidRPr="00B21DEE" w:rsidRDefault="0002067C" w:rsidP="00547A26">
            <w:r w:rsidRPr="00B21DEE">
              <w:t>Periodiškumas</w:t>
            </w:r>
          </w:p>
        </w:tc>
        <w:tc>
          <w:tcPr>
            <w:tcW w:w="0" w:type="auto"/>
            <w:shd w:val="clear" w:color="auto" w:fill="FFFFFF"/>
            <w:vAlign w:val="center"/>
          </w:tcPr>
          <w:p w14:paraId="3466CB3B" w14:textId="77777777" w:rsidR="0002067C" w:rsidRPr="00B21DEE" w:rsidRDefault="0002067C" w:rsidP="00547A26">
            <w:pPr>
              <w:jc w:val="both"/>
            </w:pPr>
            <w:r w:rsidRPr="00B21DEE">
              <w:t>Metinis</w:t>
            </w:r>
          </w:p>
        </w:tc>
      </w:tr>
      <w:tr w:rsidR="0002067C" w:rsidRPr="00B21DEE" w14:paraId="4B2728FD" w14:textId="77777777">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2491649C" w14:textId="77777777" w:rsidR="0002067C" w:rsidRPr="00B21DEE" w:rsidRDefault="0002067C" w:rsidP="00547A26">
            <w:pPr>
              <w:jc w:val="both"/>
            </w:pPr>
            <w:r w:rsidRPr="00B21DEE">
              <w:t>12.</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8CD6D8A" w14:textId="77777777" w:rsidR="0002067C" w:rsidRPr="00B21DEE" w:rsidRDefault="0002067C" w:rsidP="00547A26">
            <w:r w:rsidRPr="00B21DEE">
              <w:t>Naudojami klasifikatoriai</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BF04229" w14:textId="19AB2BEF" w:rsidR="0002067C" w:rsidRPr="00B21DEE" w:rsidRDefault="00DB66E9" w:rsidP="00547A26">
            <w:pPr>
              <w:jc w:val="both"/>
            </w:pPr>
            <w:r w:rsidRPr="00B21DEE">
              <w:t>Tarptautinė statistinė ligų ir sveikatos sutrikimų klasifikacija, 10 redakcija (TLK-10), nuo 2011-04-01 Tarptautinė statistinė ligų ir sveikatos sutrikimų klasifikacija, 10 redakcija, Australijos modifikacija (TLK-10-AM).</w:t>
            </w:r>
          </w:p>
        </w:tc>
      </w:tr>
      <w:tr w:rsidR="0002067C" w:rsidRPr="00B21DEE" w14:paraId="6EA31E04" w14:textId="77777777">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385C42C2" w14:textId="77777777" w:rsidR="0002067C" w:rsidRPr="00B21DEE" w:rsidRDefault="0002067C" w:rsidP="00547A26">
            <w:pPr>
              <w:jc w:val="both"/>
            </w:pPr>
            <w:r w:rsidRPr="00B21DEE">
              <w:t>13</w:t>
            </w:r>
            <w:r w:rsidR="00ED473E" w:rsidRPr="00B21DEE">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679E5F1" w14:textId="77777777" w:rsidR="0002067C" w:rsidRPr="00B21DEE" w:rsidRDefault="0002067C" w:rsidP="00547A26">
            <w:r w:rsidRPr="00B21DEE">
              <w:t>Savalaikiškumas ir punktualumas</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D7723BE" w14:textId="684A9305" w:rsidR="0002067C" w:rsidRPr="00B21DEE" w:rsidRDefault="009D341F" w:rsidP="00547A26">
            <w:pPr>
              <w:jc w:val="both"/>
            </w:pPr>
            <w:r w:rsidRPr="00B21DEE">
              <w:t xml:space="preserve">Dienos </w:t>
            </w:r>
            <w:r w:rsidR="00CC6266" w:rsidRPr="00B21DEE">
              <w:t xml:space="preserve">stacionaro </w:t>
            </w:r>
            <w:r w:rsidR="00345212">
              <w:t>pacientų</w:t>
            </w:r>
            <w:r w:rsidRPr="00B21DEE">
              <w:t xml:space="preserve"> dalis </w:t>
            </w:r>
            <w:r w:rsidR="0002067C" w:rsidRPr="00B21DEE">
              <w:t xml:space="preserve">stacionaruose pirmą kartą skelbiama </w:t>
            </w:r>
            <w:r w:rsidR="00AD795E" w:rsidRPr="00B21DEE">
              <w:t xml:space="preserve">balandžio mėnesį Higienos instituto Sveikatos statistinių duomenų portale </w:t>
            </w:r>
            <w:proofErr w:type="spellStart"/>
            <w:r w:rsidR="00AD795E" w:rsidRPr="00B21DEE">
              <w:t>stat.hi.lt</w:t>
            </w:r>
            <w:proofErr w:type="spellEnd"/>
            <w:r w:rsidR="00AD795E" w:rsidRPr="00B21DEE">
              <w:t>.</w:t>
            </w:r>
          </w:p>
        </w:tc>
      </w:tr>
      <w:tr w:rsidR="0002067C" w:rsidRPr="00B21DEE" w14:paraId="53D01647" w14:textId="77777777">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02C3722C" w14:textId="77777777" w:rsidR="0002067C" w:rsidRPr="00B21DEE" w:rsidRDefault="0002067C" w:rsidP="00547A26">
            <w:pPr>
              <w:jc w:val="both"/>
            </w:pPr>
            <w:r w:rsidRPr="00B21DEE">
              <w:t>14</w:t>
            </w:r>
            <w:r w:rsidR="00ED473E" w:rsidRPr="00B21DEE">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EFFB90F" w14:textId="77777777" w:rsidR="0002067C" w:rsidRPr="00B21DEE" w:rsidRDefault="0002067C" w:rsidP="00547A26">
            <w:r w:rsidRPr="00B21DEE">
              <w:t>Duomenų prieinamumas</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36B3B55" w14:textId="03A350B3" w:rsidR="0002067C" w:rsidRPr="00B21DEE" w:rsidRDefault="00704A01" w:rsidP="00547A26">
            <w:pPr>
              <w:jc w:val="both"/>
            </w:pPr>
            <w:r w:rsidRPr="00B21DEE">
              <w:t xml:space="preserve">Dienos stacionaro </w:t>
            </w:r>
            <w:r>
              <w:t>pacientų</w:t>
            </w:r>
            <w:r w:rsidRPr="00B21DEE">
              <w:t xml:space="preserve"> dalis </w:t>
            </w:r>
            <w:r>
              <w:t xml:space="preserve">stacionaruose </w:t>
            </w:r>
            <w:r w:rsidR="00FE4806" w:rsidRPr="00B21DEE">
              <w:t xml:space="preserve">skelbiama Higienos instituto </w:t>
            </w:r>
            <w:r w:rsidR="00FE4806" w:rsidRPr="00B21DEE">
              <w:rPr>
                <w:rFonts w:asciiTheme="majorBidi" w:hAnsiTheme="majorBidi" w:cstheme="majorBidi"/>
              </w:rPr>
              <w:t xml:space="preserve">Sveikatos statistinių duomenų portale </w:t>
            </w:r>
            <w:proofErr w:type="spellStart"/>
            <w:r w:rsidR="00FE4806" w:rsidRPr="00B21DEE">
              <w:rPr>
                <w:rFonts w:asciiTheme="majorBidi" w:hAnsiTheme="majorBidi" w:cstheme="majorBidi"/>
              </w:rPr>
              <w:t>stat.hi.lt</w:t>
            </w:r>
            <w:proofErr w:type="spellEnd"/>
            <w:r w:rsidR="00FE4806" w:rsidRPr="00B21DEE">
              <w:rPr>
                <w:rFonts w:asciiTheme="majorBidi" w:hAnsiTheme="majorBidi" w:cstheme="majorBidi"/>
              </w:rPr>
              <w:t xml:space="preserve">, Visuomenės sveikatos stebėsenos informacinės sistemos portale </w:t>
            </w:r>
            <w:proofErr w:type="spellStart"/>
            <w:r w:rsidR="00FE4806" w:rsidRPr="00B21DEE">
              <w:rPr>
                <w:rFonts w:asciiTheme="majorBidi" w:hAnsiTheme="majorBidi" w:cstheme="majorBidi"/>
              </w:rPr>
              <w:t>sveikstat.hi.lt</w:t>
            </w:r>
            <w:proofErr w:type="spellEnd"/>
            <w:r w:rsidR="00FE4806" w:rsidRPr="00B21DEE">
              <w:rPr>
                <w:rFonts w:asciiTheme="majorBidi" w:hAnsiTheme="majorBidi" w:cstheme="majorBidi"/>
              </w:rPr>
              <w:t xml:space="preserve">, leidinyje „Lietuvos sveikatos statistika“, Valstybės duomenų agentūros Oficialiosios statistikos portale </w:t>
            </w:r>
            <w:proofErr w:type="spellStart"/>
            <w:r w:rsidR="00FE4806" w:rsidRPr="00B21DEE">
              <w:rPr>
                <w:rFonts w:asciiTheme="majorBidi" w:hAnsiTheme="majorBidi" w:cstheme="majorBidi"/>
              </w:rPr>
              <w:t>osp.stat.gov.lt</w:t>
            </w:r>
            <w:proofErr w:type="spellEnd"/>
            <w:r w:rsidR="00FE4806" w:rsidRPr="00B21DEE">
              <w:rPr>
                <w:rFonts w:asciiTheme="majorBidi" w:hAnsiTheme="majorBidi" w:cstheme="majorBidi"/>
              </w:rPr>
              <w:t>.</w:t>
            </w:r>
          </w:p>
        </w:tc>
      </w:tr>
      <w:tr w:rsidR="0002067C" w:rsidRPr="00B21DEE" w14:paraId="4B55AE35" w14:textId="77777777">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70F378EF" w14:textId="77777777" w:rsidR="0002067C" w:rsidRPr="00B21DEE" w:rsidRDefault="0002067C" w:rsidP="00547A26">
            <w:pPr>
              <w:jc w:val="both"/>
            </w:pPr>
            <w:r w:rsidRPr="00B21DEE">
              <w:t>15</w:t>
            </w:r>
            <w:r w:rsidR="00ED473E" w:rsidRPr="00B21DEE">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7734C2E" w14:textId="77777777" w:rsidR="0002067C" w:rsidRPr="00B21DEE" w:rsidRDefault="0002067C" w:rsidP="00547A26">
            <w:r w:rsidRPr="00B21DEE">
              <w:t>Palyginamumas</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D3E5528" w14:textId="77777777" w:rsidR="0002067C" w:rsidRPr="00B21DEE" w:rsidRDefault="0002067C" w:rsidP="00547A26">
            <w:pPr>
              <w:jc w:val="both"/>
            </w:pPr>
            <w:r w:rsidRPr="00B21DEE">
              <w:t xml:space="preserve">Laiko eilutė palyginama nuo </w:t>
            </w:r>
            <w:r w:rsidR="009D341F" w:rsidRPr="00B21DEE">
              <w:t>2001</w:t>
            </w:r>
            <w:r w:rsidRPr="00B21DEE">
              <w:t xml:space="preserve"> m.</w:t>
            </w:r>
          </w:p>
        </w:tc>
      </w:tr>
      <w:tr w:rsidR="000E75C6" w:rsidRPr="00B21DEE" w14:paraId="2E3CA5CF" w14:textId="77777777">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5AFF349E" w14:textId="339A9242" w:rsidR="000E75C6" w:rsidRPr="00B21DEE" w:rsidRDefault="000E75C6" w:rsidP="00547A26">
            <w:pPr>
              <w:jc w:val="both"/>
            </w:pPr>
            <w:r w:rsidRPr="00B21DEE">
              <w:lastRenderedPageBreak/>
              <w:t>16.</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B927AFA" w14:textId="4BE9B3F6" w:rsidR="000E75C6" w:rsidRPr="00B21DEE" w:rsidRDefault="000E75C6" w:rsidP="00547A26">
            <w:r w:rsidRPr="00B21DEE">
              <w:t>Pastabos</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D8479AD" w14:textId="6B20339C" w:rsidR="000E75C6" w:rsidRPr="00B21DEE" w:rsidRDefault="000E75C6" w:rsidP="00547A26">
            <w:pPr>
              <w:jc w:val="both"/>
            </w:pPr>
            <w:r w:rsidRPr="00B21DEE">
              <w:t>-</w:t>
            </w:r>
          </w:p>
        </w:tc>
      </w:tr>
      <w:tr w:rsidR="001220DB" w:rsidRPr="00B21DEE" w14:paraId="1976B48F" w14:textId="77777777">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4F31FE98" w14:textId="542178B0" w:rsidR="001220DB" w:rsidRPr="00B21DEE" w:rsidRDefault="001220DB" w:rsidP="001220DB">
            <w:pPr>
              <w:jc w:val="both"/>
            </w:pPr>
            <w:r w:rsidRPr="00B21DEE">
              <w:t>17.</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C00E303" w14:textId="231FCA23" w:rsidR="001220DB" w:rsidRPr="00B21DEE" w:rsidRDefault="001220DB" w:rsidP="001220DB">
            <w:r w:rsidRPr="00B21DEE">
              <w:t>Techninis apibrėžimas</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C88E016" w14:textId="77777777" w:rsidR="00DC340E" w:rsidRPr="00B21DEE" w:rsidRDefault="00DC340E" w:rsidP="00DC340E">
            <w:pPr>
              <w:pStyle w:val="Sraopastraipa"/>
              <w:numPr>
                <w:ilvl w:val="0"/>
                <w:numId w:val="28"/>
              </w:numPr>
              <w:spacing w:after="0" w:line="240" w:lineRule="auto"/>
              <w:ind w:left="157" w:hanging="157"/>
              <w:jc w:val="both"/>
              <w:rPr>
                <w:rFonts w:ascii="Times New Roman" w:hAnsi="Times New Roman"/>
                <w:sz w:val="24"/>
                <w:szCs w:val="24"/>
              </w:rPr>
            </w:pPr>
            <w:r w:rsidRPr="00B21DEE">
              <w:rPr>
                <w:rFonts w:ascii="Times New Roman" w:hAnsi="Times New Roman"/>
                <w:sz w:val="24"/>
                <w:szCs w:val="24"/>
              </w:rPr>
              <w:t>imamos visos 0</w:t>
            </w:r>
            <w:r>
              <w:rPr>
                <w:rFonts w:ascii="Times New Roman" w:hAnsi="Times New Roman"/>
                <w:sz w:val="24"/>
                <w:szCs w:val="24"/>
              </w:rPr>
              <w:t>66</w:t>
            </w:r>
            <w:r w:rsidRPr="00B21DEE">
              <w:rPr>
                <w:rFonts w:ascii="Times New Roman" w:hAnsi="Times New Roman"/>
                <w:sz w:val="24"/>
                <w:szCs w:val="24"/>
              </w:rPr>
              <w:t>/a-LK kortelės užbaigtos, neanuliuotos ataskaitinių metų bėgyje;</w:t>
            </w:r>
          </w:p>
          <w:p w14:paraId="4A0966F6" w14:textId="77777777" w:rsidR="00DC340E" w:rsidRPr="00B21DEE" w:rsidRDefault="00DC340E" w:rsidP="00DC340E">
            <w:pPr>
              <w:pStyle w:val="Sraopastraipa"/>
              <w:numPr>
                <w:ilvl w:val="0"/>
                <w:numId w:val="28"/>
              </w:numPr>
              <w:spacing w:after="0" w:line="240" w:lineRule="auto"/>
              <w:ind w:left="157" w:hanging="157"/>
              <w:jc w:val="both"/>
              <w:rPr>
                <w:rFonts w:ascii="Times New Roman" w:hAnsi="Times New Roman"/>
                <w:sz w:val="24"/>
                <w:szCs w:val="24"/>
              </w:rPr>
            </w:pPr>
            <w:r w:rsidRPr="00B21DEE">
              <w:rPr>
                <w:rFonts w:ascii="Times New Roman" w:hAnsi="Times New Roman"/>
                <w:sz w:val="24"/>
                <w:szCs w:val="24"/>
              </w:rPr>
              <w:t>gyvenamoji vietovė (miestas, kaimas) ir savivaldybė imama iš kortelės 0</w:t>
            </w:r>
            <w:r>
              <w:rPr>
                <w:rFonts w:ascii="Times New Roman" w:hAnsi="Times New Roman"/>
                <w:sz w:val="24"/>
                <w:szCs w:val="24"/>
              </w:rPr>
              <w:t>66</w:t>
            </w:r>
            <w:r w:rsidRPr="00B21DEE">
              <w:rPr>
                <w:rFonts w:ascii="Times New Roman" w:hAnsi="Times New Roman"/>
                <w:sz w:val="24"/>
                <w:szCs w:val="24"/>
              </w:rPr>
              <w:t>/a-LK, jei ten nėra – imama iš prirašymo prie pirminės sveikatos priežiūros įstaigos duomenų;</w:t>
            </w:r>
          </w:p>
          <w:p w14:paraId="65BFC355" w14:textId="388F6B1A" w:rsidR="00DC340E" w:rsidRPr="003C6B6C" w:rsidRDefault="00DC340E" w:rsidP="00DC340E">
            <w:pPr>
              <w:pStyle w:val="Sraopastraipa"/>
              <w:numPr>
                <w:ilvl w:val="0"/>
                <w:numId w:val="28"/>
              </w:numPr>
              <w:spacing w:after="0" w:line="240" w:lineRule="auto"/>
              <w:ind w:left="157" w:hanging="157"/>
              <w:jc w:val="both"/>
              <w:rPr>
                <w:rFonts w:ascii="Times New Roman" w:hAnsi="Times New Roman"/>
                <w:sz w:val="24"/>
                <w:szCs w:val="24"/>
              </w:rPr>
            </w:pPr>
            <w:r w:rsidRPr="003C6B6C">
              <w:rPr>
                <w:rFonts w:ascii="Times New Roman" w:hAnsi="Times New Roman"/>
                <w:sz w:val="24"/>
                <w:szCs w:val="24"/>
              </w:rPr>
              <w:t>amžius skaičiuojamas hospitalizacijos datai</w:t>
            </w:r>
            <w:r w:rsidR="00BE5FE9" w:rsidRPr="003C6B6C">
              <w:rPr>
                <w:rFonts w:ascii="Times New Roman" w:hAnsi="Times New Roman"/>
                <w:sz w:val="24"/>
                <w:szCs w:val="24"/>
              </w:rPr>
              <w:t>;</w:t>
            </w:r>
          </w:p>
          <w:p w14:paraId="5911C31A" w14:textId="2AF207A6" w:rsidR="001220DB" w:rsidRPr="00B21DEE" w:rsidRDefault="00BE5FE9" w:rsidP="006A1D34">
            <w:pPr>
              <w:pStyle w:val="Sraopastraipa"/>
              <w:numPr>
                <w:ilvl w:val="0"/>
                <w:numId w:val="28"/>
              </w:numPr>
              <w:spacing w:after="0" w:line="240" w:lineRule="auto"/>
              <w:ind w:left="157" w:hanging="157"/>
              <w:jc w:val="both"/>
            </w:pPr>
            <w:r w:rsidRPr="00826127">
              <w:rPr>
                <w:rFonts w:ascii="Times New Roman" w:hAnsi="Times New Roman"/>
                <w:sz w:val="24"/>
                <w:szCs w:val="24"/>
              </w:rPr>
              <w:t xml:space="preserve">skaičiuojami </w:t>
            </w:r>
            <w:r w:rsidR="006A1D34" w:rsidRPr="00826127">
              <w:rPr>
                <w:rFonts w:ascii="Times New Roman" w:hAnsi="Times New Roman"/>
                <w:sz w:val="24"/>
                <w:szCs w:val="24"/>
              </w:rPr>
              <w:t>pacientai, kurie buvo išrašyti iš stacionaro į namus</w:t>
            </w:r>
            <w:r w:rsidR="00826127" w:rsidRPr="00826127">
              <w:rPr>
                <w:rFonts w:ascii="Times New Roman" w:hAnsi="Times New Roman"/>
                <w:sz w:val="24"/>
                <w:szCs w:val="24"/>
              </w:rPr>
              <w:t xml:space="preserve"> arba slaugai ar </w:t>
            </w:r>
            <w:r w:rsidR="006A1D34" w:rsidRPr="00826127">
              <w:rPr>
                <w:rFonts w:ascii="Times New Roman" w:hAnsi="Times New Roman"/>
                <w:sz w:val="24"/>
                <w:szCs w:val="24"/>
              </w:rPr>
              <w:t>reabilitacijai.</w:t>
            </w:r>
          </w:p>
        </w:tc>
      </w:tr>
    </w:tbl>
    <w:p w14:paraId="3108F674" w14:textId="77777777" w:rsidR="00553529" w:rsidRPr="00B21DEE" w:rsidRDefault="00553529" w:rsidP="00547A26">
      <w:pPr>
        <w:rPr>
          <w:b/>
          <w:caps/>
        </w:rPr>
      </w:pPr>
    </w:p>
    <w:p w14:paraId="6B9C722C" w14:textId="23382539" w:rsidR="007B687B" w:rsidRPr="00B21DEE" w:rsidRDefault="00DE645C" w:rsidP="00547A26">
      <w:pPr>
        <w:rPr>
          <w:b/>
        </w:rPr>
      </w:pPr>
      <w:r w:rsidRPr="00B21DEE">
        <w:rPr>
          <w:b/>
        </w:rPr>
        <w:t>3.8. Išvengiamų hospitalizacijų skaičius 1 tūkst. gyventojų</w:t>
      </w:r>
    </w:p>
    <w:p w14:paraId="7082E7FB" w14:textId="77777777" w:rsidR="00DE645C" w:rsidRPr="00B21DEE" w:rsidRDefault="00DE645C" w:rsidP="00547A26">
      <w:pPr>
        <w:rPr>
          <w:b/>
          <w:caps/>
        </w:rPr>
      </w:pPr>
    </w:p>
    <w:tbl>
      <w:tblPr>
        <w:tblW w:w="5000" w:type="pct"/>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CellMar>
          <w:top w:w="60" w:type="dxa"/>
          <w:left w:w="60" w:type="dxa"/>
          <w:bottom w:w="60" w:type="dxa"/>
          <w:right w:w="60" w:type="dxa"/>
        </w:tblCellMar>
        <w:tblLook w:val="0000" w:firstRow="0" w:lastRow="0" w:firstColumn="0" w:lastColumn="0" w:noHBand="0" w:noVBand="0"/>
      </w:tblPr>
      <w:tblGrid>
        <w:gridCol w:w="461"/>
        <w:gridCol w:w="2310"/>
        <w:gridCol w:w="7140"/>
      </w:tblGrid>
      <w:tr w:rsidR="00721100" w:rsidRPr="00B21DEE" w14:paraId="12725756" w14:textId="77777777" w:rsidTr="00AB076E">
        <w:trPr>
          <w:tblCellSpacing w:w="7" w:type="dxa"/>
        </w:trPr>
        <w:tc>
          <w:tcPr>
            <w:tcW w:w="0" w:type="auto"/>
            <w:shd w:val="clear" w:color="auto" w:fill="FFFFFF"/>
          </w:tcPr>
          <w:p w14:paraId="6BD4FB37" w14:textId="77777777" w:rsidR="007B687B" w:rsidRPr="00B21DEE" w:rsidRDefault="007B687B" w:rsidP="00547A26">
            <w:pPr>
              <w:jc w:val="both"/>
            </w:pPr>
            <w:r w:rsidRPr="00B21DEE">
              <w:t>1.</w:t>
            </w:r>
          </w:p>
        </w:tc>
        <w:tc>
          <w:tcPr>
            <w:tcW w:w="0" w:type="auto"/>
            <w:shd w:val="clear" w:color="auto" w:fill="FFFFFF"/>
          </w:tcPr>
          <w:p w14:paraId="64B66949" w14:textId="77777777" w:rsidR="007B687B" w:rsidRPr="00B21DEE" w:rsidRDefault="007B687B" w:rsidP="00547A26">
            <w:r w:rsidRPr="00B21DEE">
              <w:t>Rodiklio pavadinimas</w:t>
            </w:r>
          </w:p>
        </w:tc>
        <w:tc>
          <w:tcPr>
            <w:tcW w:w="0" w:type="auto"/>
            <w:shd w:val="clear" w:color="auto" w:fill="FFFFFF"/>
            <w:vAlign w:val="center"/>
          </w:tcPr>
          <w:p w14:paraId="44F1FC8C" w14:textId="672BB560" w:rsidR="007B687B" w:rsidRPr="00B21DEE" w:rsidRDefault="00DE645C" w:rsidP="00547A26">
            <w:pPr>
              <w:jc w:val="both"/>
            </w:pPr>
            <w:r w:rsidRPr="00B21DEE">
              <w:t>Išvengiamų hosp</w:t>
            </w:r>
            <w:r w:rsidR="007F434B" w:rsidRPr="00B21DEE">
              <w:t>italiz</w:t>
            </w:r>
            <w:r w:rsidR="00A264DB">
              <w:t>a</w:t>
            </w:r>
            <w:r w:rsidR="007F434B" w:rsidRPr="00B21DEE">
              <w:t xml:space="preserve">cijų </w:t>
            </w:r>
            <w:r w:rsidR="007B687B" w:rsidRPr="00B21DEE">
              <w:t>skaičius 1 tūkst. gyventojų</w:t>
            </w:r>
          </w:p>
        </w:tc>
      </w:tr>
      <w:tr w:rsidR="00721100" w:rsidRPr="00B21DEE" w14:paraId="2FF41CB6" w14:textId="77777777" w:rsidTr="00AB076E">
        <w:trPr>
          <w:tblCellSpacing w:w="7" w:type="dxa"/>
        </w:trPr>
        <w:tc>
          <w:tcPr>
            <w:tcW w:w="0" w:type="auto"/>
            <w:shd w:val="clear" w:color="auto" w:fill="FFFFFF"/>
          </w:tcPr>
          <w:p w14:paraId="478D34DD" w14:textId="77777777" w:rsidR="007B687B" w:rsidRPr="00B21DEE" w:rsidRDefault="007B687B" w:rsidP="00547A26">
            <w:pPr>
              <w:jc w:val="both"/>
            </w:pPr>
            <w:r w:rsidRPr="00B21DEE">
              <w:t>2.</w:t>
            </w:r>
          </w:p>
        </w:tc>
        <w:tc>
          <w:tcPr>
            <w:tcW w:w="0" w:type="auto"/>
            <w:shd w:val="clear" w:color="auto" w:fill="FFFFFF"/>
          </w:tcPr>
          <w:p w14:paraId="0F31EC16" w14:textId="77777777" w:rsidR="007B687B" w:rsidRPr="00B21DEE" w:rsidRDefault="007B687B" w:rsidP="00547A26">
            <w:r w:rsidRPr="00B21DEE">
              <w:t>Stebėsenos objektas</w:t>
            </w:r>
          </w:p>
        </w:tc>
        <w:tc>
          <w:tcPr>
            <w:tcW w:w="0" w:type="auto"/>
            <w:shd w:val="clear" w:color="auto" w:fill="FFFFFF"/>
            <w:vAlign w:val="center"/>
          </w:tcPr>
          <w:p w14:paraId="093ACDC1" w14:textId="77777777" w:rsidR="007B687B" w:rsidRPr="00B21DEE" w:rsidRDefault="007B687B" w:rsidP="00547A26">
            <w:pPr>
              <w:jc w:val="both"/>
            </w:pPr>
            <w:r w:rsidRPr="00B21DEE">
              <w:t>Sveikatos priežiūros įstaigų veikla</w:t>
            </w:r>
          </w:p>
        </w:tc>
      </w:tr>
      <w:tr w:rsidR="00721100" w:rsidRPr="00B21DEE" w14:paraId="6F6F6844" w14:textId="77777777" w:rsidTr="00AB076E">
        <w:trPr>
          <w:tblCellSpacing w:w="7" w:type="dxa"/>
        </w:trPr>
        <w:tc>
          <w:tcPr>
            <w:tcW w:w="0" w:type="auto"/>
            <w:shd w:val="clear" w:color="auto" w:fill="FFFFFF"/>
          </w:tcPr>
          <w:p w14:paraId="42FE436A" w14:textId="77777777" w:rsidR="007B687B" w:rsidRPr="00B21DEE" w:rsidRDefault="007B687B" w:rsidP="00547A26">
            <w:pPr>
              <w:jc w:val="both"/>
            </w:pPr>
            <w:r w:rsidRPr="00B21DEE">
              <w:t>3.</w:t>
            </w:r>
          </w:p>
        </w:tc>
        <w:tc>
          <w:tcPr>
            <w:tcW w:w="0" w:type="auto"/>
            <w:shd w:val="clear" w:color="auto" w:fill="FFFFFF"/>
          </w:tcPr>
          <w:p w14:paraId="2F6D166C" w14:textId="77777777" w:rsidR="007B687B" w:rsidRPr="00B21DEE" w:rsidRDefault="007B687B" w:rsidP="00547A26">
            <w:r w:rsidRPr="00B21DEE">
              <w:t>Duomenų grupė</w:t>
            </w:r>
          </w:p>
        </w:tc>
        <w:tc>
          <w:tcPr>
            <w:tcW w:w="0" w:type="auto"/>
            <w:shd w:val="clear" w:color="auto" w:fill="FFFFFF"/>
            <w:vAlign w:val="center"/>
          </w:tcPr>
          <w:p w14:paraId="0701E9B5" w14:textId="77777777" w:rsidR="007B687B" w:rsidRPr="00B21DEE" w:rsidRDefault="007B687B" w:rsidP="00547A26">
            <w:pPr>
              <w:jc w:val="both"/>
            </w:pPr>
            <w:r w:rsidRPr="00B21DEE">
              <w:t>Stacionaro veikla</w:t>
            </w:r>
          </w:p>
        </w:tc>
      </w:tr>
      <w:tr w:rsidR="00721100" w:rsidRPr="00B21DEE" w14:paraId="0B086C2A" w14:textId="77777777" w:rsidTr="00AB076E">
        <w:trPr>
          <w:tblCellSpacing w:w="7" w:type="dxa"/>
        </w:trPr>
        <w:tc>
          <w:tcPr>
            <w:tcW w:w="0" w:type="auto"/>
            <w:shd w:val="clear" w:color="auto" w:fill="FFFFFF"/>
          </w:tcPr>
          <w:p w14:paraId="1FFFFCA7" w14:textId="77777777" w:rsidR="007B687B" w:rsidRPr="00B21DEE" w:rsidRDefault="007B687B" w:rsidP="00547A26">
            <w:pPr>
              <w:jc w:val="both"/>
            </w:pPr>
            <w:r w:rsidRPr="00B21DEE">
              <w:t>4.</w:t>
            </w:r>
          </w:p>
        </w:tc>
        <w:tc>
          <w:tcPr>
            <w:tcW w:w="0" w:type="auto"/>
            <w:shd w:val="clear" w:color="auto" w:fill="FFFFFF"/>
          </w:tcPr>
          <w:p w14:paraId="3A8C6790" w14:textId="77777777" w:rsidR="007B687B" w:rsidRPr="00B21DEE" w:rsidRDefault="007B687B" w:rsidP="00547A26">
            <w:r w:rsidRPr="00B21DEE">
              <w:t>Duomenų valdytojas ir tiekėjas</w:t>
            </w:r>
          </w:p>
        </w:tc>
        <w:tc>
          <w:tcPr>
            <w:tcW w:w="0" w:type="auto"/>
            <w:shd w:val="clear" w:color="auto" w:fill="FFFFFF"/>
            <w:vAlign w:val="center"/>
          </w:tcPr>
          <w:p w14:paraId="376DD16F" w14:textId="24398C82" w:rsidR="007B687B" w:rsidRPr="00B21DEE" w:rsidRDefault="00957C60" w:rsidP="00547A26">
            <w:pPr>
              <w:jc w:val="both"/>
            </w:pPr>
            <w:r>
              <w:t>Higienos institutas</w:t>
            </w:r>
          </w:p>
        </w:tc>
      </w:tr>
      <w:tr w:rsidR="00721100" w:rsidRPr="00B21DEE" w14:paraId="35E69D25" w14:textId="77777777" w:rsidTr="00AB076E">
        <w:trPr>
          <w:tblCellSpacing w:w="7" w:type="dxa"/>
        </w:trPr>
        <w:tc>
          <w:tcPr>
            <w:tcW w:w="0" w:type="auto"/>
            <w:shd w:val="clear" w:color="auto" w:fill="FFFFFF"/>
          </w:tcPr>
          <w:p w14:paraId="5D2A3CC1" w14:textId="77777777" w:rsidR="007B687B" w:rsidRPr="00B21DEE" w:rsidRDefault="007B687B" w:rsidP="00547A26">
            <w:pPr>
              <w:jc w:val="both"/>
            </w:pPr>
            <w:r w:rsidRPr="00B21DEE">
              <w:t>5.</w:t>
            </w:r>
          </w:p>
        </w:tc>
        <w:tc>
          <w:tcPr>
            <w:tcW w:w="0" w:type="auto"/>
            <w:shd w:val="clear" w:color="auto" w:fill="FFFFFF"/>
          </w:tcPr>
          <w:p w14:paraId="3869AC7A" w14:textId="77777777" w:rsidR="007B687B" w:rsidRPr="00B21DEE" w:rsidRDefault="007B687B" w:rsidP="00547A26">
            <w:r w:rsidRPr="00B21DEE">
              <w:t>Duomenų šaltinis ir surinkimo metodas</w:t>
            </w:r>
          </w:p>
        </w:tc>
        <w:tc>
          <w:tcPr>
            <w:tcW w:w="0" w:type="auto"/>
            <w:shd w:val="clear" w:color="auto" w:fill="FFFFFF"/>
            <w:vAlign w:val="center"/>
          </w:tcPr>
          <w:p w14:paraId="37E3B6BF" w14:textId="53AD6FF3" w:rsidR="007B687B" w:rsidRPr="00B21DEE" w:rsidRDefault="007B687B" w:rsidP="00547A26">
            <w:pPr>
              <w:jc w:val="both"/>
            </w:pPr>
            <w:r w:rsidRPr="00B21DEE">
              <w:t xml:space="preserve">Statistinės apskaitos forma Nr.066/a-LK „Išrašyto iš stacionaro asmens statistinė kortelė“, Privalomojo sveikatos draudimo informacinė sistemos (PSDF IS), ištisinis tyrimas. PSDF IS aprėptis: 99 proc. visų stacionaro </w:t>
            </w:r>
            <w:r w:rsidR="007A2220">
              <w:t>pacient</w:t>
            </w:r>
            <w:r w:rsidRPr="00B21DEE">
              <w:t>ų.</w:t>
            </w:r>
          </w:p>
        </w:tc>
      </w:tr>
      <w:tr w:rsidR="00721100" w:rsidRPr="00B21DEE" w14:paraId="75DF3375" w14:textId="77777777" w:rsidTr="00AB076E">
        <w:trPr>
          <w:tblCellSpacing w:w="7" w:type="dxa"/>
        </w:trPr>
        <w:tc>
          <w:tcPr>
            <w:tcW w:w="0" w:type="auto"/>
            <w:shd w:val="clear" w:color="auto" w:fill="FFFFFF"/>
          </w:tcPr>
          <w:p w14:paraId="6B277386" w14:textId="77777777" w:rsidR="007B687B" w:rsidRPr="00B21DEE" w:rsidRDefault="007B687B" w:rsidP="00547A26">
            <w:pPr>
              <w:jc w:val="both"/>
            </w:pPr>
            <w:r w:rsidRPr="00B21DEE">
              <w:t>6.</w:t>
            </w:r>
          </w:p>
        </w:tc>
        <w:tc>
          <w:tcPr>
            <w:tcW w:w="0" w:type="auto"/>
            <w:shd w:val="clear" w:color="auto" w:fill="FFFFFF"/>
          </w:tcPr>
          <w:p w14:paraId="6387C8C6" w14:textId="77777777" w:rsidR="007B687B" w:rsidRPr="00B21DEE" w:rsidRDefault="007B687B" w:rsidP="00547A26">
            <w:r w:rsidRPr="00B21DEE">
              <w:t>Rodiklio sudedamosios dalys ir sąvokų apibrėžimai</w:t>
            </w:r>
          </w:p>
        </w:tc>
        <w:tc>
          <w:tcPr>
            <w:tcW w:w="0" w:type="auto"/>
            <w:shd w:val="clear" w:color="auto" w:fill="FFFFFF"/>
            <w:vAlign w:val="center"/>
          </w:tcPr>
          <w:p w14:paraId="251DE505" w14:textId="249CF649" w:rsidR="00DA527D" w:rsidRPr="00B21DEE" w:rsidRDefault="00AB7BB5" w:rsidP="00547A26">
            <w:pPr>
              <w:tabs>
                <w:tab w:val="left" w:pos="709"/>
                <w:tab w:val="left" w:pos="851"/>
              </w:tabs>
              <w:jc w:val="both"/>
              <w:rPr>
                <w:rFonts w:eastAsia="Calibri"/>
              </w:rPr>
            </w:pPr>
            <w:r w:rsidRPr="00B21DEE">
              <w:rPr>
                <w:rFonts w:eastAsia="Calibri"/>
                <w:b/>
                <w:i/>
                <w:iCs/>
              </w:rPr>
              <w:t>Išvengiam</w:t>
            </w:r>
            <w:r w:rsidR="00721100" w:rsidRPr="00B21DEE">
              <w:rPr>
                <w:rFonts w:eastAsia="Calibri"/>
                <w:b/>
                <w:i/>
                <w:iCs/>
              </w:rPr>
              <w:t>ų</w:t>
            </w:r>
            <w:r w:rsidRPr="00B21DEE">
              <w:rPr>
                <w:rFonts w:eastAsia="Calibri"/>
                <w:b/>
                <w:i/>
                <w:iCs/>
              </w:rPr>
              <w:t xml:space="preserve"> hospitalizacij</w:t>
            </w:r>
            <w:r w:rsidR="00721100" w:rsidRPr="00B21DEE">
              <w:rPr>
                <w:rFonts w:eastAsia="Calibri"/>
                <w:b/>
                <w:i/>
                <w:iCs/>
              </w:rPr>
              <w:t>ų skaičius</w:t>
            </w:r>
            <w:r w:rsidRPr="00B21DEE">
              <w:rPr>
                <w:rFonts w:eastAsia="Calibri"/>
              </w:rPr>
              <w:t xml:space="preserve"> – </w:t>
            </w:r>
            <w:r w:rsidR="00721100" w:rsidRPr="00B21DEE">
              <w:rPr>
                <w:rFonts w:eastAsia="Calibri"/>
              </w:rPr>
              <w:t xml:space="preserve">stacionaro </w:t>
            </w:r>
            <w:r w:rsidR="00EA6FDB">
              <w:rPr>
                <w:rFonts w:eastAsia="Calibri"/>
              </w:rPr>
              <w:t>pacientų</w:t>
            </w:r>
            <w:r w:rsidRPr="00B21DEE">
              <w:rPr>
                <w:rFonts w:eastAsia="Calibri"/>
              </w:rPr>
              <w:t>, kuri</w:t>
            </w:r>
            <w:r w:rsidR="00721100" w:rsidRPr="00B21DEE">
              <w:rPr>
                <w:rFonts w:eastAsia="Calibri"/>
              </w:rPr>
              <w:t>ų hospitalizacijos buvo</w:t>
            </w:r>
            <w:r w:rsidRPr="00B21DEE">
              <w:rPr>
                <w:rFonts w:eastAsia="Calibri"/>
              </w:rPr>
              <w:t xml:space="preserve"> galima išvengti imantis prevencinių priemonių ir (ar) laiku teikiant reikiamą ambulatorinę sveikatos priežiūrą</w:t>
            </w:r>
            <w:r w:rsidR="00721100" w:rsidRPr="00B21DEE">
              <w:rPr>
                <w:rFonts w:eastAsia="Calibri"/>
              </w:rPr>
              <w:t>, skaičius</w:t>
            </w:r>
            <w:r w:rsidRPr="00B21DEE">
              <w:rPr>
                <w:rFonts w:eastAsia="Calibri"/>
              </w:rPr>
              <w:t>.</w:t>
            </w:r>
            <w:r w:rsidR="00DA527D" w:rsidRPr="00B21DEE">
              <w:rPr>
                <w:rFonts w:eastAsia="Calibri"/>
              </w:rPr>
              <w:t xml:space="preserve"> Išvengiamų hospitalizacijų skaičiavimo metodika yra patvirtinta </w:t>
            </w:r>
            <w:r w:rsidR="00DA527D" w:rsidRPr="00B21DEE">
              <w:t xml:space="preserve">Lietuvos Respublikos sveikatos apsaugos ministro 2021 m. gruodžio </w:t>
            </w:r>
            <w:r w:rsidR="00DA527D" w:rsidRPr="00B21DEE">
              <w:br/>
              <w:t>20 d. įsakymu Nr. V-2893 „Dėl išvengiamų hospitalizacijų rodiklių sąrašo ir išvengiamų hospitalizacijų rodiklių skaičiavimo metodikos patvirtinimo“.</w:t>
            </w:r>
          </w:p>
          <w:p w14:paraId="6B2E3FC0" w14:textId="1124EE06" w:rsidR="007B687B" w:rsidRPr="00B21DEE" w:rsidRDefault="007B687B" w:rsidP="00547A26">
            <w:pPr>
              <w:jc w:val="both"/>
            </w:pPr>
            <w:r w:rsidRPr="00B21DEE">
              <w:rPr>
                <w:b/>
                <w:i/>
              </w:rPr>
              <w:t xml:space="preserve">Stacionaro </w:t>
            </w:r>
            <w:r w:rsidR="00EA6FDB">
              <w:rPr>
                <w:b/>
                <w:i/>
              </w:rPr>
              <w:t>pacient</w:t>
            </w:r>
            <w:r w:rsidRPr="00B21DEE">
              <w:rPr>
                <w:b/>
                <w:i/>
              </w:rPr>
              <w:t>ų skaičius</w:t>
            </w:r>
            <w:r w:rsidRPr="00B21DEE">
              <w:t xml:space="preserve"> arba </w:t>
            </w:r>
            <w:r w:rsidRPr="00B21DEE">
              <w:rPr>
                <w:b/>
                <w:bCs/>
                <w:i/>
                <w:iCs/>
              </w:rPr>
              <w:t>Išrašytas iš ligoninės stacionaro pacientas</w:t>
            </w:r>
            <w:r w:rsidRPr="00B21DEE">
              <w:t xml:space="preserve"> – pacientas, formaliai išrašytas iš stacionaro į namus, perkeltas į kitą gydymo įstaigą arba miręs. Į išrašytų iš stacionaro pacientų skaičių neįtraukiami: perkelti į kitą skyrių toje pačioje ligoninėje (skaičiuojant bendrus visos ligoninės veiklos rodiklius); sveiki naujagimiai; pacientai, išvykę į namus savaitgaliui arba tam tikram laikui, kai lova lieka rezervuota; stacionaro dienos </w:t>
            </w:r>
            <w:r w:rsidR="00EA6FDB">
              <w:t>pacientai</w:t>
            </w:r>
            <w:r w:rsidRPr="00B21DEE">
              <w:t xml:space="preserve"> (jei nenurodyta kitaip). </w:t>
            </w:r>
          </w:p>
          <w:p w14:paraId="68509133" w14:textId="712F3EA2" w:rsidR="007B687B" w:rsidRPr="00B21DEE" w:rsidRDefault="007B687B" w:rsidP="00547A26">
            <w:pPr>
              <w:jc w:val="both"/>
            </w:pPr>
            <w:r w:rsidRPr="00B21DEE">
              <w:rPr>
                <w:b/>
                <w:bCs/>
                <w:i/>
                <w:iCs/>
              </w:rPr>
              <w:t>Gyventojai</w:t>
            </w:r>
            <w:r w:rsidRPr="00B21DEE">
              <w:t xml:space="preserve"> – nuolatiniai (ne mažiau 12 mėn. gyvenantys arba atvykę su ketinimu gyventi ne mažiau kaip 12 mėn.) šalies teritorijoje gyvenantys asmenys. Tarp gyventojų surašymo metų jų skaičius nustatomas remiantis paskutiniojo gyventojų surašymo duomenimis, natūralia gyventojų kaita, migracijos saldo bei teritorijos administraciniais pakeitimais. Skaičiuojami nuolatiniai gyventojai sausio mėnesio 1 dienai (arba metų gale) bei vidutinis metinis gyventojų skaičius.</w:t>
            </w:r>
          </w:p>
        </w:tc>
      </w:tr>
      <w:tr w:rsidR="00721100" w:rsidRPr="00B21DEE" w14:paraId="463FAE82" w14:textId="77777777" w:rsidTr="00AB076E">
        <w:trPr>
          <w:tblCellSpacing w:w="7" w:type="dxa"/>
        </w:trPr>
        <w:tc>
          <w:tcPr>
            <w:tcW w:w="0" w:type="auto"/>
            <w:shd w:val="clear" w:color="auto" w:fill="FFFFFF"/>
          </w:tcPr>
          <w:p w14:paraId="0EC5F8DB" w14:textId="77777777" w:rsidR="007B687B" w:rsidRPr="00B21DEE" w:rsidRDefault="007B687B" w:rsidP="00547A26">
            <w:pPr>
              <w:jc w:val="both"/>
            </w:pPr>
            <w:r w:rsidRPr="00B21DEE">
              <w:t>7.</w:t>
            </w:r>
          </w:p>
        </w:tc>
        <w:tc>
          <w:tcPr>
            <w:tcW w:w="0" w:type="auto"/>
            <w:shd w:val="clear" w:color="auto" w:fill="FFFFFF"/>
          </w:tcPr>
          <w:p w14:paraId="5BE8AC05" w14:textId="77777777" w:rsidR="007B687B" w:rsidRPr="00B21DEE" w:rsidRDefault="007B687B" w:rsidP="00547A26">
            <w:r w:rsidRPr="00B21DEE">
              <w:t>Rodiklio skaičiavimas</w:t>
            </w:r>
          </w:p>
        </w:tc>
        <w:tc>
          <w:tcPr>
            <w:tcW w:w="0" w:type="auto"/>
            <w:shd w:val="clear" w:color="auto" w:fill="FFFFFF"/>
            <w:vAlign w:val="center"/>
          </w:tcPr>
          <w:tbl>
            <w:tblPr>
              <w:tblW w:w="0" w:type="auto"/>
              <w:tblCellSpacing w:w="7" w:type="dxa"/>
              <w:tblCellMar>
                <w:left w:w="0" w:type="dxa"/>
                <w:right w:w="0" w:type="dxa"/>
              </w:tblCellMar>
              <w:tblLook w:val="0000" w:firstRow="0" w:lastRow="0" w:firstColumn="0" w:lastColumn="0" w:noHBand="0" w:noVBand="0"/>
            </w:tblPr>
            <w:tblGrid>
              <w:gridCol w:w="3481"/>
              <w:gridCol w:w="801"/>
            </w:tblGrid>
            <w:tr w:rsidR="007B687B" w:rsidRPr="00B21DEE" w14:paraId="5C0A37A0" w14:textId="77777777" w:rsidTr="00AB076E">
              <w:trPr>
                <w:tblCellSpacing w:w="7" w:type="dxa"/>
              </w:trPr>
              <w:tc>
                <w:tcPr>
                  <w:tcW w:w="0" w:type="auto"/>
                  <w:vAlign w:val="center"/>
                </w:tcPr>
                <w:p w14:paraId="081C1A14" w14:textId="7459C1B0" w:rsidR="007B687B" w:rsidRPr="00B21DEE" w:rsidRDefault="009546CF" w:rsidP="00547A26">
                  <w:r w:rsidRPr="00B21DEE">
                    <w:t>išvengiamų hospitalizacijų</w:t>
                  </w:r>
                  <w:r w:rsidR="007B687B" w:rsidRPr="00B21DEE">
                    <w:t xml:space="preserve"> skaičius</w:t>
                  </w:r>
                </w:p>
                <w:p w14:paraId="39213813" w14:textId="77777777" w:rsidR="007B687B" w:rsidRPr="00B21DEE" w:rsidRDefault="007B687B" w:rsidP="00547A26">
                  <w:pPr>
                    <w:shd w:val="clear" w:color="auto" w:fill="000000"/>
                    <w:spacing w:line="0" w:lineRule="atLeast"/>
                    <w:rPr>
                      <w:sz w:val="2"/>
                      <w:szCs w:val="2"/>
                    </w:rPr>
                  </w:pPr>
                  <w:r w:rsidRPr="00B21DEE">
                    <w:rPr>
                      <w:sz w:val="2"/>
                      <w:szCs w:val="2"/>
                    </w:rPr>
                    <w:t> </w:t>
                  </w:r>
                </w:p>
                <w:p w14:paraId="4A70FD54" w14:textId="77777777" w:rsidR="007B687B" w:rsidRPr="00B21DEE" w:rsidRDefault="007B687B" w:rsidP="00547A26">
                  <w:r w:rsidRPr="00B21DEE">
                    <w:t>vidutinis metinis gyventojų skaičius</w:t>
                  </w:r>
                </w:p>
              </w:tc>
              <w:tc>
                <w:tcPr>
                  <w:tcW w:w="0" w:type="auto"/>
                  <w:noWrap/>
                  <w:vAlign w:val="center"/>
                </w:tcPr>
                <w:p w14:paraId="6BB363D8" w14:textId="77777777" w:rsidR="007B687B" w:rsidRPr="00B21DEE" w:rsidRDefault="007B687B" w:rsidP="00547A26">
                  <w:r w:rsidRPr="00B21DEE">
                    <w:t>  x 1000</w:t>
                  </w:r>
                </w:p>
              </w:tc>
            </w:tr>
          </w:tbl>
          <w:p w14:paraId="0F04CD2B" w14:textId="77777777" w:rsidR="007B687B" w:rsidRPr="00B21DEE" w:rsidRDefault="007B687B" w:rsidP="00547A26">
            <w:pPr>
              <w:jc w:val="both"/>
            </w:pPr>
          </w:p>
        </w:tc>
      </w:tr>
      <w:tr w:rsidR="00721100" w:rsidRPr="00B21DEE" w14:paraId="6618ADEB" w14:textId="77777777" w:rsidTr="00AB076E">
        <w:trPr>
          <w:tblCellSpacing w:w="7" w:type="dxa"/>
        </w:trPr>
        <w:tc>
          <w:tcPr>
            <w:tcW w:w="0" w:type="auto"/>
            <w:shd w:val="clear" w:color="auto" w:fill="FFFFFF"/>
          </w:tcPr>
          <w:p w14:paraId="14167A6F" w14:textId="77777777" w:rsidR="007B687B" w:rsidRPr="00B21DEE" w:rsidRDefault="007B687B" w:rsidP="00547A26">
            <w:pPr>
              <w:jc w:val="both"/>
            </w:pPr>
            <w:r w:rsidRPr="00B21DEE">
              <w:t>8.</w:t>
            </w:r>
          </w:p>
        </w:tc>
        <w:tc>
          <w:tcPr>
            <w:tcW w:w="0" w:type="auto"/>
            <w:shd w:val="clear" w:color="auto" w:fill="FFFFFF"/>
          </w:tcPr>
          <w:p w14:paraId="3D63B98F" w14:textId="77777777" w:rsidR="007B687B" w:rsidRPr="00B21DEE" w:rsidRDefault="007B687B" w:rsidP="00547A26">
            <w:r w:rsidRPr="00B21DEE">
              <w:t>Matavimo vienetai</w:t>
            </w:r>
          </w:p>
        </w:tc>
        <w:tc>
          <w:tcPr>
            <w:tcW w:w="0" w:type="auto"/>
            <w:shd w:val="clear" w:color="auto" w:fill="FFFFFF"/>
            <w:vAlign w:val="center"/>
          </w:tcPr>
          <w:p w14:paraId="35D2767F" w14:textId="77777777" w:rsidR="007B687B" w:rsidRPr="00B21DEE" w:rsidRDefault="007B687B" w:rsidP="00547A26">
            <w:pPr>
              <w:jc w:val="both"/>
            </w:pPr>
            <w:r w:rsidRPr="00B21DEE">
              <w:t>Atvejai</w:t>
            </w:r>
          </w:p>
        </w:tc>
      </w:tr>
      <w:tr w:rsidR="00721100" w:rsidRPr="00B21DEE" w14:paraId="1E9BDFE0" w14:textId="77777777" w:rsidTr="00AB076E">
        <w:trPr>
          <w:tblCellSpacing w:w="7" w:type="dxa"/>
        </w:trPr>
        <w:tc>
          <w:tcPr>
            <w:tcW w:w="0" w:type="auto"/>
            <w:shd w:val="clear" w:color="auto" w:fill="FFFFFF"/>
          </w:tcPr>
          <w:p w14:paraId="5BD4EAA9" w14:textId="77777777" w:rsidR="007B687B" w:rsidRPr="00B21DEE" w:rsidRDefault="007B687B" w:rsidP="00547A26">
            <w:pPr>
              <w:jc w:val="both"/>
            </w:pPr>
            <w:r w:rsidRPr="00B21DEE">
              <w:t>9.</w:t>
            </w:r>
          </w:p>
        </w:tc>
        <w:tc>
          <w:tcPr>
            <w:tcW w:w="0" w:type="auto"/>
            <w:shd w:val="clear" w:color="auto" w:fill="FFFFFF"/>
          </w:tcPr>
          <w:p w14:paraId="123B2A84" w14:textId="77777777" w:rsidR="007B687B" w:rsidRPr="00B21DEE" w:rsidRDefault="007B687B" w:rsidP="00547A26">
            <w:r w:rsidRPr="00B21DEE">
              <w:t>Regioninis lygmuo</w:t>
            </w:r>
          </w:p>
        </w:tc>
        <w:tc>
          <w:tcPr>
            <w:tcW w:w="0" w:type="auto"/>
            <w:shd w:val="clear" w:color="auto" w:fill="FFFFFF"/>
            <w:vAlign w:val="center"/>
          </w:tcPr>
          <w:p w14:paraId="02DACA9F" w14:textId="77777777" w:rsidR="007B687B" w:rsidRPr="00B21DEE" w:rsidRDefault="007B687B" w:rsidP="00547A26">
            <w:pPr>
              <w:jc w:val="both"/>
            </w:pPr>
            <w:r w:rsidRPr="00B21DEE">
              <w:t>Nacionalinis, apskritys, savivaldybės</w:t>
            </w:r>
          </w:p>
        </w:tc>
      </w:tr>
      <w:tr w:rsidR="00721100" w:rsidRPr="00B21DEE" w14:paraId="43A806CF" w14:textId="77777777" w:rsidTr="00AB076E">
        <w:trPr>
          <w:tblCellSpacing w:w="7" w:type="dxa"/>
        </w:trPr>
        <w:tc>
          <w:tcPr>
            <w:tcW w:w="0" w:type="auto"/>
            <w:shd w:val="clear" w:color="auto" w:fill="FFFFFF"/>
          </w:tcPr>
          <w:p w14:paraId="5CE84B00" w14:textId="77777777" w:rsidR="007B687B" w:rsidRPr="00B21DEE" w:rsidRDefault="007B687B" w:rsidP="00547A26">
            <w:pPr>
              <w:jc w:val="both"/>
            </w:pPr>
            <w:r w:rsidRPr="00B21DEE">
              <w:lastRenderedPageBreak/>
              <w:t>10.</w:t>
            </w:r>
          </w:p>
        </w:tc>
        <w:tc>
          <w:tcPr>
            <w:tcW w:w="0" w:type="auto"/>
            <w:shd w:val="clear" w:color="auto" w:fill="FFFFFF"/>
          </w:tcPr>
          <w:p w14:paraId="56921970" w14:textId="77777777" w:rsidR="007B687B" w:rsidRPr="00B21DEE" w:rsidRDefault="007B687B" w:rsidP="00547A26">
            <w:r w:rsidRPr="00B21DEE">
              <w:t>Kiti rodiklio lygmenys</w:t>
            </w:r>
          </w:p>
        </w:tc>
        <w:tc>
          <w:tcPr>
            <w:tcW w:w="0" w:type="auto"/>
            <w:shd w:val="clear" w:color="auto" w:fill="FFFFFF"/>
            <w:vAlign w:val="center"/>
          </w:tcPr>
          <w:p w14:paraId="3C99B72B" w14:textId="195800F1" w:rsidR="007B687B" w:rsidRPr="00B21DEE" w:rsidRDefault="007B687B" w:rsidP="00547A26">
            <w:pPr>
              <w:jc w:val="both"/>
            </w:pPr>
            <w:r w:rsidRPr="00B21DEE">
              <w:t>Pagal lytį</w:t>
            </w:r>
            <w:r w:rsidR="00DC4F8C" w:rsidRPr="00B21DEE">
              <w:t xml:space="preserve"> ir</w:t>
            </w:r>
            <w:r w:rsidRPr="00B21DEE">
              <w:t xml:space="preserve"> amžiaus grupes.</w:t>
            </w:r>
          </w:p>
          <w:p w14:paraId="692821DD" w14:textId="38650315" w:rsidR="007B687B" w:rsidRPr="00B21DEE" w:rsidRDefault="007B687B" w:rsidP="00547A26">
            <w:pPr>
              <w:jc w:val="both"/>
            </w:pPr>
            <w:r w:rsidRPr="00B21DEE">
              <w:t>Pagal ligas ir jų grupes</w:t>
            </w:r>
            <w:r w:rsidR="00DC4F8C" w:rsidRPr="00B21DEE">
              <w:t>.</w:t>
            </w:r>
          </w:p>
        </w:tc>
      </w:tr>
      <w:tr w:rsidR="00721100" w:rsidRPr="00B21DEE" w14:paraId="4059D8E8" w14:textId="77777777" w:rsidTr="00AB076E">
        <w:trPr>
          <w:tblCellSpacing w:w="7" w:type="dxa"/>
        </w:trPr>
        <w:tc>
          <w:tcPr>
            <w:tcW w:w="0" w:type="auto"/>
            <w:shd w:val="clear" w:color="auto" w:fill="FFFFFF"/>
          </w:tcPr>
          <w:p w14:paraId="2019FFC7" w14:textId="77777777" w:rsidR="007B687B" w:rsidRPr="00B21DEE" w:rsidRDefault="007B687B" w:rsidP="00547A26">
            <w:pPr>
              <w:jc w:val="both"/>
            </w:pPr>
            <w:r w:rsidRPr="00B21DEE">
              <w:t>11.</w:t>
            </w:r>
          </w:p>
        </w:tc>
        <w:tc>
          <w:tcPr>
            <w:tcW w:w="0" w:type="auto"/>
            <w:shd w:val="clear" w:color="auto" w:fill="FFFFFF"/>
          </w:tcPr>
          <w:p w14:paraId="20764133" w14:textId="77777777" w:rsidR="007B687B" w:rsidRPr="00B21DEE" w:rsidRDefault="007B687B" w:rsidP="00547A26">
            <w:r w:rsidRPr="00B21DEE">
              <w:t>Periodiškumas</w:t>
            </w:r>
          </w:p>
        </w:tc>
        <w:tc>
          <w:tcPr>
            <w:tcW w:w="0" w:type="auto"/>
            <w:shd w:val="clear" w:color="auto" w:fill="FFFFFF"/>
            <w:vAlign w:val="center"/>
          </w:tcPr>
          <w:p w14:paraId="73AFF513" w14:textId="77777777" w:rsidR="007B687B" w:rsidRPr="00B21DEE" w:rsidRDefault="007B687B" w:rsidP="00547A26">
            <w:pPr>
              <w:jc w:val="both"/>
            </w:pPr>
            <w:r w:rsidRPr="00B21DEE">
              <w:t>Metinis</w:t>
            </w:r>
          </w:p>
        </w:tc>
      </w:tr>
      <w:tr w:rsidR="00721100" w:rsidRPr="00B21DEE" w14:paraId="60F08551" w14:textId="77777777" w:rsidTr="00AB076E">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51E311A0" w14:textId="77777777" w:rsidR="007B687B" w:rsidRPr="00B21DEE" w:rsidRDefault="007B687B" w:rsidP="00547A26">
            <w:pPr>
              <w:jc w:val="both"/>
            </w:pPr>
            <w:r w:rsidRPr="00B21DEE">
              <w:t>12.</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F27FCB2" w14:textId="77777777" w:rsidR="007B687B" w:rsidRPr="00B21DEE" w:rsidRDefault="007B687B" w:rsidP="00547A26">
            <w:r w:rsidRPr="00B21DEE">
              <w:t>Naudojami klasifikatoriai</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64D5CDF" w14:textId="5DBECA99" w:rsidR="007B687B" w:rsidRPr="00B21DEE" w:rsidRDefault="007B687B" w:rsidP="00547A26">
            <w:pPr>
              <w:jc w:val="both"/>
            </w:pPr>
            <w:r w:rsidRPr="00B21DEE">
              <w:t>Tarptautinė statistinė ligų ir sveikatos sutrikimų klasifikacija, 10 redakcija, Australijos modifikacija (TLK-10-AM).</w:t>
            </w:r>
          </w:p>
        </w:tc>
      </w:tr>
      <w:tr w:rsidR="00721100" w:rsidRPr="00B21DEE" w14:paraId="1C25EE2F" w14:textId="77777777" w:rsidTr="00AB076E">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06375802" w14:textId="77777777" w:rsidR="007B687B" w:rsidRPr="00B21DEE" w:rsidRDefault="007B687B" w:rsidP="00547A26">
            <w:pPr>
              <w:jc w:val="both"/>
            </w:pPr>
            <w:r w:rsidRPr="00B21DEE">
              <w:t>13.</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4380791" w14:textId="77777777" w:rsidR="007B687B" w:rsidRPr="00B21DEE" w:rsidRDefault="007B687B" w:rsidP="00547A26">
            <w:r w:rsidRPr="00B21DEE">
              <w:t>Savalaikiškumas ir punktualumas</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9339D4B" w14:textId="0AD6F2C5" w:rsidR="007B687B" w:rsidRPr="00B21DEE" w:rsidRDefault="00E26627" w:rsidP="00547A26">
            <w:pPr>
              <w:jc w:val="both"/>
            </w:pPr>
            <w:r w:rsidRPr="00B21DEE">
              <w:rPr>
                <w:rFonts w:eastAsia="Calibri"/>
                <w:bCs/>
              </w:rPr>
              <w:t>Išvengiamų hospitalizacijų skaičius</w:t>
            </w:r>
            <w:r w:rsidRPr="00B21DEE">
              <w:rPr>
                <w:rFonts w:eastAsia="Calibri"/>
              </w:rPr>
              <w:t xml:space="preserve"> </w:t>
            </w:r>
            <w:r w:rsidR="007B687B" w:rsidRPr="00B21DEE">
              <w:t xml:space="preserve">stacionaruose pirmą kartą skelbiamas gegužės mėnesį Higienos instituto </w:t>
            </w:r>
            <w:r w:rsidR="007B687B" w:rsidRPr="00B21DEE">
              <w:rPr>
                <w:rFonts w:asciiTheme="majorBidi" w:hAnsiTheme="majorBidi" w:cstheme="majorBidi"/>
              </w:rPr>
              <w:t xml:space="preserve">Visuomenės sveikatos stebėsenos informacinės sistemos portale </w:t>
            </w:r>
            <w:proofErr w:type="spellStart"/>
            <w:r w:rsidR="007B687B" w:rsidRPr="00B21DEE">
              <w:rPr>
                <w:rFonts w:asciiTheme="majorBidi" w:hAnsiTheme="majorBidi" w:cstheme="majorBidi"/>
              </w:rPr>
              <w:t>sveikstat.hi.lt</w:t>
            </w:r>
            <w:proofErr w:type="spellEnd"/>
            <w:r w:rsidR="007B687B" w:rsidRPr="00B21DEE">
              <w:rPr>
                <w:rFonts w:asciiTheme="majorBidi" w:hAnsiTheme="majorBidi" w:cstheme="majorBidi"/>
              </w:rPr>
              <w:t>.</w:t>
            </w:r>
          </w:p>
        </w:tc>
      </w:tr>
      <w:tr w:rsidR="00721100" w:rsidRPr="00B21DEE" w14:paraId="51AFEEC7" w14:textId="77777777" w:rsidTr="00AB076E">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762F53CB" w14:textId="77777777" w:rsidR="007B687B" w:rsidRPr="00B21DEE" w:rsidRDefault="007B687B" w:rsidP="00547A26">
            <w:pPr>
              <w:jc w:val="both"/>
            </w:pPr>
            <w:r w:rsidRPr="00B21DEE">
              <w:t>14.</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0AE80F8" w14:textId="77777777" w:rsidR="007B687B" w:rsidRPr="00B21DEE" w:rsidRDefault="007B687B" w:rsidP="00547A26">
            <w:r w:rsidRPr="00B21DEE">
              <w:t>Duomenų prieinamumas</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1966511" w14:textId="03FB898D" w:rsidR="007B687B" w:rsidRPr="00B21DEE" w:rsidRDefault="00E26627" w:rsidP="00547A26">
            <w:pPr>
              <w:jc w:val="both"/>
            </w:pPr>
            <w:r w:rsidRPr="00B21DEE">
              <w:rPr>
                <w:rFonts w:eastAsia="Calibri"/>
                <w:bCs/>
              </w:rPr>
              <w:t>Išvengiamų hospitalizacijų skaičius</w:t>
            </w:r>
            <w:r w:rsidRPr="00B21DEE">
              <w:rPr>
                <w:rFonts w:eastAsia="Calibri"/>
              </w:rPr>
              <w:t xml:space="preserve"> </w:t>
            </w:r>
            <w:r w:rsidR="007B687B" w:rsidRPr="00B21DEE">
              <w:t xml:space="preserve">stacionaruose skelbiamas </w:t>
            </w:r>
            <w:r w:rsidR="007B687B" w:rsidRPr="00B21DEE">
              <w:rPr>
                <w:rFonts w:asciiTheme="majorBidi" w:hAnsiTheme="majorBidi" w:cstheme="majorBidi"/>
              </w:rPr>
              <w:t xml:space="preserve">Visuomenės sveikatos stebėsenos informacinės sistemos portale </w:t>
            </w:r>
            <w:proofErr w:type="spellStart"/>
            <w:r w:rsidR="007B687B" w:rsidRPr="00B21DEE">
              <w:rPr>
                <w:rFonts w:asciiTheme="majorBidi" w:hAnsiTheme="majorBidi" w:cstheme="majorBidi"/>
              </w:rPr>
              <w:t>sveikstat.hi.lt</w:t>
            </w:r>
            <w:proofErr w:type="spellEnd"/>
            <w:r w:rsidR="007B687B" w:rsidRPr="00B21DEE">
              <w:rPr>
                <w:rFonts w:asciiTheme="majorBidi" w:hAnsiTheme="majorBidi" w:cstheme="majorBidi"/>
              </w:rPr>
              <w:t>, leidinyje „Lietuvos sveikatos statistika“</w:t>
            </w:r>
            <w:r w:rsidR="0013312C" w:rsidRPr="00B21DEE">
              <w:rPr>
                <w:rFonts w:asciiTheme="majorBidi" w:hAnsiTheme="majorBidi" w:cstheme="majorBidi"/>
              </w:rPr>
              <w:t>.</w:t>
            </w:r>
          </w:p>
        </w:tc>
      </w:tr>
      <w:tr w:rsidR="00721100" w:rsidRPr="00B21DEE" w14:paraId="0575EFD1" w14:textId="77777777" w:rsidTr="00AB076E">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65682B92" w14:textId="77777777" w:rsidR="007B687B" w:rsidRPr="00B21DEE" w:rsidRDefault="007B687B" w:rsidP="00547A26">
            <w:pPr>
              <w:jc w:val="both"/>
            </w:pPr>
            <w:r w:rsidRPr="00B21DEE">
              <w:t>15.</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85C73BA" w14:textId="77777777" w:rsidR="007B687B" w:rsidRPr="00B21DEE" w:rsidRDefault="007B687B" w:rsidP="00547A26">
            <w:r w:rsidRPr="00B21DEE">
              <w:t>Palyginamumas</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DD091CB" w14:textId="290AB74C" w:rsidR="007B687B" w:rsidRPr="00B21DEE" w:rsidRDefault="007B687B" w:rsidP="00547A26">
            <w:pPr>
              <w:jc w:val="both"/>
            </w:pPr>
            <w:r w:rsidRPr="00B21DEE">
              <w:t xml:space="preserve">Laiko eilutė palyginama nuo </w:t>
            </w:r>
            <w:r w:rsidR="007860FB" w:rsidRPr="00B21DEE">
              <w:t>2012</w:t>
            </w:r>
            <w:r w:rsidRPr="00B21DEE">
              <w:t xml:space="preserve"> m.</w:t>
            </w:r>
          </w:p>
        </w:tc>
      </w:tr>
      <w:tr w:rsidR="00721100" w:rsidRPr="00B21DEE" w14:paraId="4F5FD32E" w14:textId="77777777" w:rsidTr="00AB076E">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187DDAF4" w14:textId="77777777" w:rsidR="007B687B" w:rsidRPr="00B21DEE" w:rsidRDefault="007B687B" w:rsidP="00547A26">
            <w:pPr>
              <w:jc w:val="both"/>
            </w:pPr>
            <w:r w:rsidRPr="00B21DEE">
              <w:t>16.</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F4574B2" w14:textId="77777777" w:rsidR="007B687B" w:rsidRPr="00B21DEE" w:rsidRDefault="007B687B" w:rsidP="00547A26">
            <w:r w:rsidRPr="00B21DEE">
              <w:t>Pastabos</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AE00656" w14:textId="7B60F98E" w:rsidR="007B687B" w:rsidRPr="00B21DEE" w:rsidRDefault="00014041" w:rsidP="00547A26">
            <w:pPr>
              <w:jc w:val="both"/>
            </w:pPr>
            <w:r w:rsidRPr="00B21DEE">
              <w:t>-</w:t>
            </w:r>
          </w:p>
        </w:tc>
      </w:tr>
      <w:tr w:rsidR="001220DB" w:rsidRPr="00B21DEE" w14:paraId="7E9DA990" w14:textId="77777777" w:rsidTr="00AB076E">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4A35BF5E" w14:textId="2DA30913" w:rsidR="001220DB" w:rsidRPr="00B21DEE" w:rsidRDefault="001220DB" w:rsidP="001220DB">
            <w:pPr>
              <w:jc w:val="both"/>
            </w:pPr>
            <w:r w:rsidRPr="00B21DEE">
              <w:t>17.</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AFB5504" w14:textId="629FEE13" w:rsidR="001220DB" w:rsidRPr="00B21DEE" w:rsidRDefault="001220DB" w:rsidP="001220DB">
            <w:r w:rsidRPr="00B21DEE">
              <w:t>Techninis apibrėžimas</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1AB5428" w14:textId="77777777" w:rsidR="006A1D34" w:rsidRPr="00B21DEE" w:rsidRDefault="006A1D34" w:rsidP="006A1D34">
            <w:pPr>
              <w:pStyle w:val="Sraopastraipa"/>
              <w:numPr>
                <w:ilvl w:val="0"/>
                <w:numId w:val="28"/>
              </w:numPr>
              <w:spacing w:after="0" w:line="240" w:lineRule="auto"/>
              <w:ind w:left="157" w:hanging="157"/>
              <w:jc w:val="both"/>
              <w:rPr>
                <w:rFonts w:ascii="Times New Roman" w:hAnsi="Times New Roman"/>
                <w:sz w:val="24"/>
                <w:szCs w:val="24"/>
              </w:rPr>
            </w:pPr>
            <w:r w:rsidRPr="00B21DEE">
              <w:rPr>
                <w:rFonts w:ascii="Times New Roman" w:hAnsi="Times New Roman"/>
                <w:sz w:val="24"/>
                <w:szCs w:val="24"/>
              </w:rPr>
              <w:t>imamos visos 0</w:t>
            </w:r>
            <w:r>
              <w:rPr>
                <w:rFonts w:ascii="Times New Roman" w:hAnsi="Times New Roman"/>
                <w:sz w:val="24"/>
                <w:szCs w:val="24"/>
              </w:rPr>
              <w:t>66</w:t>
            </w:r>
            <w:r w:rsidRPr="00B21DEE">
              <w:rPr>
                <w:rFonts w:ascii="Times New Roman" w:hAnsi="Times New Roman"/>
                <w:sz w:val="24"/>
                <w:szCs w:val="24"/>
              </w:rPr>
              <w:t>/a-LK kortelės užbaigtos, neanuliuotos ataskaitinių metų bėgyje;</w:t>
            </w:r>
          </w:p>
          <w:p w14:paraId="24C8279F" w14:textId="77777777" w:rsidR="006A1D34" w:rsidRPr="00B21DEE" w:rsidRDefault="006A1D34" w:rsidP="006A1D34">
            <w:pPr>
              <w:pStyle w:val="Sraopastraipa"/>
              <w:numPr>
                <w:ilvl w:val="0"/>
                <w:numId w:val="28"/>
              </w:numPr>
              <w:spacing w:after="0" w:line="240" w:lineRule="auto"/>
              <w:ind w:left="157" w:hanging="157"/>
              <w:jc w:val="both"/>
              <w:rPr>
                <w:rFonts w:ascii="Times New Roman" w:hAnsi="Times New Roman"/>
                <w:sz w:val="24"/>
                <w:szCs w:val="24"/>
              </w:rPr>
            </w:pPr>
            <w:r w:rsidRPr="00B21DEE">
              <w:rPr>
                <w:rFonts w:ascii="Times New Roman" w:hAnsi="Times New Roman"/>
                <w:sz w:val="24"/>
                <w:szCs w:val="24"/>
              </w:rPr>
              <w:t>gyvenamoji vietovė (miestas, kaimas) ir savivaldybė imama iš kortelės 0</w:t>
            </w:r>
            <w:r>
              <w:rPr>
                <w:rFonts w:ascii="Times New Roman" w:hAnsi="Times New Roman"/>
                <w:sz w:val="24"/>
                <w:szCs w:val="24"/>
              </w:rPr>
              <w:t>66</w:t>
            </w:r>
            <w:r w:rsidRPr="00B21DEE">
              <w:rPr>
                <w:rFonts w:ascii="Times New Roman" w:hAnsi="Times New Roman"/>
                <w:sz w:val="24"/>
                <w:szCs w:val="24"/>
              </w:rPr>
              <w:t>/a-LK, jei ten nėra – imama iš prirašymo prie pirminės sveikatos priežiūros įstaigos duomenų;</w:t>
            </w:r>
          </w:p>
          <w:p w14:paraId="66F92217" w14:textId="6BC737F8" w:rsidR="001220DB" w:rsidRPr="00B21DEE" w:rsidRDefault="006A1D34" w:rsidP="006A1D34">
            <w:pPr>
              <w:pStyle w:val="Sraopastraipa"/>
              <w:numPr>
                <w:ilvl w:val="0"/>
                <w:numId w:val="28"/>
              </w:numPr>
              <w:spacing w:after="0" w:line="240" w:lineRule="auto"/>
              <w:ind w:left="157" w:hanging="157"/>
              <w:jc w:val="both"/>
            </w:pPr>
            <w:r w:rsidRPr="006C279F">
              <w:rPr>
                <w:rFonts w:ascii="Times New Roman" w:hAnsi="Times New Roman"/>
                <w:sz w:val="24"/>
                <w:szCs w:val="24"/>
              </w:rPr>
              <w:t>amžius skaičiuojamas hospitalizacijos datai;</w:t>
            </w:r>
          </w:p>
        </w:tc>
      </w:tr>
    </w:tbl>
    <w:p w14:paraId="2A355F8F" w14:textId="77777777" w:rsidR="007B687B" w:rsidRPr="00B21DEE" w:rsidRDefault="007B687B" w:rsidP="00547A26">
      <w:pPr>
        <w:rPr>
          <w:b/>
          <w:caps/>
        </w:rPr>
      </w:pPr>
    </w:p>
    <w:p w14:paraId="6210D222" w14:textId="2BED1AC2" w:rsidR="003A294B" w:rsidRPr="00B21DEE" w:rsidRDefault="00DA1AF4" w:rsidP="00547A26">
      <w:pPr>
        <w:outlineLvl w:val="1"/>
        <w:rPr>
          <w:b/>
        </w:rPr>
      </w:pPr>
      <w:bookmarkStart w:id="22" w:name="_Toc209441123"/>
      <w:r w:rsidRPr="00B21DEE">
        <w:rPr>
          <w:b/>
          <w:bCs/>
          <w:iCs/>
        </w:rPr>
        <w:t>3</w:t>
      </w:r>
      <w:r w:rsidR="0067556C" w:rsidRPr="00B21DEE">
        <w:rPr>
          <w:b/>
          <w:bCs/>
          <w:iCs/>
        </w:rPr>
        <w:t>.</w:t>
      </w:r>
      <w:r w:rsidR="007B687B" w:rsidRPr="00B21DEE">
        <w:rPr>
          <w:b/>
          <w:bCs/>
          <w:iCs/>
        </w:rPr>
        <w:t>9</w:t>
      </w:r>
      <w:r w:rsidR="00D5612A" w:rsidRPr="00B21DEE">
        <w:rPr>
          <w:b/>
          <w:bCs/>
          <w:iCs/>
        </w:rPr>
        <w:t xml:space="preserve">. </w:t>
      </w:r>
      <w:r w:rsidR="00E55B12" w:rsidRPr="00B21DEE">
        <w:rPr>
          <w:b/>
          <w:bCs/>
          <w:iCs/>
        </w:rPr>
        <w:t>C</w:t>
      </w:r>
      <w:r w:rsidR="00553529" w:rsidRPr="00B21DEE">
        <w:rPr>
          <w:b/>
          <w:bCs/>
          <w:iCs/>
        </w:rPr>
        <w:t xml:space="preserve">hirurginių operacijų skaičius </w:t>
      </w:r>
      <w:r w:rsidR="00E55B12" w:rsidRPr="00B21DEE">
        <w:rPr>
          <w:b/>
          <w:bCs/>
          <w:iCs/>
        </w:rPr>
        <w:t xml:space="preserve">stacionaruose </w:t>
      </w:r>
      <w:r w:rsidR="00553529" w:rsidRPr="00B21DEE">
        <w:rPr>
          <w:b/>
          <w:bCs/>
          <w:iCs/>
        </w:rPr>
        <w:t>100</w:t>
      </w:r>
      <w:r w:rsidR="0080050D" w:rsidRPr="00B21DEE">
        <w:rPr>
          <w:b/>
          <w:bCs/>
          <w:iCs/>
        </w:rPr>
        <w:t xml:space="preserve"> </w:t>
      </w:r>
      <w:r w:rsidR="00F721B0" w:rsidRPr="00B21DEE">
        <w:rPr>
          <w:b/>
          <w:bCs/>
          <w:iCs/>
        </w:rPr>
        <w:t>tūkst.</w:t>
      </w:r>
      <w:r w:rsidR="00553529" w:rsidRPr="00B21DEE">
        <w:rPr>
          <w:b/>
          <w:bCs/>
          <w:iCs/>
        </w:rPr>
        <w:t xml:space="preserve"> gyventojų</w:t>
      </w:r>
      <w:bookmarkEnd w:id="22"/>
      <w:r w:rsidR="003A294B" w:rsidRPr="00B21DEE">
        <w:rPr>
          <w:b/>
          <w:bCs/>
          <w:iCs/>
        </w:rPr>
        <w:t xml:space="preserve"> </w:t>
      </w:r>
    </w:p>
    <w:p w14:paraId="3A5A4FAC" w14:textId="77777777" w:rsidR="00A90D3F" w:rsidRPr="00B21DEE" w:rsidRDefault="00A90D3F" w:rsidP="00547A26">
      <w:pPr>
        <w:rPr>
          <w:b/>
          <w:caps/>
        </w:rPr>
      </w:pPr>
    </w:p>
    <w:tbl>
      <w:tblPr>
        <w:tblW w:w="5000" w:type="pct"/>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CellMar>
          <w:top w:w="60" w:type="dxa"/>
          <w:left w:w="60" w:type="dxa"/>
          <w:bottom w:w="60" w:type="dxa"/>
          <w:right w:w="60" w:type="dxa"/>
        </w:tblCellMar>
        <w:tblLook w:val="0000" w:firstRow="0" w:lastRow="0" w:firstColumn="0" w:lastColumn="0" w:noHBand="0" w:noVBand="0"/>
      </w:tblPr>
      <w:tblGrid>
        <w:gridCol w:w="656"/>
        <w:gridCol w:w="2239"/>
        <w:gridCol w:w="7016"/>
      </w:tblGrid>
      <w:tr w:rsidR="00A90D3F" w:rsidRPr="00B21DEE" w14:paraId="0431E5A5" w14:textId="77777777">
        <w:trPr>
          <w:tblCellSpacing w:w="7" w:type="dxa"/>
        </w:trPr>
        <w:tc>
          <w:tcPr>
            <w:tcW w:w="0" w:type="auto"/>
            <w:shd w:val="clear" w:color="auto" w:fill="FFFFFF"/>
          </w:tcPr>
          <w:p w14:paraId="35AF53D9" w14:textId="77777777" w:rsidR="00A90D3F" w:rsidRPr="00B21DEE" w:rsidRDefault="00A90D3F" w:rsidP="00547A26">
            <w:pPr>
              <w:jc w:val="both"/>
            </w:pPr>
            <w:r w:rsidRPr="00B21DEE">
              <w:t>1.</w:t>
            </w:r>
          </w:p>
        </w:tc>
        <w:tc>
          <w:tcPr>
            <w:tcW w:w="0" w:type="auto"/>
            <w:shd w:val="clear" w:color="auto" w:fill="FFFFFF"/>
          </w:tcPr>
          <w:p w14:paraId="223087EC" w14:textId="77777777" w:rsidR="00A90D3F" w:rsidRPr="00B21DEE" w:rsidRDefault="00A90D3F" w:rsidP="00547A26">
            <w:r w:rsidRPr="00B21DEE">
              <w:t>Rodiklio pavadinimas</w:t>
            </w:r>
          </w:p>
        </w:tc>
        <w:tc>
          <w:tcPr>
            <w:tcW w:w="0" w:type="auto"/>
            <w:shd w:val="clear" w:color="auto" w:fill="FFFFFF"/>
            <w:vAlign w:val="center"/>
          </w:tcPr>
          <w:p w14:paraId="3ADB2547" w14:textId="77777777" w:rsidR="00A90D3F" w:rsidRPr="00B21DEE" w:rsidRDefault="00E55B12" w:rsidP="00547A26">
            <w:pPr>
              <w:jc w:val="both"/>
            </w:pPr>
            <w:r w:rsidRPr="00B21DEE">
              <w:t>C</w:t>
            </w:r>
            <w:r w:rsidR="00A90D3F" w:rsidRPr="00B21DEE">
              <w:t xml:space="preserve">hirurginių operacijų skaičius </w:t>
            </w:r>
            <w:r w:rsidRPr="00B21DEE">
              <w:t xml:space="preserve">stacionaruose </w:t>
            </w:r>
            <w:r w:rsidR="00A90D3F" w:rsidRPr="00B21DEE">
              <w:t>100</w:t>
            </w:r>
            <w:r w:rsidR="00F721B0" w:rsidRPr="00B21DEE">
              <w:t xml:space="preserve"> tūkst.</w:t>
            </w:r>
            <w:r w:rsidR="00A90D3F" w:rsidRPr="00B21DEE">
              <w:t xml:space="preserve"> gyventojų</w:t>
            </w:r>
          </w:p>
        </w:tc>
      </w:tr>
      <w:tr w:rsidR="00A90D3F" w:rsidRPr="00B21DEE" w14:paraId="5DF65AAD" w14:textId="77777777">
        <w:trPr>
          <w:tblCellSpacing w:w="7" w:type="dxa"/>
        </w:trPr>
        <w:tc>
          <w:tcPr>
            <w:tcW w:w="0" w:type="auto"/>
            <w:shd w:val="clear" w:color="auto" w:fill="FFFFFF"/>
          </w:tcPr>
          <w:p w14:paraId="09439E0C" w14:textId="77777777" w:rsidR="00A90D3F" w:rsidRPr="00B21DEE" w:rsidRDefault="00A90D3F" w:rsidP="00547A26">
            <w:pPr>
              <w:jc w:val="both"/>
            </w:pPr>
            <w:r w:rsidRPr="00B21DEE">
              <w:t>2.</w:t>
            </w:r>
          </w:p>
        </w:tc>
        <w:tc>
          <w:tcPr>
            <w:tcW w:w="0" w:type="auto"/>
            <w:shd w:val="clear" w:color="auto" w:fill="FFFFFF"/>
          </w:tcPr>
          <w:p w14:paraId="0212E132" w14:textId="77777777" w:rsidR="00A90D3F" w:rsidRPr="00B21DEE" w:rsidRDefault="00A90D3F" w:rsidP="00547A26">
            <w:r w:rsidRPr="00B21DEE">
              <w:t>Stebėsenos objektas</w:t>
            </w:r>
          </w:p>
        </w:tc>
        <w:tc>
          <w:tcPr>
            <w:tcW w:w="0" w:type="auto"/>
            <w:shd w:val="clear" w:color="auto" w:fill="FFFFFF"/>
            <w:vAlign w:val="center"/>
          </w:tcPr>
          <w:p w14:paraId="2955DC6F" w14:textId="77777777" w:rsidR="00A90D3F" w:rsidRPr="00B21DEE" w:rsidRDefault="00A90D3F" w:rsidP="00547A26">
            <w:pPr>
              <w:jc w:val="both"/>
            </w:pPr>
            <w:r w:rsidRPr="00B21DEE">
              <w:t>Sveikatos priežiūros įstaigų veikla</w:t>
            </w:r>
          </w:p>
        </w:tc>
      </w:tr>
      <w:tr w:rsidR="00A90D3F" w:rsidRPr="00B21DEE" w14:paraId="5014FED1" w14:textId="77777777">
        <w:trPr>
          <w:tblCellSpacing w:w="7" w:type="dxa"/>
        </w:trPr>
        <w:tc>
          <w:tcPr>
            <w:tcW w:w="0" w:type="auto"/>
            <w:shd w:val="clear" w:color="auto" w:fill="FFFFFF"/>
          </w:tcPr>
          <w:p w14:paraId="4F019336" w14:textId="77777777" w:rsidR="00A90D3F" w:rsidRPr="00B21DEE" w:rsidRDefault="00A90D3F" w:rsidP="00547A26">
            <w:pPr>
              <w:jc w:val="both"/>
            </w:pPr>
            <w:r w:rsidRPr="00B21DEE">
              <w:t>3.</w:t>
            </w:r>
          </w:p>
        </w:tc>
        <w:tc>
          <w:tcPr>
            <w:tcW w:w="0" w:type="auto"/>
            <w:shd w:val="clear" w:color="auto" w:fill="FFFFFF"/>
          </w:tcPr>
          <w:p w14:paraId="0A795BD5" w14:textId="77777777" w:rsidR="00A90D3F" w:rsidRPr="00B21DEE" w:rsidRDefault="00A90D3F" w:rsidP="00547A26">
            <w:r w:rsidRPr="00B21DEE">
              <w:t>Duomenų grupė</w:t>
            </w:r>
          </w:p>
        </w:tc>
        <w:tc>
          <w:tcPr>
            <w:tcW w:w="0" w:type="auto"/>
            <w:shd w:val="clear" w:color="auto" w:fill="FFFFFF"/>
            <w:vAlign w:val="center"/>
          </w:tcPr>
          <w:p w14:paraId="6CC4AC5B" w14:textId="77777777" w:rsidR="00A90D3F" w:rsidRPr="00B21DEE" w:rsidRDefault="00A90D3F" w:rsidP="00547A26">
            <w:pPr>
              <w:jc w:val="both"/>
            </w:pPr>
            <w:r w:rsidRPr="00B21DEE">
              <w:t>Stacionaro veikla</w:t>
            </w:r>
          </w:p>
        </w:tc>
      </w:tr>
      <w:tr w:rsidR="00A90D3F" w:rsidRPr="00B21DEE" w14:paraId="2393231B" w14:textId="77777777">
        <w:trPr>
          <w:tblCellSpacing w:w="7" w:type="dxa"/>
        </w:trPr>
        <w:tc>
          <w:tcPr>
            <w:tcW w:w="0" w:type="auto"/>
            <w:shd w:val="clear" w:color="auto" w:fill="FFFFFF"/>
          </w:tcPr>
          <w:p w14:paraId="50807729" w14:textId="77777777" w:rsidR="00A90D3F" w:rsidRPr="00B21DEE" w:rsidRDefault="00A90D3F" w:rsidP="00547A26">
            <w:pPr>
              <w:jc w:val="both"/>
            </w:pPr>
            <w:r w:rsidRPr="00B21DEE">
              <w:t>4.</w:t>
            </w:r>
          </w:p>
        </w:tc>
        <w:tc>
          <w:tcPr>
            <w:tcW w:w="0" w:type="auto"/>
            <w:shd w:val="clear" w:color="auto" w:fill="FFFFFF"/>
          </w:tcPr>
          <w:p w14:paraId="6B683490" w14:textId="77777777" w:rsidR="00A90D3F" w:rsidRPr="00B21DEE" w:rsidRDefault="00A90D3F" w:rsidP="00547A26">
            <w:r w:rsidRPr="00B21DEE">
              <w:t>Duomenų valdytojas ir tiekėjas</w:t>
            </w:r>
          </w:p>
        </w:tc>
        <w:tc>
          <w:tcPr>
            <w:tcW w:w="0" w:type="auto"/>
            <w:shd w:val="clear" w:color="auto" w:fill="FFFFFF"/>
            <w:vAlign w:val="center"/>
          </w:tcPr>
          <w:p w14:paraId="17B55BE5" w14:textId="218A46C9" w:rsidR="00A90D3F" w:rsidRPr="00B21DEE" w:rsidRDefault="00957C60" w:rsidP="00547A26">
            <w:pPr>
              <w:jc w:val="both"/>
            </w:pPr>
            <w:r>
              <w:t>Higienos institutas</w:t>
            </w:r>
          </w:p>
        </w:tc>
      </w:tr>
      <w:tr w:rsidR="00A90D3F" w:rsidRPr="00B21DEE" w14:paraId="009E7852" w14:textId="77777777">
        <w:trPr>
          <w:tblCellSpacing w:w="7" w:type="dxa"/>
        </w:trPr>
        <w:tc>
          <w:tcPr>
            <w:tcW w:w="0" w:type="auto"/>
            <w:shd w:val="clear" w:color="auto" w:fill="FFFFFF"/>
          </w:tcPr>
          <w:p w14:paraId="5EB67E26" w14:textId="77777777" w:rsidR="00A90D3F" w:rsidRPr="00B21DEE" w:rsidRDefault="00A90D3F" w:rsidP="00547A26">
            <w:pPr>
              <w:jc w:val="both"/>
            </w:pPr>
            <w:r w:rsidRPr="00B21DEE">
              <w:t>5.</w:t>
            </w:r>
          </w:p>
        </w:tc>
        <w:tc>
          <w:tcPr>
            <w:tcW w:w="0" w:type="auto"/>
            <w:shd w:val="clear" w:color="auto" w:fill="FFFFFF"/>
          </w:tcPr>
          <w:p w14:paraId="1A12729D" w14:textId="77777777" w:rsidR="00A90D3F" w:rsidRPr="00B21DEE" w:rsidRDefault="00A90D3F" w:rsidP="00547A26">
            <w:r w:rsidRPr="00B21DEE">
              <w:t>Duomenų šaltinis ir surinkimo metodas</w:t>
            </w:r>
          </w:p>
        </w:tc>
        <w:tc>
          <w:tcPr>
            <w:tcW w:w="0" w:type="auto"/>
            <w:shd w:val="clear" w:color="auto" w:fill="FFFFFF"/>
            <w:vAlign w:val="center"/>
          </w:tcPr>
          <w:p w14:paraId="50C3BFB6" w14:textId="0A220F4A" w:rsidR="00A90D3F" w:rsidRPr="00B21DEE" w:rsidRDefault="00A90D3F" w:rsidP="00547A26">
            <w:pPr>
              <w:jc w:val="both"/>
            </w:pPr>
            <w:r w:rsidRPr="00B21DEE">
              <w:t xml:space="preserve">Statistinės apskaitos forma Nr.066/a-LK </w:t>
            </w:r>
            <w:r w:rsidR="00867E80" w:rsidRPr="00B21DEE">
              <w:rPr>
                <w:bCs/>
              </w:rPr>
              <w:t>„</w:t>
            </w:r>
            <w:r w:rsidRPr="00B21DEE">
              <w:t>Išrašyto iš stacionaro asmens statistinė kortelė</w:t>
            </w:r>
            <w:r w:rsidR="00867E80" w:rsidRPr="00B21DEE">
              <w:t>“</w:t>
            </w:r>
            <w:r w:rsidR="002310C4" w:rsidRPr="00B21DEE">
              <w:t>.</w:t>
            </w:r>
            <w:r w:rsidRPr="00B21DEE">
              <w:t xml:space="preserve"> </w:t>
            </w:r>
            <w:r w:rsidR="00ED3218" w:rsidRPr="00B21DEE">
              <w:t>Iki 2006 m. – m</w:t>
            </w:r>
            <w:r w:rsidR="00370C71" w:rsidRPr="00B21DEE">
              <w:t>etinė</w:t>
            </w:r>
            <w:r w:rsidR="00ED3218" w:rsidRPr="00B21DEE">
              <w:t>s</w:t>
            </w:r>
            <w:r w:rsidR="00370C71" w:rsidRPr="00B21DEE">
              <w:t xml:space="preserve"> sveikatos statistikos ataskait</w:t>
            </w:r>
            <w:r w:rsidR="00ED3218" w:rsidRPr="00B21DEE">
              <w:t>os</w:t>
            </w:r>
            <w:r w:rsidRPr="00B21DEE">
              <w:t xml:space="preserve"> Nr.2 </w:t>
            </w:r>
            <w:r w:rsidR="00867E80" w:rsidRPr="00B21DEE">
              <w:rPr>
                <w:bCs/>
              </w:rPr>
              <w:t>„</w:t>
            </w:r>
            <w:r w:rsidRPr="00B21DEE">
              <w:t>Stacionaro veikla</w:t>
            </w:r>
            <w:r w:rsidR="00867E80" w:rsidRPr="00B21DEE">
              <w:t>“</w:t>
            </w:r>
            <w:r w:rsidRPr="00B21DEE">
              <w:t xml:space="preserve">, </w:t>
            </w:r>
            <w:r w:rsidR="00ED3218" w:rsidRPr="00B21DEE">
              <w:rPr>
                <w:bCs/>
              </w:rPr>
              <w:t>„Privačios asmens sveikatos priežiūros įstaigos metų veiklos ataskaita Nr. 1-PR (sveikata)“;</w:t>
            </w:r>
            <w:r w:rsidR="00ED3218" w:rsidRPr="00B21DEE">
              <w:t xml:space="preserve"> </w:t>
            </w:r>
            <w:r w:rsidRPr="00B21DEE">
              <w:t>nuo 2006 m.</w:t>
            </w:r>
            <w:r w:rsidR="002310C4" w:rsidRPr="00B21DEE">
              <w:t xml:space="preserve"> </w:t>
            </w:r>
            <w:r w:rsidR="00ED3218" w:rsidRPr="00B21DEE">
              <w:t>–</w:t>
            </w:r>
            <w:r w:rsidRPr="00B21DEE">
              <w:t xml:space="preserve">  privalomojo sveikatos draudimo informacinė sistema </w:t>
            </w:r>
            <w:r w:rsidR="007C07FA">
              <w:t>(</w:t>
            </w:r>
            <w:r w:rsidR="00E9332F" w:rsidRPr="00B21DEE">
              <w:t>PSDF IS</w:t>
            </w:r>
            <w:r w:rsidR="007C07FA">
              <w:t>)</w:t>
            </w:r>
            <w:r w:rsidRPr="00B21DEE">
              <w:t>, ištisinis tyrimas</w:t>
            </w:r>
            <w:r w:rsidR="00003A5A" w:rsidRPr="00B21DEE">
              <w:t xml:space="preserve">. </w:t>
            </w:r>
            <w:r w:rsidR="00E9332F" w:rsidRPr="00B21DEE">
              <w:t>PSDF IS</w:t>
            </w:r>
            <w:r w:rsidR="00003A5A" w:rsidRPr="00B21DEE">
              <w:t xml:space="preserve"> aprėptis: 99 proc. visų stacionaro </w:t>
            </w:r>
            <w:r w:rsidR="007A2220">
              <w:t>pacientų</w:t>
            </w:r>
            <w:r w:rsidR="00003A5A" w:rsidRPr="00B21DEE">
              <w:t>.</w:t>
            </w:r>
          </w:p>
        </w:tc>
      </w:tr>
      <w:tr w:rsidR="00A90D3F" w:rsidRPr="00B21DEE" w14:paraId="4F294A61" w14:textId="77777777">
        <w:trPr>
          <w:tblCellSpacing w:w="7" w:type="dxa"/>
        </w:trPr>
        <w:tc>
          <w:tcPr>
            <w:tcW w:w="0" w:type="auto"/>
            <w:shd w:val="clear" w:color="auto" w:fill="FFFFFF"/>
          </w:tcPr>
          <w:p w14:paraId="5A7A950A" w14:textId="77777777" w:rsidR="00A90D3F" w:rsidRPr="00B21DEE" w:rsidRDefault="00A90D3F" w:rsidP="00547A26">
            <w:pPr>
              <w:jc w:val="both"/>
            </w:pPr>
            <w:r w:rsidRPr="00B21DEE">
              <w:t>6.</w:t>
            </w:r>
          </w:p>
        </w:tc>
        <w:tc>
          <w:tcPr>
            <w:tcW w:w="0" w:type="auto"/>
            <w:shd w:val="clear" w:color="auto" w:fill="FFFFFF"/>
          </w:tcPr>
          <w:p w14:paraId="2BB483C4" w14:textId="77777777" w:rsidR="00A90D3F" w:rsidRPr="00B21DEE" w:rsidRDefault="00A90D3F" w:rsidP="00547A26">
            <w:r w:rsidRPr="00B21DEE">
              <w:t>Rodiklio sudedamosios dalys ir sąvokų apibrėžimai</w:t>
            </w:r>
          </w:p>
        </w:tc>
        <w:tc>
          <w:tcPr>
            <w:tcW w:w="0" w:type="auto"/>
            <w:shd w:val="clear" w:color="auto" w:fill="FFFFFF"/>
            <w:vAlign w:val="center"/>
          </w:tcPr>
          <w:p w14:paraId="5F761580" w14:textId="56974F6C" w:rsidR="00835C70" w:rsidRPr="00B21DEE" w:rsidRDefault="0010187C" w:rsidP="00547A26">
            <w:pPr>
              <w:jc w:val="both"/>
            </w:pPr>
            <w:r w:rsidRPr="00B21DEE">
              <w:rPr>
                <w:b/>
                <w:bCs/>
                <w:i/>
                <w:iCs/>
              </w:rPr>
              <w:t>Chirurginė operacija</w:t>
            </w:r>
            <w:r w:rsidRPr="00B21DEE">
              <w:t xml:space="preserve"> </w:t>
            </w:r>
            <w:r w:rsidR="006B1331" w:rsidRPr="00B21DEE">
              <w:t>–</w:t>
            </w:r>
            <w:r w:rsidRPr="00B21DEE">
              <w:t xml:space="preserve"> invazinė procedūra, atliekama gydytojo bendroje ar vietinėje nejautroje, kurios metu atliekamas dangos (odos, gleivinės) pjūvis.</w:t>
            </w:r>
            <w:r w:rsidR="00F85285">
              <w:t xml:space="preserve"> </w:t>
            </w:r>
            <w:r w:rsidR="00092384">
              <w:t xml:space="preserve">Priklausomai nuo poreikio skaičiuojant operacija gali būti laikoma: </w:t>
            </w:r>
            <w:r w:rsidR="00001AE1" w:rsidRPr="006C279F">
              <w:t xml:space="preserve">didžiosios </w:t>
            </w:r>
            <w:r w:rsidR="00835C70" w:rsidRPr="006C279F">
              <w:t>operacijos</w:t>
            </w:r>
            <w:r w:rsidR="00092384">
              <w:t>; operacijos</w:t>
            </w:r>
            <w:r w:rsidR="00835C70" w:rsidRPr="006C279F">
              <w:t xml:space="preserve">, kurioms atlikti reikalinga </w:t>
            </w:r>
            <w:r w:rsidR="00001AE1" w:rsidRPr="006C279F">
              <w:t>operacinė</w:t>
            </w:r>
            <w:r w:rsidR="00092384">
              <w:t xml:space="preserve">; didžiosios operacijos, kurioms </w:t>
            </w:r>
            <w:r w:rsidR="00092384" w:rsidRPr="006C279F">
              <w:t>atlikti reikalinga operacinė</w:t>
            </w:r>
            <w:r w:rsidR="00001AE1" w:rsidRPr="006C279F">
              <w:t>.</w:t>
            </w:r>
          </w:p>
          <w:p w14:paraId="0E0E2189" w14:textId="578DE5C8" w:rsidR="00CE1113" w:rsidRPr="00B21DEE" w:rsidRDefault="00CE1113" w:rsidP="00547A26">
            <w:pPr>
              <w:jc w:val="both"/>
            </w:pPr>
            <w:r w:rsidRPr="00B21DEE">
              <w:rPr>
                <w:b/>
                <w:bCs/>
                <w:i/>
                <w:iCs/>
              </w:rPr>
              <w:t>Gyventojai</w:t>
            </w:r>
            <w:r w:rsidRPr="00B21DEE">
              <w:t xml:space="preserve"> </w:t>
            </w:r>
            <w:r w:rsidR="006B1331" w:rsidRPr="00B21DEE">
              <w:t>–</w:t>
            </w:r>
            <w:r w:rsidRPr="00B21DEE">
              <w:t xml:space="preserve"> nuolatiniai </w:t>
            </w:r>
            <w:r w:rsidR="00B20E6E" w:rsidRPr="00B21DEE">
              <w:t xml:space="preserve">(ne mažiau 12 mėn. gyvenantys arba atvykę su ketinimu gyventi ne mažiau kaip 12 mėn.) </w:t>
            </w:r>
            <w:r w:rsidRPr="00B21DEE">
              <w:t xml:space="preserve">šalies teritorijoje gyvenantys asmenys. Tarp gyventojų surašymo metų jų skaičius nustatomas remiantis paskutiniojo gyventojų surašymo duomenimis, natūralia gyventojų kaita, migracijos saldo bei teritorijos administraciniais </w:t>
            </w:r>
            <w:r w:rsidRPr="00B21DEE">
              <w:lastRenderedPageBreak/>
              <w:t>pakeitimais. Skaičiuojami nuolatiniai gyventojai sausio mėnesio 1 dienai (arba metų gale) bei vidutinis metinis gyventojų skaičius.</w:t>
            </w:r>
          </w:p>
        </w:tc>
      </w:tr>
      <w:tr w:rsidR="00A90D3F" w:rsidRPr="00B21DEE" w14:paraId="50753EA4" w14:textId="77777777">
        <w:trPr>
          <w:tblCellSpacing w:w="7" w:type="dxa"/>
        </w:trPr>
        <w:tc>
          <w:tcPr>
            <w:tcW w:w="0" w:type="auto"/>
            <w:shd w:val="clear" w:color="auto" w:fill="FFFFFF"/>
          </w:tcPr>
          <w:p w14:paraId="7E173B42" w14:textId="77777777" w:rsidR="00A90D3F" w:rsidRPr="00B21DEE" w:rsidRDefault="00A90D3F" w:rsidP="00547A26">
            <w:pPr>
              <w:jc w:val="both"/>
            </w:pPr>
            <w:r w:rsidRPr="00B21DEE">
              <w:lastRenderedPageBreak/>
              <w:t>7.</w:t>
            </w:r>
          </w:p>
        </w:tc>
        <w:tc>
          <w:tcPr>
            <w:tcW w:w="0" w:type="auto"/>
            <w:shd w:val="clear" w:color="auto" w:fill="FFFFFF"/>
          </w:tcPr>
          <w:p w14:paraId="5C4952E1" w14:textId="77777777" w:rsidR="00A90D3F" w:rsidRPr="00B21DEE" w:rsidRDefault="00A90D3F" w:rsidP="00547A26">
            <w:r w:rsidRPr="00B21DEE">
              <w:t>Rodiklio skaičiavimas</w:t>
            </w:r>
          </w:p>
        </w:tc>
        <w:tc>
          <w:tcPr>
            <w:tcW w:w="0" w:type="auto"/>
            <w:shd w:val="clear" w:color="auto" w:fill="FFFFFF"/>
            <w:vAlign w:val="center"/>
          </w:tcPr>
          <w:tbl>
            <w:tblPr>
              <w:tblW w:w="0" w:type="auto"/>
              <w:tblCellSpacing w:w="7" w:type="dxa"/>
              <w:tblCellMar>
                <w:left w:w="0" w:type="dxa"/>
                <w:right w:w="0" w:type="dxa"/>
              </w:tblCellMar>
              <w:tblLook w:val="0000" w:firstRow="0" w:lastRow="0" w:firstColumn="0" w:lastColumn="0" w:noHBand="0" w:noVBand="0"/>
            </w:tblPr>
            <w:tblGrid>
              <w:gridCol w:w="3587"/>
              <w:gridCol w:w="1101"/>
            </w:tblGrid>
            <w:tr w:rsidR="00A90D3F" w:rsidRPr="00B21DEE" w14:paraId="429F8A55" w14:textId="77777777">
              <w:trPr>
                <w:tblCellSpacing w:w="7" w:type="dxa"/>
              </w:trPr>
              <w:tc>
                <w:tcPr>
                  <w:tcW w:w="0" w:type="auto"/>
                  <w:vAlign w:val="center"/>
                </w:tcPr>
                <w:p w14:paraId="03FD5DFB" w14:textId="77777777" w:rsidR="00A90D3F" w:rsidRPr="00B21DEE" w:rsidRDefault="00A90D3F" w:rsidP="00547A26">
                  <w:r w:rsidRPr="00B21DEE">
                    <w:t xml:space="preserve">bendras operacijų </w:t>
                  </w:r>
                  <w:r w:rsidR="00E55B12" w:rsidRPr="00B21DEE">
                    <w:t xml:space="preserve">stacionare </w:t>
                  </w:r>
                  <w:r w:rsidRPr="00B21DEE">
                    <w:t>skaičius</w:t>
                  </w:r>
                </w:p>
                <w:p w14:paraId="2A0B0A4D" w14:textId="77777777" w:rsidR="00A90D3F" w:rsidRPr="00B21DEE" w:rsidRDefault="00A90D3F" w:rsidP="00547A26">
                  <w:pPr>
                    <w:shd w:val="clear" w:color="auto" w:fill="000000"/>
                    <w:spacing w:line="0" w:lineRule="atLeast"/>
                    <w:rPr>
                      <w:sz w:val="2"/>
                      <w:szCs w:val="2"/>
                    </w:rPr>
                  </w:pPr>
                  <w:r w:rsidRPr="00B21DEE">
                    <w:rPr>
                      <w:sz w:val="2"/>
                      <w:szCs w:val="2"/>
                    </w:rPr>
                    <w:t> </w:t>
                  </w:r>
                </w:p>
                <w:p w14:paraId="0496F495" w14:textId="77777777" w:rsidR="00A90D3F" w:rsidRPr="00B21DEE" w:rsidRDefault="00A90D3F" w:rsidP="00547A26">
                  <w:r w:rsidRPr="00B21DEE">
                    <w:t>vidutinis metinis gyventojų skaičius</w:t>
                  </w:r>
                </w:p>
              </w:tc>
              <w:tc>
                <w:tcPr>
                  <w:tcW w:w="0" w:type="auto"/>
                  <w:noWrap/>
                  <w:vAlign w:val="center"/>
                </w:tcPr>
                <w:p w14:paraId="2E31ABFB" w14:textId="77777777" w:rsidR="00A90D3F" w:rsidRPr="00B21DEE" w:rsidRDefault="00A90D3F" w:rsidP="00547A26">
                  <w:r w:rsidRPr="00B21DEE">
                    <w:t>  x 100</w:t>
                  </w:r>
                  <w:r w:rsidR="00F721B0" w:rsidRPr="00B21DEE">
                    <w:t xml:space="preserve"> </w:t>
                  </w:r>
                  <w:r w:rsidRPr="00B21DEE">
                    <w:t>000</w:t>
                  </w:r>
                </w:p>
              </w:tc>
            </w:tr>
          </w:tbl>
          <w:p w14:paraId="7D8ACA06" w14:textId="77777777" w:rsidR="00A90D3F" w:rsidRPr="00B21DEE" w:rsidRDefault="00A90D3F" w:rsidP="00547A26">
            <w:pPr>
              <w:jc w:val="both"/>
            </w:pPr>
          </w:p>
        </w:tc>
      </w:tr>
      <w:tr w:rsidR="00A90D3F" w:rsidRPr="00B21DEE" w14:paraId="1312C6F1" w14:textId="77777777">
        <w:trPr>
          <w:tblCellSpacing w:w="7" w:type="dxa"/>
        </w:trPr>
        <w:tc>
          <w:tcPr>
            <w:tcW w:w="0" w:type="auto"/>
            <w:shd w:val="clear" w:color="auto" w:fill="FFFFFF"/>
          </w:tcPr>
          <w:p w14:paraId="3CF0FA29" w14:textId="77777777" w:rsidR="00A90D3F" w:rsidRPr="00B21DEE" w:rsidRDefault="00A90D3F" w:rsidP="00547A26">
            <w:pPr>
              <w:jc w:val="both"/>
            </w:pPr>
            <w:r w:rsidRPr="00B21DEE">
              <w:t>8.</w:t>
            </w:r>
          </w:p>
        </w:tc>
        <w:tc>
          <w:tcPr>
            <w:tcW w:w="0" w:type="auto"/>
            <w:shd w:val="clear" w:color="auto" w:fill="FFFFFF"/>
          </w:tcPr>
          <w:p w14:paraId="03B9D5E8" w14:textId="77777777" w:rsidR="00A90D3F" w:rsidRPr="00B21DEE" w:rsidRDefault="00A90D3F" w:rsidP="00547A26">
            <w:r w:rsidRPr="00B21DEE">
              <w:t>Matavimo vienetai</w:t>
            </w:r>
          </w:p>
        </w:tc>
        <w:tc>
          <w:tcPr>
            <w:tcW w:w="0" w:type="auto"/>
            <w:shd w:val="clear" w:color="auto" w:fill="FFFFFF"/>
            <w:vAlign w:val="center"/>
          </w:tcPr>
          <w:p w14:paraId="0B4FE50C" w14:textId="77777777" w:rsidR="00A90D3F" w:rsidRPr="00B21DEE" w:rsidRDefault="00A90D3F" w:rsidP="00547A26">
            <w:pPr>
              <w:jc w:val="both"/>
            </w:pPr>
            <w:r w:rsidRPr="00B21DEE">
              <w:t>Operacijos</w:t>
            </w:r>
          </w:p>
        </w:tc>
      </w:tr>
      <w:tr w:rsidR="00A90D3F" w:rsidRPr="00B21DEE" w14:paraId="70D4F543" w14:textId="77777777">
        <w:trPr>
          <w:tblCellSpacing w:w="7" w:type="dxa"/>
        </w:trPr>
        <w:tc>
          <w:tcPr>
            <w:tcW w:w="0" w:type="auto"/>
            <w:shd w:val="clear" w:color="auto" w:fill="FFFFFF"/>
          </w:tcPr>
          <w:p w14:paraId="5266CD43" w14:textId="77777777" w:rsidR="00A90D3F" w:rsidRPr="00B21DEE" w:rsidRDefault="00A90D3F" w:rsidP="00547A26">
            <w:pPr>
              <w:jc w:val="both"/>
            </w:pPr>
            <w:r w:rsidRPr="00B21DEE">
              <w:t>9.</w:t>
            </w:r>
          </w:p>
        </w:tc>
        <w:tc>
          <w:tcPr>
            <w:tcW w:w="0" w:type="auto"/>
            <w:shd w:val="clear" w:color="auto" w:fill="FFFFFF"/>
          </w:tcPr>
          <w:p w14:paraId="4CDD68A4" w14:textId="77777777" w:rsidR="00A90D3F" w:rsidRPr="00B21DEE" w:rsidRDefault="00A90D3F" w:rsidP="00547A26">
            <w:r w:rsidRPr="00B21DEE">
              <w:t>Regioninis lygmuo</w:t>
            </w:r>
          </w:p>
        </w:tc>
        <w:tc>
          <w:tcPr>
            <w:tcW w:w="0" w:type="auto"/>
            <w:shd w:val="clear" w:color="auto" w:fill="FFFFFF"/>
            <w:vAlign w:val="center"/>
          </w:tcPr>
          <w:p w14:paraId="65044B98" w14:textId="77777777" w:rsidR="00A90D3F" w:rsidRPr="00B21DEE" w:rsidRDefault="00A90D3F" w:rsidP="00547A26">
            <w:pPr>
              <w:jc w:val="both"/>
            </w:pPr>
            <w:r w:rsidRPr="00B21DEE">
              <w:t>Nacionalinis, apskritys, savivaldybės</w:t>
            </w:r>
          </w:p>
        </w:tc>
      </w:tr>
      <w:tr w:rsidR="00A90D3F" w:rsidRPr="00B21DEE" w14:paraId="4C84AD9E" w14:textId="77777777">
        <w:trPr>
          <w:tblCellSpacing w:w="7" w:type="dxa"/>
        </w:trPr>
        <w:tc>
          <w:tcPr>
            <w:tcW w:w="0" w:type="auto"/>
            <w:shd w:val="clear" w:color="auto" w:fill="FFFFFF"/>
          </w:tcPr>
          <w:p w14:paraId="34D1EC86" w14:textId="77777777" w:rsidR="00A90D3F" w:rsidRPr="00B21DEE" w:rsidRDefault="00A90D3F" w:rsidP="00547A26">
            <w:pPr>
              <w:jc w:val="both"/>
            </w:pPr>
            <w:r w:rsidRPr="00B21DEE">
              <w:t>10.</w:t>
            </w:r>
          </w:p>
        </w:tc>
        <w:tc>
          <w:tcPr>
            <w:tcW w:w="0" w:type="auto"/>
            <w:shd w:val="clear" w:color="auto" w:fill="FFFFFF"/>
          </w:tcPr>
          <w:p w14:paraId="746B9AC8" w14:textId="77777777" w:rsidR="00A90D3F" w:rsidRPr="00B21DEE" w:rsidRDefault="00A90D3F" w:rsidP="00547A26">
            <w:r w:rsidRPr="00B21DEE">
              <w:t>Kiti rodiklio lygmenys</w:t>
            </w:r>
          </w:p>
        </w:tc>
        <w:tc>
          <w:tcPr>
            <w:tcW w:w="0" w:type="auto"/>
            <w:shd w:val="clear" w:color="auto" w:fill="FFFFFF"/>
            <w:vAlign w:val="center"/>
          </w:tcPr>
          <w:p w14:paraId="5F1DDD25" w14:textId="77777777" w:rsidR="00A90D3F" w:rsidRPr="00B21DEE" w:rsidRDefault="00A90D3F" w:rsidP="00547A26">
            <w:pPr>
              <w:jc w:val="both"/>
            </w:pPr>
            <w:r w:rsidRPr="00B21DEE">
              <w:t>Pagal organų grupes</w:t>
            </w:r>
            <w:r w:rsidR="00CD419A" w:rsidRPr="00B21DEE">
              <w:t>.</w:t>
            </w:r>
          </w:p>
          <w:p w14:paraId="17B9C343" w14:textId="77777777" w:rsidR="00CD419A" w:rsidRPr="00B21DEE" w:rsidRDefault="00CD419A" w:rsidP="00547A26">
            <w:pPr>
              <w:jc w:val="both"/>
            </w:pPr>
            <w:r w:rsidRPr="00B21DEE">
              <w:t>Pagal atskiras operacijas.</w:t>
            </w:r>
          </w:p>
        </w:tc>
      </w:tr>
      <w:tr w:rsidR="00A90D3F" w:rsidRPr="00B21DEE" w14:paraId="1D085B8B" w14:textId="77777777">
        <w:trPr>
          <w:tblCellSpacing w:w="7" w:type="dxa"/>
        </w:trPr>
        <w:tc>
          <w:tcPr>
            <w:tcW w:w="0" w:type="auto"/>
            <w:shd w:val="clear" w:color="auto" w:fill="FFFFFF"/>
          </w:tcPr>
          <w:p w14:paraId="19055CCB" w14:textId="77777777" w:rsidR="00A90D3F" w:rsidRPr="00B21DEE" w:rsidRDefault="00A90D3F" w:rsidP="00547A26">
            <w:pPr>
              <w:jc w:val="both"/>
            </w:pPr>
            <w:r w:rsidRPr="00B21DEE">
              <w:t>11.</w:t>
            </w:r>
          </w:p>
        </w:tc>
        <w:tc>
          <w:tcPr>
            <w:tcW w:w="0" w:type="auto"/>
            <w:shd w:val="clear" w:color="auto" w:fill="FFFFFF"/>
          </w:tcPr>
          <w:p w14:paraId="7DC59BC7" w14:textId="77777777" w:rsidR="00A90D3F" w:rsidRPr="00B21DEE" w:rsidRDefault="00A90D3F" w:rsidP="00547A26">
            <w:r w:rsidRPr="00B21DEE">
              <w:t>Periodiškumas</w:t>
            </w:r>
          </w:p>
        </w:tc>
        <w:tc>
          <w:tcPr>
            <w:tcW w:w="0" w:type="auto"/>
            <w:shd w:val="clear" w:color="auto" w:fill="FFFFFF"/>
            <w:vAlign w:val="center"/>
          </w:tcPr>
          <w:p w14:paraId="20F61ECD" w14:textId="77777777" w:rsidR="00A90D3F" w:rsidRPr="00B21DEE" w:rsidRDefault="00A90D3F" w:rsidP="00547A26">
            <w:pPr>
              <w:jc w:val="both"/>
            </w:pPr>
            <w:r w:rsidRPr="00B21DEE">
              <w:t>Metinis</w:t>
            </w:r>
          </w:p>
        </w:tc>
      </w:tr>
      <w:tr w:rsidR="00553529" w:rsidRPr="00B21DEE" w14:paraId="7D63AA50" w14:textId="77777777" w:rsidTr="001220DB">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64AC9865" w14:textId="77777777" w:rsidR="00553529" w:rsidRPr="00B21DEE" w:rsidRDefault="00A90D3F" w:rsidP="00547A26">
            <w:pPr>
              <w:jc w:val="both"/>
            </w:pPr>
            <w:r w:rsidRPr="00B21DEE">
              <w:rPr>
                <w:b/>
                <w:caps/>
              </w:rPr>
              <w:t xml:space="preserve"> </w:t>
            </w:r>
            <w:r w:rsidR="00553529" w:rsidRPr="00B21DEE">
              <w:t>12.</w:t>
            </w:r>
          </w:p>
        </w:tc>
        <w:tc>
          <w:tcPr>
            <w:tcW w:w="1129" w:type="pct"/>
            <w:tcBorders>
              <w:top w:val="single" w:sz="4" w:space="0" w:color="auto"/>
              <w:left w:val="single" w:sz="4" w:space="0" w:color="auto"/>
              <w:bottom w:val="single" w:sz="4" w:space="0" w:color="auto"/>
              <w:right w:val="single" w:sz="4" w:space="0" w:color="auto"/>
            </w:tcBorders>
            <w:shd w:val="clear" w:color="auto" w:fill="FFFFFF"/>
          </w:tcPr>
          <w:p w14:paraId="4C5F3DAC" w14:textId="77777777" w:rsidR="00553529" w:rsidRPr="00B21DEE" w:rsidRDefault="00553529" w:rsidP="00547A26">
            <w:r w:rsidRPr="00B21DEE">
              <w:t>Naudojami klasifikatoriai</w:t>
            </w:r>
          </w:p>
        </w:tc>
        <w:tc>
          <w:tcPr>
            <w:tcW w:w="3549" w:type="pct"/>
            <w:tcBorders>
              <w:top w:val="single" w:sz="4" w:space="0" w:color="auto"/>
              <w:left w:val="single" w:sz="4" w:space="0" w:color="auto"/>
              <w:bottom w:val="single" w:sz="4" w:space="0" w:color="auto"/>
              <w:right w:val="single" w:sz="4" w:space="0" w:color="auto"/>
            </w:tcBorders>
            <w:shd w:val="clear" w:color="auto" w:fill="FFFFFF"/>
            <w:vAlign w:val="center"/>
          </w:tcPr>
          <w:p w14:paraId="79614692" w14:textId="77777777" w:rsidR="00705E28" w:rsidRPr="00B21DEE" w:rsidRDefault="006A4F07" w:rsidP="00547A26">
            <w:pPr>
              <w:jc w:val="both"/>
            </w:pPr>
            <w:r w:rsidRPr="00B21DEE">
              <w:t>Iki 2010</w:t>
            </w:r>
            <w:r w:rsidR="009E7E97" w:rsidRPr="00B21DEE">
              <w:t xml:space="preserve"> m. – o</w:t>
            </w:r>
            <w:r w:rsidR="00553529" w:rsidRPr="00B21DEE">
              <w:t xml:space="preserve">peracijų sąrašas, naudojamas </w:t>
            </w:r>
            <w:r w:rsidR="0067432C" w:rsidRPr="00B21DEE">
              <w:t xml:space="preserve">metinėje sveikatos statistikos ataskaitoje Nr. 2-sveikata </w:t>
            </w:r>
            <w:r w:rsidR="00867E80" w:rsidRPr="00B21DEE">
              <w:rPr>
                <w:bCs/>
              </w:rPr>
              <w:t>„</w:t>
            </w:r>
            <w:r w:rsidR="0067432C" w:rsidRPr="00B21DEE">
              <w:t>Stacionaro veikla</w:t>
            </w:r>
            <w:r w:rsidR="00867E80" w:rsidRPr="00B21DEE">
              <w:t>“</w:t>
            </w:r>
            <w:r w:rsidR="0067432C" w:rsidRPr="00B21DEE">
              <w:t>.</w:t>
            </w:r>
            <w:r w:rsidR="00370C71" w:rsidRPr="00B21DEE">
              <w:t xml:space="preserve"> </w:t>
            </w:r>
          </w:p>
          <w:p w14:paraId="7EFE46A6" w14:textId="77777777" w:rsidR="00092384" w:rsidRDefault="00370C71" w:rsidP="00092384">
            <w:pPr>
              <w:jc w:val="both"/>
              <w:rPr>
                <w:iCs/>
              </w:rPr>
            </w:pPr>
            <w:r w:rsidRPr="00B21DEE">
              <w:t xml:space="preserve">Nuo 2010-07-01 </w:t>
            </w:r>
            <w:r w:rsidR="0067432C" w:rsidRPr="00B21DEE">
              <w:t>– A</w:t>
            </w:r>
            <w:r w:rsidRPr="00B21DEE">
              <w:t>ustralijos medicininių intervencijų klasifikacija (</w:t>
            </w:r>
            <w:r w:rsidRPr="00B21DEE">
              <w:rPr>
                <w:rStyle w:val="spelle"/>
              </w:rPr>
              <w:t>ACHI</w:t>
            </w:r>
            <w:r w:rsidRPr="00B21DEE">
              <w:t xml:space="preserve">). </w:t>
            </w:r>
            <w:r w:rsidR="00705E28" w:rsidRPr="00B21DEE">
              <w:t>Iki 2024 m o</w:t>
            </w:r>
            <w:r w:rsidRPr="00B21DEE">
              <w:rPr>
                <w:iCs/>
              </w:rPr>
              <w:t xml:space="preserve">peracija laikomos </w:t>
            </w:r>
            <w:r w:rsidRPr="00B21DEE">
              <w:rPr>
                <w:rStyle w:val="spelle"/>
                <w:iCs/>
              </w:rPr>
              <w:t>ACHI</w:t>
            </w:r>
            <w:r w:rsidRPr="00B21DEE">
              <w:rPr>
                <w:iCs/>
              </w:rPr>
              <w:t xml:space="preserve"> intervencijos, išvardintos Lietuvos Respublikos sveikatos apsaugos ministro 2012-02-27 įsakyme Nr. V-145.</w:t>
            </w:r>
            <w:r w:rsidR="003A496D" w:rsidRPr="00B21DEE">
              <w:rPr>
                <w:iCs/>
              </w:rPr>
              <w:t xml:space="preserve"> </w:t>
            </w:r>
          </w:p>
          <w:p w14:paraId="7CCDC74C" w14:textId="4DD4FD17" w:rsidR="00DD1817" w:rsidRPr="00B21DEE" w:rsidRDefault="00705E28" w:rsidP="00092384">
            <w:pPr>
              <w:jc w:val="both"/>
            </w:pPr>
            <w:r w:rsidRPr="00B21DEE">
              <w:rPr>
                <w:iCs/>
              </w:rPr>
              <w:t>Eurostato trumpasis operacijų sąrašas</w:t>
            </w:r>
            <w:r w:rsidR="008722EA">
              <w:rPr>
                <w:iCs/>
              </w:rPr>
              <w:t xml:space="preserve"> (5 priedas)</w:t>
            </w:r>
            <w:r w:rsidR="00432A1D" w:rsidRPr="00B21DEE">
              <w:rPr>
                <w:iCs/>
              </w:rPr>
              <w:t>.</w:t>
            </w:r>
          </w:p>
        </w:tc>
      </w:tr>
      <w:tr w:rsidR="00553529" w:rsidRPr="00B21DEE" w14:paraId="3FEED656" w14:textId="77777777" w:rsidTr="001220DB">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7389BB11" w14:textId="77777777" w:rsidR="00553529" w:rsidRPr="00B21DEE" w:rsidRDefault="00553529" w:rsidP="00547A26">
            <w:pPr>
              <w:jc w:val="both"/>
            </w:pPr>
            <w:r w:rsidRPr="00B21DEE">
              <w:t>13</w:t>
            </w:r>
            <w:r w:rsidR="00ED473E" w:rsidRPr="00B21DEE">
              <w:t>.</w:t>
            </w:r>
          </w:p>
        </w:tc>
        <w:tc>
          <w:tcPr>
            <w:tcW w:w="1129" w:type="pct"/>
            <w:tcBorders>
              <w:top w:val="single" w:sz="4" w:space="0" w:color="auto"/>
              <w:left w:val="single" w:sz="4" w:space="0" w:color="auto"/>
              <w:bottom w:val="single" w:sz="4" w:space="0" w:color="auto"/>
              <w:right w:val="single" w:sz="4" w:space="0" w:color="auto"/>
            </w:tcBorders>
            <w:shd w:val="clear" w:color="auto" w:fill="FFFFFF"/>
          </w:tcPr>
          <w:p w14:paraId="05DA6CB2" w14:textId="77777777" w:rsidR="00553529" w:rsidRPr="00B21DEE" w:rsidRDefault="00553529" w:rsidP="00547A26">
            <w:r w:rsidRPr="00B21DEE">
              <w:t>Savalaikiškumas ir punktualumas</w:t>
            </w:r>
          </w:p>
        </w:tc>
        <w:tc>
          <w:tcPr>
            <w:tcW w:w="3549" w:type="pct"/>
            <w:tcBorders>
              <w:top w:val="single" w:sz="4" w:space="0" w:color="auto"/>
              <w:left w:val="single" w:sz="4" w:space="0" w:color="auto"/>
              <w:bottom w:val="single" w:sz="4" w:space="0" w:color="auto"/>
              <w:right w:val="single" w:sz="4" w:space="0" w:color="auto"/>
            </w:tcBorders>
            <w:shd w:val="clear" w:color="auto" w:fill="FFFFFF"/>
            <w:vAlign w:val="center"/>
          </w:tcPr>
          <w:p w14:paraId="2788A356" w14:textId="2BEA299D" w:rsidR="00553529" w:rsidRPr="00B21DEE" w:rsidRDefault="00553529" w:rsidP="00547A26">
            <w:pPr>
              <w:jc w:val="both"/>
            </w:pPr>
            <w:r w:rsidRPr="00B21DEE">
              <w:t xml:space="preserve">Operacijų skaičius stacionaruose pirmą kartą skelbiamas </w:t>
            </w:r>
            <w:r w:rsidR="00D252C4" w:rsidRPr="00B21DEE">
              <w:t xml:space="preserve">balandžio mėnesį Higienos instituto Sveikatos statistinių duomenų portale </w:t>
            </w:r>
            <w:proofErr w:type="spellStart"/>
            <w:r w:rsidR="00D252C4" w:rsidRPr="00B21DEE">
              <w:t>stat.hi.lt</w:t>
            </w:r>
            <w:proofErr w:type="spellEnd"/>
            <w:r w:rsidR="00D252C4" w:rsidRPr="00B21DEE">
              <w:t>.</w:t>
            </w:r>
          </w:p>
        </w:tc>
      </w:tr>
      <w:tr w:rsidR="00553529" w:rsidRPr="00B21DEE" w14:paraId="3450096D" w14:textId="77777777" w:rsidTr="001220DB">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48A16EA5" w14:textId="77777777" w:rsidR="00553529" w:rsidRPr="00B21DEE" w:rsidRDefault="00553529" w:rsidP="00547A26">
            <w:pPr>
              <w:jc w:val="both"/>
            </w:pPr>
            <w:r w:rsidRPr="00B21DEE">
              <w:t>14</w:t>
            </w:r>
            <w:r w:rsidR="00ED473E" w:rsidRPr="00B21DEE">
              <w:t>.</w:t>
            </w:r>
          </w:p>
        </w:tc>
        <w:tc>
          <w:tcPr>
            <w:tcW w:w="1129" w:type="pct"/>
            <w:tcBorders>
              <w:top w:val="single" w:sz="4" w:space="0" w:color="auto"/>
              <w:left w:val="single" w:sz="4" w:space="0" w:color="auto"/>
              <w:bottom w:val="single" w:sz="4" w:space="0" w:color="auto"/>
              <w:right w:val="single" w:sz="4" w:space="0" w:color="auto"/>
            </w:tcBorders>
            <w:shd w:val="clear" w:color="auto" w:fill="FFFFFF"/>
          </w:tcPr>
          <w:p w14:paraId="741E7BC4" w14:textId="77777777" w:rsidR="00553529" w:rsidRPr="00B21DEE" w:rsidRDefault="00553529" w:rsidP="00547A26">
            <w:r w:rsidRPr="00B21DEE">
              <w:t>Duomenų prieinamumas</w:t>
            </w:r>
          </w:p>
        </w:tc>
        <w:tc>
          <w:tcPr>
            <w:tcW w:w="3549" w:type="pct"/>
            <w:tcBorders>
              <w:top w:val="single" w:sz="4" w:space="0" w:color="auto"/>
              <w:left w:val="single" w:sz="4" w:space="0" w:color="auto"/>
              <w:bottom w:val="single" w:sz="4" w:space="0" w:color="auto"/>
              <w:right w:val="single" w:sz="4" w:space="0" w:color="auto"/>
            </w:tcBorders>
            <w:shd w:val="clear" w:color="auto" w:fill="FFFFFF"/>
            <w:vAlign w:val="center"/>
          </w:tcPr>
          <w:p w14:paraId="507F0783" w14:textId="7FAA0E56" w:rsidR="00553529" w:rsidRPr="00B21DEE" w:rsidRDefault="00553529" w:rsidP="00547A26">
            <w:pPr>
              <w:jc w:val="both"/>
            </w:pPr>
            <w:r w:rsidRPr="00B21DEE">
              <w:t xml:space="preserve">Operacijų skaičius stacionaruose skelbiamas </w:t>
            </w:r>
            <w:r w:rsidR="00960300" w:rsidRPr="00B21DEE">
              <w:t xml:space="preserve">Higienos instituto </w:t>
            </w:r>
            <w:r w:rsidR="00960300" w:rsidRPr="00B21DEE">
              <w:rPr>
                <w:rFonts w:asciiTheme="majorBidi" w:hAnsiTheme="majorBidi" w:cstheme="majorBidi"/>
              </w:rPr>
              <w:t xml:space="preserve">Sveikatos statistinių duomenų portale </w:t>
            </w:r>
            <w:proofErr w:type="spellStart"/>
            <w:r w:rsidR="00960300" w:rsidRPr="00B21DEE">
              <w:rPr>
                <w:rFonts w:asciiTheme="majorBidi" w:hAnsiTheme="majorBidi" w:cstheme="majorBidi"/>
              </w:rPr>
              <w:t>stat.hi.lt</w:t>
            </w:r>
            <w:proofErr w:type="spellEnd"/>
            <w:r w:rsidR="00960300" w:rsidRPr="00B21DEE">
              <w:rPr>
                <w:rFonts w:asciiTheme="majorBidi" w:hAnsiTheme="majorBidi" w:cstheme="majorBidi"/>
              </w:rPr>
              <w:t xml:space="preserve">, Visuomenės sveikatos stebėsenos informacinės sistemos portale </w:t>
            </w:r>
            <w:proofErr w:type="spellStart"/>
            <w:r w:rsidR="00960300" w:rsidRPr="00B21DEE">
              <w:rPr>
                <w:rFonts w:asciiTheme="majorBidi" w:hAnsiTheme="majorBidi" w:cstheme="majorBidi"/>
              </w:rPr>
              <w:t>sveikstat.hi.lt</w:t>
            </w:r>
            <w:proofErr w:type="spellEnd"/>
            <w:r w:rsidR="00960300" w:rsidRPr="00B21DEE">
              <w:rPr>
                <w:rFonts w:asciiTheme="majorBidi" w:hAnsiTheme="majorBidi" w:cstheme="majorBidi"/>
              </w:rPr>
              <w:t xml:space="preserve">, leidinyje „Lietuvos sveikatos statistika“, Valstybės duomenų agentūros Oficialiosios statistikos portale </w:t>
            </w:r>
            <w:proofErr w:type="spellStart"/>
            <w:r w:rsidR="00960300" w:rsidRPr="00B21DEE">
              <w:rPr>
                <w:rFonts w:asciiTheme="majorBidi" w:hAnsiTheme="majorBidi" w:cstheme="majorBidi"/>
              </w:rPr>
              <w:t>osp.stat.gov.lt</w:t>
            </w:r>
            <w:proofErr w:type="spellEnd"/>
            <w:r w:rsidR="00960300" w:rsidRPr="00B21DEE">
              <w:rPr>
                <w:rFonts w:asciiTheme="majorBidi" w:hAnsiTheme="majorBidi" w:cstheme="majorBidi"/>
              </w:rPr>
              <w:t>.</w:t>
            </w:r>
          </w:p>
        </w:tc>
      </w:tr>
      <w:tr w:rsidR="00553529" w:rsidRPr="00B21DEE" w14:paraId="66245722" w14:textId="77777777" w:rsidTr="001220DB">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7D867675" w14:textId="77777777" w:rsidR="00553529" w:rsidRPr="00B21DEE" w:rsidRDefault="00553529" w:rsidP="00547A26">
            <w:pPr>
              <w:jc w:val="both"/>
            </w:pPr>
            <w:r w:rsidRPr="00B21DEE">
              <w:t>15</w:t>
            </w:r>
            <w:r w:rsidR="00ED473E" w:rsidRPr="00B21DEE">
              <w:t>.</w:t>
            </w:r>
          </w:p>
        </w:tc>
        <w:tc>
          <w:tcPr>
            <w:tcW w:w="1129" w:type="pct"/>
            <w:tcBorders>
              <w:top w:val="single" w:sz="4" w:space="0" w:color="auto"/>
              <w:left w:val="single" w:sz="4" w:space="0" w:color="auto"/>
              <w:bottom w:val="single" w:sz="4" w:space="0" w:color="auto"/>
              <w:right w:val="single" w:sz="4" w:space="0" w:color="auto"/>
            </w:tcBorders>
            <w:shd w:val="clear" w:color="auto" w:fill="FFFFFF"/>
          </w:tcPr>
          <w:p w14:paraId="2A7B5ADF" w14:textId="77777777" w:rsidR="00553529" w:rsidRPr="00B21DEE" w:rsidRDefault="00553529" w:rsidP="00547A26">
            <w:r w:rsidRPr="00B21DEE">
              <w:t>Palyginamumas</w:t>
            </w:r>
          </w:p>
        </w:tc>
        <w:tc>
          <w:tcPr>
            <w:tcW w:w="3549" w:type="pct"/>
            <w:tcBorders>
              <w:top w:val="single" w:sz="4" w:space="0" w:color="auto"/>
              <w:left w:val="single" w:sz="4" w:space="0" w:color="auto"/>
              <w:bottom w:val="single" w:sz="4" w:space="0" w:color="auto"/>
              <w:right w:val="single" w:sz="4" w:space="0" w:color="auto"/>
            </w:tcBorders>
            <w:shd w:val="clear" w:color="auto" w:fill="FFFFFF"/>
            <w:vAlign w:val="center"/>
          </w:tcPr>
          <w:p w14:paraId="5959D3EF" w14:textId="77777777" w:rsidR="00553529" w:rsidRPr="00B21DEE" w:rsidRDefault="00553529" w:rsidP="00547A26">
            <w:pPr>
              <w:jc w:val="both"/>
            </w:pPr>
            <w:r w:rsidRPr="00B21DEE">
              <w:t xml:space="preserve">Laiko eilutė palyginama </w:t>
            </w:r>
            <w:r w:rsidR="003E1588" w:rsidRPr="00B21DEE">
              <w:t xml:space="preserve">operacijų grupių lygyje </w:t>
            </w:r>
            <w:r w:rsidRPr="00B21DEE">
              <w:t>nuo 19</w:t>
            </w:r>
            <w:r w:rsidR="005935D5" w:rsidRPr="00B21DEE">
              <w:t>92</w:t>
            </w:r>
            <w:r w:rsidRPr="00B21DEE">
              <w:t xml:space="preserve"> m.</w:t>
            </w:r>
          </w:p>
        </w:tc>
      </w:tr>
      <w:tr w:rsidR="00F12F71" w:rsidRPr="00B21DEE" w14:paraId="7EF3CA6C" w14:textId="77777777" w:rsidTr="001220DB">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1B2F8EFE" w14:textId="77777777" w:rsidR="00F12F71" w:rsidRPr="00B21DEE" w:rsidRDefault="00F12F71" w:rsidP="00547A26">
            <w:pPr>
              <w:jc w:val="both"/>
            </w:pPr>
            <w:r w:rsidRPr="00B21DEE">
              <w:t>16</w:t>
            </w:r>
          </w:p>
        </w:tc>
        <w:tc>
          <w:tcPr>
            <w:tcW w:w="1129" w:type="pct"/>
            <w:tcBorders>
              <w:top w:val="single" w:sz="4" w:space="0" w:color="auto"/>
              <w:left w:val="single" w:sz="4" w:space="0" w:color="auto"/>
              <w:bottom w:val="single" w:sz="4" w:space="0" w:color="auto"/>
              <w:right w:val="single" w:sz="4" w:space="0" w:color="auto"/>
            </w:tcBorders>
            <w:shd w:val="clear" w:color="auto" w:fill="FFFFFF"/>
          </w:tcPr>
          <w:p w14:paraId="0A8D5F5F" w14:textId="77777777" w:rsidR="00F12F71" w:rsidRPr="00B21DEE" w:rsidRDefault="00F12F71" w:rsidP="00547A26">
            <w:r w:rsidRPr="00B21DEE">
              <w:t>Pastabos</w:t>
            </w:r>
          </w:p>
        </w:tc>
        <w:tc>
          <w:tcPr>
            <w:tcW w:w="3549" w:type="pct"/>
            <w:tcBorders>
              <w:top w:val="single" w:sz="4" w:space="0" w:color="auto"/>
              <w:left w:val="single" w:sz="4" w:space="0" w:color="auto"/>
              <w:bottom w:val="single" w:sz="4" w:space="0" w:color="auto"/>
              <w:right w:val="single" w:sz="4" w:space="0" w:color="auto"/>
            </w:tcBorders>
            <w:shd w:val="clear" w:color="auto" w:fill="FFFFFF"/>
            <w:vAlign w:val="center"/>
          </w:tcPr>
          <w:p w14:paraId="6C9082B8" w14:textId="0A0044C1" w:rsidR="00F12F71" w:rsidRPr="00B21DEE" w:rsidRDefault="00F12F71" w:rsidP="00547A26">
            <w:pPr>
              <w:jc w:val="both"/>
            </w:pPr>
            <w:r w:rsidRPr="00B21DEE">
              <w:t>Į PSDF IS gali būti neįvesti kai kurių biudžetinių bei privačių sveikatos priežiūros įstaigų (nedirbančių su PSDF) duomenys arba įvesta tik dalis duomenų (</w:t>
            </w:r>
            <w:r w:rsidR="00B37ED0" w:rsidRPr="00B21DEE">
              <w:t>kas apmokama iš  PSDF</w:t>
            </w:r>
            <w:r w:rsidRPr="00B21DEE">
              <w:t>).</w:t>
            </w:r>
          </w:p>
        </w:tc>
      </w:tr>
      <w:tr w:rsidR="001220DB" w:rsidRPr="00B21DEE" w14:paraId="4B64CA93" w14:textId="77777777" w:rsidTr="001220DB">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72AD4C04" w14:textId="3BD049B7" w:rsidR="001220DB" w:rsidRPr="00B21DEE" w:rsidRDefault="001220DB" w:rsidP="001220DB">
            <w:pPr>
              <w:jc w:val="both"/>
            </w:pPr>
            <w:r w:rsidRPr="00B21DEE">
              <w:t>17.</w:t>
            </w:r>
          </w:p>
        </w:tc>
        <w:tc>
          <w:tcPr>
            <w:tcW w:w="1129" w:type="pct"/>
            <w:tcBorders>
              <w:top w:val="single" w:sz="4" w:space="0" w:color="auto"/>
              <w:left w:val="single" w:sz="4" w:space="0" w:color="auto"/>
              <w:bottom w:val="single" w:sz="4" w:space="0" w:color="auto"/>
              <w:right w:val="single" w:sz="4" w:space="0" w:color="auto"/>
            </w:tcBorders>
            <w:shd w:val="clear" w:color="auto" w:fill="FFFFFF"/>
          </w:tcPr>
          <w:p w14:paraId="7D4A2B63" w14:textId="40A8CA6C" w:rsidR="001220DB" w:rsidRPr="00B21DEE" w:rsidRDefault="001220DB" w:rsidP="001220DB">
            <w:r w:rsidRPr="00B21DEE">
              <w:t>Techninis apibrėžimas</w:t>
            </w:r>
          </w:p>
        </w:tc>
        <w:tc>
          <w:tcPr>
            <w:tcW w:w="3549" w:type="pct"/>
            <w:tcBorders>
              <w:top w:val="single" w:sz="4" w:space="0" w:color="auto"/>
              <w:left w:val="single" w:sz="4" w:space="0" w:color="auto"/>
              <w:bottom w:val="single" w:sz="4" w:space="0" w:color="auto"/>
              <w:right w:val="single" w:sz="4" w:space="0" w:color="auto"/>
            </w:tcBorders>
            <w:shd w:val="clear" w:color="auto" w:fill="FFFFFF"/>
            <w:vAlign w:val="center"/>
          </w:tcPr>
          <w:p w14:paraId="1B066439" w14:textId="77777777" w:rsidR="00835C70" w:rsidRPr="00B21DEE" w:rsidRDefault="00835C70" w:rsidP="00835C70">
            <w:pPr>
              <w:pStyle w:val="Sraopastraipa"/>
              <w:numPr>
                <w:ilvl w:val="0"/>
                <w:numId w:val="28"/>
              </w:numPr>
              <w:spacing w:after="0" w:line="240" w:lineRule="auto"/>
              <w:ind w:left="157" w:hanging="157"/>
              <w:jc w:val="both"/>
              <w:rPr>
                <w:rFonts w:ascii="Times New Roman" w:hAnsi="Times New Roman"/>
                <w:sz w:val="24"/>
                <w:szCs w:val="24"/>
              </w:rPr>
            </w:pPr>
            <w:r w:rsidRPr="00B21DEE">
              <w:rPr>
                <w:rFonts w:ascii="Times New Roman" w:hAnsi="Times New Roman"/>
                <w:sz w:val="24"/>
                <w:szCs w:val="24"/>
              </w:rPr>
              <w:t>imamos visos 0</w:t>
            </w:r>
            <w:r>
              <w:rPr>
                <w:rFonts w:ascii="Times New Roman" w:hAnsi="Times New Roman"/>
                <w:sz w:val="24"/>
                <w:szCs w:val="24"/>
              </w:rPr>
              <w:t>66</w:t>
            </w:r>
            <w:r w:rsidRPr="00B21DEE">
              <w:rPr>
                <w:rFonts w:ascii="Times New Roman" w:hAnsi="Times New Roman"/>
                <w:sz w:val="24"/>
                <w:szCs w:val="24"/>
              </w:rPr>
              <w:t>/a-LK kortelės užbaigtos, neanuliuotos ataskaitinių metų bėgyje;</w:t>
            </w:r>
          </w:p>
          <w:p w14:paraId="1F4F1AAD" w14:textId="77777777" w:rsidR="00522C08" w:rsidRPr="00522C08" w:rsidRDefault="00835C70" w:rsidP="00522C08">
            <w:pPr>
              <w:pStyle w:val="Sraopastraipa"/>
              <w:numPr>
                <w:ilvl w:val="0"/>
                <w:numId w:val="28"/>
              </w:numPr>
              <w:spacing w:after="0" w:line="240" w:lineRule="auto"/>
              <w:ind w:left="157" w:hanging="157"/>
              <w:jc w:val="both"/>
            </w:pPr>
            <w:r w:rsidRPr="00B21DEE">
              <w:rPr>
                <w:rFonts w:ascii="Times New Roman" w:hAnsi="Times New Roman"/>
                <w:sz w:val="24"/>
                <w:szCs w:val="24"/>
              </w:rPr>
              <w:t>gyvenamoji vietovė (miestas, kaimas) ir savivaldybė imama iš kortelės 0</w:t>
            </w:r>
            <w:r>
              <w:rPr>
                <w:rFonts w:ascii="Times New Roman" w:hAnsi="Times New Roman"/>
                <w:sz w:val="24"/>
                <w:szCs w:val="24"/>
              </w:rPr>
              <w:t>66</w:t>
            </w:r>
            <w:r w:rsidRPr="00B21DEE">
              <w:rPr>
                <w:rFonts w:ascii="Times New Roman" w:hAnsi="Times New Roman"/>
                <w:sz w:val="24"/>
                <w:szCs w:val="24"/>
              </w:rPr>
              <w:t>/a-LK, jei ten nėra – imama iš prirašymo prie pirminės sveikatos priežiūros įstaigos duomenų;</w:t>
            </w:r>
          </w:p>
          <w:p w14:paraId="216F7193" w14:textId="58FA8F0F" w:rsidR="001220DB" w:rsidRPr="00B21DEE" w:rsidRDefault="00835C70" w:rsidP="00522C08">
            <w:pPr>
              <w:pStyle w:val="Sraopastraipa"/>
              <w:numPr>
                <w:ilvl w:val="0"/>
                <w:numId w:val="28"/>
              </w:numPr>
              <w:spacing w:after="0" w:line="240" w:lineRule="auto"/>
              <w:ind w:left="157" w:hanging="157"/>
              <w:jc w:val="both"/>
            </w:pPr>
            <w:r w:rsidRPr="00092384">
              <w:rPr>
                <w:rFonts w:ascii="Times New Roman" w:hAnsi="Times New Roman"/>
                <w:sz w:val="24"/>
                <w:szCs w:val="24"/>
              </w:rPr>
              <w:t>amžius skaičiuojamas hospitalizacijos datai;</w:t>
            </w:r>
          </w:p>
        </w:tc>
      </w:tr>
    </w:tbl>
    <w:p w14:paraId="69A97B8E" w14:textId="77777777" w:rsidR="00AB4630" w:rsidRPr="00B21DEE" w:rsidRDefault="00AB4630" w:rsidP="00547A26">
      <w:pPr>
        <w:rPr>
          <w:b/>
          <w:caps/>
        </w:rPr>
      </w:pPr>
    </w:p>
    <w:p w14:paraId="25F5ED33" w14:textId="3311554D" w:rsidR="00E55B12" w:rsidRPr="00B21DEE" w:rsidRDefault="00DA1AF4" w:rsidP="00547A26">
      <w:pPr>
        <w:outlineLvl w:val="1"/>
        <w:rPr>
          <w:b/>
          <w:bCs/>
          <w:iCs/>
        </w:rPr>
      </w:pPr>
      <w:bookmarkStart w:id="23" w:name="_Toc209441124"/>
      <w:r w:rsidRPr="00B21DEE">
        <w:rPr>
          <w:b/>
          <w:bCs/>
          <w:iCs/>
        </w:rPr>
        <w:t>3</w:t>
      </w:r>
      <w:r w:rsidR="00D5612A" w:rsidRPr="00B21DEE">
        <w:rPr>
          <w:b/>
          <w:bCs/>
          <w:iCs/>
        </w:rPr>
        <w:t>.</w:t>
      </w:r>
      <w:r w:rsidR="007B687B" w:rsidRPr="00B21DEE">
        <w:rPr>
          <w:b/>
          <w:bCs/>
          <w:iCs/>
        </w:rPr>
        <w:t>10</w:t>
      </w:r>
      <w:r w:rsidR="00D5612A" w:rsidRPr="00B21DEE">
        <w:rPr>
          <w:b/>
          <w:bCs/>
          <w:iCs/>
        </w:rPr>
        <w:t xml:space="preserve">. </w:t>
      </w:r>
      <w:r w:rsidR="00304C4B">
        <w:rPr>
          <w:b/>
          <w:bCs/>
          <w:iCs/>
        </w:rPr>
        <w:t>Dienos c</w:t>
      </w:r>
      <w:r w:rsidR="00E55B12" w:rsidRPr="00B21DEE">
        <w:rPr>
          <w:b/>
          <w:bCs/>
          <w:iCs/>
        </w:rPr>
        <w:t>hirurginių operacijų dalis (procentais) tarp visų operacijų stacionare</w:t>
      </w:r>
      <w:bookmarkEnd w:id="23"/>
      <w:r w:rsidR="003A294B" w:rsidRPr="00B21DEE">
        <w:rPr>
          <w:b/>
          <w:bCs/>
          <w:iCs/>
        </w:rPr>
        <w:t xml:space="preserve"> </w:t>
      </w:r>
    </w:p>
    <w:p w14:paraId="6699859B" w14:textId="77777777" w:rsidR="00E55B12" w:rsidRPr="00B21DEE" w:rsidRDefault="00E55B12" w:rsidP="00547A26">
      <w:pPr>
        <w:rPr>
          <w:bCs/>
          <w:iCs/>
        </w:rPr>
      </w:pPr>
    </w:p>
    <w:tbl>
      <w:tblPr>
        <w:tblW w:w="5000" w:type="pct"/>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CellMar>
          <w:top w:w="60" w:type="dxa"/>
          <w:left w:w="60" w:type="dxa"/>
          <w:bottom w:w="60" w:type="dxa"/>
          <w:right w:w="60" w:type="dxa"/>
        </w:tblCellMar>
        <w:tblLook w:val="0000" w:firstRow="0" w:lastRow="0" w:firstColumn="0" w:lastColumn="0" w:noHBand="0" w:noVBand="0"/>
      </w:tblPr>
      <w:tblGrid>
        <w:gridCol w:w="461"/>
        <w:gridCol w:w="2350"/>
        <w:gridCol w:w="7100"/>
      </w:tblGrid>
      <w:tr w:rsidR="00E55B12" w:rsidRPr="00B21DEE" w14:paraId="7778520F" w14:textId="77777777">
        <w:trPr>
          <w:tblCellSpacing w:w="7" w:type="dxa"/>
        </w:trPr>
        <w:tc>
          <w:tcPr>
            <w:tcW w:w="0" w:type="auto"/>
            <w:shd w:val="clear" w:color="auto" w:fill="FFFFFF"/>
          </w:tcPr>
          <w:p w14:paraId="2AA78179" w14:textId="77777777" w:rsidR="00E55B12" w:rsidRPr="00B21DEE" w:rsidRDefault="00E55B12" w:rsidP="00547A26">
            <w:pPr>
              <w:jc w:val="both"/>
            </w:pPr>
            <w:r w:rsidRPr="00B21DEE">
              <w:t>1.</w:t>
            </w:r>
          </w:p>
        </w:tc>
        <w:tc>
          <w:tcPr>
            <w:tcW w:w="0" w:type="auto"/>
            <w:shd w:val="clear" w:color="auto" w:fill="FFFFFF"/>
          </w:tcPr>
          <w:p w14:paraId="771EC397" w14:textId="77777777" w:rsidR="00E55B12" w:rsidRPr="00B21DEE" w:rsidRDefault="00E55B12" w:rsidP="00547A26">
            <w:r w:rsidRPr="00B21DEE">
              <w:t>Rodiklio pavadinimas</w:t>
            </w:r>
          </w:p>
        </w:tc>
        <w:tc>
          <w:tcPr>
            <w:tcW w:w="0" w:type="auto"/>
            <w:shd w:val="clear" w:color="auto" w:fill="FFFFFF"/>
            <w:vAlign w:val="center"/>
          </w:tcPr>
          <w:p w14:paraId="72426061" w14:textId="1CBE1996" w:rsidR="00E55B12" w:rsidRPr="00B21DEE" w:rsidRDefault="00304C4B" w:rsidP="00547A26">
            <w:pPr>
              <w:jc w:val="both"/>
            </w:pPr>
            <w:r>
              <w:rPr>
                <w:bCs/>
                <w:iCs/>
              </w:rPr>
              <w:t>Dienos c</w:t>
            </w:r>
            <w:r w:rsidR="00E55B12" w:rsidRPr="00B21DEE">
              <w:rPr>
                <w:bCs/>
                <w:iCs/>
              </w:rPr>
              <w:t>hirurginių operacijų dalis (procentais) tarp visų operacijų stacionare</w:t>
            </w:r>
          </w:p>
        </w:tc>
      </w:tr>
      <w:tr w:rsidR="00E55B12" w:rsidRPr="00B21DEE" w14:paraId="783B19EA" w14:textId="77777777">
        <w:trPr>
          <w:tblCellSpacing w:w="7" w:type="dxa"/>
        </w:trPr>
        <w:tc>
          <w:tcPr>
            <w:tcW w:w="0" w:type="auto"/>
            <w:shd w:val="clear" w:color="auto" w:fill="FFFFFF"/>
          </w:tcPr>
          <w:p w14:paraId="5DF10E25" w14:textId="77777777" w:rsidR="00E55B12" w:rsidRPr="00B21DEE" w:rsidRDefault="00E55B12" w:rsidP="00547A26">
            <w:pPr>
              <w:jc w:val="both"/>
            </w:pPr>
            <w:r w:rsidRPr="00B21DEE">
              <w:t>2.</w:t>
            </w:r>
          </w:p>
        </w:tc>
        <w:tc>
          <w:tcPr>
            <w:tcW w:w="0" w:type="auto"/>
            <w:shd w:val="clear" w:color="auto" w:fill="FFFFFF"/>
          </w:tcPr>
          <w:p w14:paraId="03B895A9" w14:textId="77777777" w:rsidR="00E55B12" w:rsidRPr="00B21DEE" w:rsidRDefault="00E55B12" w:rsidP="00547A26">
            <w:r w:rsidRPr="00B21DEE">
              <w:t>Stebėsenos objektas</w:t>
            </w:r>
          </w:p>
        </w:tc>
        <w:tc>
          <w:tcPr>
            <w:tcW w:w="0" w:type="auto"/>
            <w:shd w:val="clear" w:color="auto" w:fill="FFFFFF"/>
            <w:vAlign w:val="center"/>
          </w:tcPr>
          <w:p w14:paraId="5B521D4E" w14:textId="77777777" w:rsidR="00E55B12" w:rsidRPr="00B21DEE" w:rsidRDefault="00E55B12" w:rsidP="00547A26">
            <w:pPr>
              <w:jc w:val="both"/>
            </w:pPr>
            <w:r w:rsidRPr="00B21DEE">
              <w:t>Sveikatos priežiūros įstaigų veikla</w:t>
            </w:r>
          </w:p>
        </w:tc>
      </w:tr>
      <w:tr w:rsidR="00E55B12" w:rsidRPr="00B21DEE" w14:paraId="15F1C8A6" w14:textId="77777777">
        <w:trPr>
          <w:tblCellSpacing w:w="7" w:type="dxa"/>
        </w:trPr>
        <w:tc>
          <w:tcPr>
            <w:tcW w:w="0" w:type="auto"/>
            <w:shd w:val="clear" w:color="auto" w:fill="FFFFFF"/>
          </w:tcPr>
          <w:p w14:paraId="0E5E2B62" w14:textId="77777777" w:rsidR="00E55B12" w:rsidRPr="00B21DEE" w:rsidRDefault="00E55B12" w:rsidP="00547A26">
            <w:pPr>
              <w:jc w:val="both"/>
            </w:pPr>
            <w:r w:rsidRPr="00B21DEE">
              <w:t>3.</w:t>
            </w:r>
          </w:p>
        </w:tc>
        <w:tc>
          <w:tcPr>
            <w:tcW w:w="0" w:type="auto"/>
            <w:shd w:val="clear" w:color="auto" w:fill="FFFFFF"/>
          </w:tcPr>
          <w:p w14:paraId="4DB30E5D" w14:textId="77777777" w:rsidR="00E55B12" w:rsidRPr="00B21DEE" w:rsidRDefault="00E55B12" w:rsidP="00547A26">
            <w:r w:rsidRPr="00B21DEE">
              <w:t>Duomenų grupė</w:t>
            </w:r>
          </w:p>
        </w:tc>
        <w:tc>
          <w:tcPr>
            <w:tcW w:w="0" w:type="auto"/>
            <w:shd w:val="clear" w:color="auto" w:fill="FFFFFF"/>
            <w:vAlign w:val="center"/>
          </w:tcPr>
          <w:p w14:paraId="693AF5BA" w14:textId="77777777" w:rsidR="00E55B12" w:rsidRPr="00B21DEE" w:rsidRDefault="00E55B12" w:rsidP="00547A26">
            <w:pPr>
              <w:jc w:val="both"/>
            </w:pPr>
            <w:r w:rsidRPr="00B21DEE">
              <w:t>Stacionaro veikla</w:t>
            </w:r>
          </w:p>
        </w:tc>
      </w:tr>
      <w:tr w:rsidR="00E55B12" w:rsidRPr="00B21DEE" w14:paraId="11B07568" w14:textId="77777777">
        <w:trPr>
          <w:tblCellSpacing w:w="7" w:type="dxa"/>
        </w:trPr>
        <w:tc>
          <w:tcPr>
            <w:tcW w:w="0" w:type="auto"/>
            <w:shd w:val="clear" w:color="auto" w:fill="FFFFFF"/>
          </w:tcPr>
          <w:p w14:paraId="77AB473E" w14:textId="77777777" w:rsidR="00E55B12" w:rsidRPr="00B21DEE" w:rsidRDefault="00E55B12" w:rsidP="00547A26">
            <w:pPr>
              <w:jc w:val="both"/>
            </w:pPr>
            <w:r w:rsidRPr="00B21DEE">
              <w:t>4.</w:t>
            </w:r>
          </w:p>
        </w:tc>
        <w:tc>
          <w:tcPr>
            <w:tcW w:w="0" w:type="auto"/>
            <w:shd w:val="clear" w:color="auto" w:fill="FFFFFF"/>
          </w:tcPr>
          <w:p w14:paraId="00D9058C" w14:textId="77777777" w:rsidR="00E55B12" w:rsidRPr="00B21DEE" w:rsidRDefault="00E55B12" w:rsidP="00547A26">
            <w:r w:rsidRPr="00B21DEE">
              <w:t>Duomenų valdytojas ir tiekėjas</w:t>
            </w:r>
          </w:p>
        </w:tc>
        <w:tc>
          <w:tcPr>
            <w:tcW w:w="0" w:type="auto"/>
            <w:shd w:val="clear" w:color="auto" w:fill="FFFFFF"/>
            <w:vAlign w:val="center"/>
          </w:tcPr>
          <w:p w14:paraId="20B66E41" w14:textId="7B32CD22" w:rsidR="00E55B12" w:rsidRPr="00B21DEE" w:rsidRDefault="00957C60" w:rsidP="00547A26">
            <w:pPr>
              <w:jc w:val="both"/>
            </w:pPr>
            <w:r>
              <w:t>Higienos institutas</w:t>
            </w:r>
          </w:p>
        </w:tc>
      </w:tr>
      <w:tr w:rsidR="00E55B12" w:rsidRPr="00B21DEE" w14:paraId="4D741024" w14:textId="77777777">
        <w:trPr>
          <w:tblCellSpacing w:w="7" w:type="dxa"/>
        </w:trPr>
        <w:tc>
          <w:tcPr>
            <w:tcW w:w="0" w:type="auto"/>
            <w:shd w:val="clear" w:color="auto" w:fill="FFFFFF"/>
          </w:tcPr>
          <w:p w14:paraId="3994C1D4" w14:textId="77777777" w:rsidR="00E55B12" w:rsidRPr="00B21DEE" w:rsidRDefault="00E55B12" w:rsidP="00547A26">
            <w:pPr>
              <w:jc w:val="both"/>
            </w:pPr>
            <w:r w:rsidRPr="00B21DEE">
              <w:lastRenderedPageBreak/>
              <w:t>5.</w:t>
            </w:r>
          </w:p>
        </w:tc>
        <w:tc>
          <w:tcPr>
            <w:tcW w:w="0" w:type="auto"/>
            <w:shd w:val="clear" w:color="auto" w:fill="FFFFFF"/>
          </w:tcPr>
          <w:p w14:paraId="1ADCB633" w14:textId="77777777" w:rsidR="00E55B12" w:rsidRPr="00B21DEE" w:rsidRDefault="00E55B12" w:rsidP="00547A26">
            <w:r w:rsidRPr="00B21DEE">
              <w:t>Duomenų šaltinis ir surinkimo metodas</w:t>
            </w:r>
          </w:p>
        </w:tc>
        <w:tc>
          <w:tcPr>
            <w:tcW w:w="0" w:type="auto"/>
            <w:shd w:val="clear" w:color="auto" w:fill="FFFFFF"/>
            <w:vAlign w:val="center"/>
          </w:tcPr>
          <w:p w14:paraId="20468BF6" w14:textId="3857897F" w:rsidR="00E55B12" w:rsidRPr="00B21DEE" w:rsidRDefault="002310C4" w:rsidP="00547A26">
            <w:pPr>
              <w:jc w:val="both"/>
            </w:pPr>
            <w:r w:rsidRPr="00B21DEE">
              <w:t xml:space="preserve">Statistinės apskaitos forma Nr.066/a-LK </w:t>
            </w:r>
            <w:r w:rsidR="00867E80" w:rsidRPr="00B21DEE">
              <w:rPr>
                <w:bCs/>
              </w:rPr>
              <w:t>„</w:t>
            </w:r>
            <w:r w:rsidRPr="00B21DEE">
              <w:t>Išrašyto iš stacionaro asmens statistinė kortelė</w:t>
            </w:r>
            <w:r w:rsidR="00867E80" w:rsidRPr="00B21DEE">
              <w:t>“</w:t>
            </w:r>
            <w:r w:rsidRPr="00B21DEE">
              <w:t xml:space="preserve">. </w:t>
            </w:r>
            <w:r w:rsidR="00E55B12" w:rsidRPr="00B21DEE">
              <w:t>Privalomojo sveikatos draudimo informacinė sis</w:t>
            </w:r>
            <w:r w:rsidR="00003A5A" w:rsidRPr="00B21DEE">
              <w:t xml:space="preserve">tema </w:t>
            </w:r>
            <w:r w:rsidR="007C07FA">
              <w:t>(</w:t>
            </w:r>
            <w:r w:rsidR="00E9332F" w:rsidRPr="00B21DEE">
              <w:t>PSDF IS</w:t>
            </w:r>
            <w:r w:rsidR="007C07FA">
              <w:t>)</w:t>
            </w:r>
            <w:r w:rsidR="00003A5A" w:rsidRPr="00B21DEE">
              <w:t xml:space="preserve">, ištisinis tyrimas. </w:t>
            </w:r>
            <w:r w:rsidR="00E9332F" w:rsidRPr="00B21DEE">
              <w:t>PSDF IS</w:t>
            </w:r>
            <w:r w:rsidR="00003A5A" w:rsidRPr="00B21DEE">
              <w:t xml:space="preserve"> aprėptis: 99 proc. visų stacionaro </w:t>
            </w:r>
            <w:r w:rsidR="007A2220">
              <w:t>pacientų</w:t>
            </w:r>
            <w:r w:rsidR="00003A5A" w:rsidRPr="00B21DEE">
              <w:t>.</w:t>
            </w:r>
          </w:p>
        </w:tc>
      </w:tr>
      <w:tr w:rsidR="00E55B12" w:rsidRPr="00B21DEE" w14:paraId="7A20B57D" w14:textId="77777777">
        <w:trPr>
          <w:tblCellSpacing w:w="7" w:type="dxa"/>
        </w:trPr>
        <w:tc>
          <w:tcPr>
            <w:tcW w:w="0" w:type="auto"/>
            <w:shd w:val="clear" w:color="auto" w:fill="FFFFFF"/>
          </w:tcPr>
          <w:p w14:paraId="789C229F" w14:textId="77777777" w:rsidR="00E55B12" w:rsidRPr="00B21DEE" w:rsidRDefault="00E55B12" w:rsidP="00547A26">
            <w:pPr>
              <w:jc w:val="both"/>
            </w:pPr>
            <w:r w:rsidRPr="00B21DEE">
              <w:t>6.</w:t>
            </w:r>
          </w:p>
        </w:tc>
        <w:tc>
          <w:tcPr>
            <w:tcW w:w="0" w:type="auto"/>
            <w:shd w:val="clear" w:color="auto" w:fill="FFFFFF"/>
          </w:tcPr>
          <w:p w14:paraId="18E91D08" w14:textId="77777777" w:rsidR="00E55B12" w:rsidRPr="00B21DEE" w:rsidRDefault="00E55B12" w:rsidP="00547A26">
            <w:r w:rsidRPr="00B21DEE">
              <w:t>Rodiklio sudedamosios dalys ir sąvokų apibrėžimai</w:t>
            </w:r>
          </w:p>
        </w:tc>
        <w:tc>
          <w:tcPr>
            <w:tcW w:w="0" w:type="auto"/>
            <w:shd w:val="clear" w:color="auto" w:fill="FFFFFF"/>
            <w:vAlign w:val="center"/>
          </w:tcPr>
          <w:p w14:paraId="420B8BB5" w14:textId="37337C0B" w:rsidR="00CD419A" w:rsidRPr="00B21DEE" w:rsidRDefault="00CD419A" w:rsidP="00547A26">
            <w:pPr>
              <w:jc w:val="both"/>
            </w:pPr>
            <w:r w:rsidRPr="00B21DEE">
              <w:rPr>
                <w:b/>
                <w:i/>
              </w:rPr>
              <w:t xml:space="preserve">Stacionaro dienos </w:t>
            </w:r>
            <w:r w:rsidR="00304C4B">
              <w:rPr>
                <w:b/>
                <w:i/>
              </w:rPr>
              <w:t>pacientas</w:t>
            </w:r>
            <w:r w:rsidRPr="00B21DEE">
              <w:t xml:space="preserve"> – </w:t>
            </w:r>
            <w:r w:rsidR="00304C4B">
              <w:t>pacientas</w:t>
            </w:r>
            <w:r w:rsidRPr="00B21DEE">
              <w:t xml:space="preserve">, formaliai hospitalizuotas diagnostikai, gydymui, procedūroms ir/arba operacijai, planuojant jį išrašyti į namus tą pačią dieną. Jei </w:t>
            </w:r>
            <w:r w:rsidR="00304C4B">
              <w:t>pacientas</w:t>
            </w:r>
            <w:r w:rsidRPr="00B21DEE">
              <w:t xml:space="preserve"> dėl kokių nors priežasčių paliekamas per naktį, jis laikomas stacionaro </w:t>
            </w:r>
            <w:r w:rsidR="00304C4B">
              <w:t>pacientu</w:t>
            </w:r>
            <w:r w:rsidRPr="00B21DEE">
              <w:t xml:space="preserve">. Šiuo metu Lietuvoje apskaitos tikslu stacionaro dienos </w:t>
            </w:r>
            <w:r w:rsidR="00304C4B">
              <w:t>pacienta</w:t>
            </w:r>
            <w:r w:rsidRPr="00B21DEE">
              <w:t xml:space="preserve">i yra skaičiuojami iš Privalomojo sveikatos draudimo informacinė sistemos </w:t>
            </w:r>
            <w:r w:rsidR="00E9332F" w:rsidRPr="00B21DEE">
              <w:rPr>
                <w:rStyle w:val="spelle"/>
              </w:rPr>
              <w:t>PSDF IS</w:t>
            </w:r>
            <w:r w:rsidRPr="00B21DEE">
              <w:t xml:space="preserve"> kaip </w:t>
            </w:r>
            <w:r w:rsidR="007A2220">
              <w:t>pacientai</w:t>
            </w:r>
            <w:r w:rsidRPr="00B21DEE">
              <w:t>, formaliai hospitalizuoti į stacionarą ir išrašyti į namus tą pačią dieną.</w:t>
            </w:r>
          </w:p>
          <w:p w14:paraId="7B322941" w14:textId="77777777" w:rsidR="00092384" w:rsidRPr="00B21DEE" w:rsidRDefault="00E55B12" w:rsidP="00092384">
            <w:pPr>
              <w:jc w:val="both"/>
            </w:pPr>
            <w:r w:rsidRPr="00B21DEE">
              <w:rPr>
                <w:b/>
                <w:bCs/>
                <w:i/>
                <w:iCs/>
              </w:rPr>
              <w:t>Chirurginė operacija</w:t>
            </w:r>
            <w:r w:rsidRPr="00B21DEE">
              <w:t xml:space="preserve"> </w:t>
            </w:r>
            <w:r w:rsidR="00ED3218" w:rsidRPr="00B21DEE">
              <w:t>–</w:t>
            </w:r>
            <w:r w:rsidRPr="00B21DEE">
              <w:t xml:space="preserve"> invazinė procedūra, atliekama gydytojo bendroje ar vietinėje nejautroje, kurios metu atliekamas dangos (odos, gleivinės) pjūvis.</w:t>
            </w:r>
            <w:r w:rsidR="00F85285">
              <w:t xml:space="preserve"> </w:t>
            </w:r>
            <w:r w:rsidR="00092384">
              <w:t xml:space="preserve">Priklausomai nuo poreikio skaičiuojant operacija gali būti laikoma: </w:t>
            </w:r>
            <w:r w:rsidR="00092384" w:rsidRPr="006C279F">
              <w:t>didžiosios operacijos</w:t>
            </w:r>
            <w:r w:rsidR="00092384">
              <w:t>; operacijos</w:t>
            </w:r>
            <w:r w:rsidR="00092384" w:rsidRPr="006C279F">
              <w:t>, kurioms atlikti reikalinga operacinė</w:t>
            </w:r>
            <w:r w:rsidR="00092384">
              <w:t xml:space="preserve">; didžiosios operacijos, kurioms </w:t>
            </w:r>
            <w:r w:rsidR="00092384" w:rsidRPr="006C279F">
              <w:t>atlikti reikalinga operacinė.</w:t>
            </w:r>
          </w:p>
          <w:p w14:paraId="4FFB6363" w14:textId="333B070C" w:rsidR="007C2B08" w:rsidRPr="00B21DEE" w:rsidRDefault="007C2B08" w:rsidP="007C2B08">
            <w:pPr>
              <w:jc w:val="both"/>
            </w:pPr>
            <w:r w:rsidRPr="00BE6C64">
              <w:rPr>
                <w:b/>
                <w:i/>
              </w:rPr>
              <w:t>Dienos chirurginė operacija</w:t>
            </w:r>
            <w:r>
              <w:rPr>
                <w:bCs/>
                <w:iCs/>
              </w:rPr>
              <w:t xml:space="preserve"> – </w:t>
            </w:r>
            <w:r w:rsidR="00BE6C64">
              <w:rPr>
                <w:bCs/>
                <w:iCs/>
              </w:rPr>
              <w:t>chirurginė operacija atlikta stacionaro dienos pacientui.</w:t>
            </w:r>
          </w:p>
        </w:tc>
      </w:tr>
      <w:tr w:rsidR="00E55B12" w:rsidRPr="00B21DEE" w14:paraId="60DBFE49" w14:textId="77777777">
        <w:trPr>
          <w:tblCellSpacing w:w="7" w:type="dxa"/>
        </w:trPr>
        <w:tc>
          <w:tcPr>
            <w:tcW w:w="0" w:type="auto"/>
            <w:shd w:val="clear" w:color="auto" w:fill="FFFFFF"/>
          </w:tcPr>
          <w:p w14:paraId="53DF6529" w14:textId="77777777" w:rsidR="00E55B12" w:rsidRPr="00B21DEE" w:rsidRDefault="00E55B12" w:rsidP="00547A26">
            <w:pPr>
              <w:jc w:val="both"/>
            </w:pPr>
            <w:r w:rsidRPr="00B21DEE">
              <w:t>7.</w:t>
            </w:r>
          </w:p>
        </w:tc>
        <w:tc>
          <w:tcPr>
            <w:tcW w:w="0" w:type="auto"/>
            <w:shd w:val="clear" w:color="auto" w:fill="FFFFFF"/>
          </w:tcPr>
          <w:p w14:paraId="3C38AD56" w14:textId="77777777" w:rsidR="00E55B12" w:rsidRPr="00B21DEE" w:rsidRDefault="00E55B12" w:rsidP="00547A26">
            <w:r w:rsidRPr="00B21DEE">
              <w:t>Rodiklio skaičiavimas</w:t>
            </w:r>
          </w:p>
        </w:tc>
        <w:tc>
          <w:tcPr>
            <w:tcW w:w="0" w:type="auto"/>
            <w:shd w:val="clear" w:color="auto" w:fill="FFFFFF"/>
            <w:vAlign w:val="center"/>
          </w:tcPr>
          <w:tbl>
            <w:tblPr>
              <w:tblW w:w="0" w:type="auto"/>
              <w:tblCellSpacing w:w="7" w:type="dxa"/>
              <w:tblCellMar>
                <w:left w:w="0" w:type="dxa"/>
                <w:right w:w="0" w:type="dxa"/>
              </w:tblCellMar>
              <w:tblLook w:val="0000" w:firstRow="0" w:lastRow="0" w:firstColumn="0" w:lastColumn="0" w:noHBand="0" w:noVBand="0"/>
            </w:tblPr>
            <w:tblGrid>
              <w:gridCol w:w="3534"/>
              <w:gridCol w:w="681"/>
            </w:tblGrid>
            <w:tr w:rsidR="00E55B12" w:rsidRPr="00B21DEE" w14:paraId="5FE4590B" w14:textId="77777777">
              <w:trPr>
                <w:tblCellSpacing w:w="7" w:type="dxa"/>
              </w:trPr>
              <w:tc>
                <w:tcPr>
                  <w:tcW w:w="0" w:type="auto"/>
                  <w:vAlign w:val="center"/>
                </w:tcPr>
                <w:p w14:paraId="655E951B" w14:textId="59F4ECFE" w:rsidR="00E55B12" w:rsidRPr="00B21DEE" w:rsidRDefault="00E55B12" w:rsidP="00547A26">
                  <w:r w:rsidRPr="00B21DEE">
                    <w:t xml:space="preserve">dienos </w:t>
                  </w:r>
                  <w:r w:rsidR="00246B2D">
                    <w:t xml:space="preserve">chirurgijos operacijų </w:t>
                  </w:r>
                  <w:r w:rsidRPr="00B21DEE">
                    <w:t>skaičius</w:t>
                  </w:r>
                </w:p>
                <w:p w14:paraId="788B16FB" w14:textId="77777777" w:rsidR="00E55B12" w:rsidRPr="00B21DEE" w:rsidRDefault="00E55B12" w:rsidP="00547A26">
                  <w:pPr>
                    <w:shd w:val="clear" w:color="auto" w:fill="000000"/>
                    <w:spacing w:line="0" w:lineRule="atLeast"/>
                    <w:rPr>
                      <w:sz w:val="2"/>
                      <w:szCs w:val="2"/>
                    </w:rPr>
                  </w:pPr>
                  <w:r w:rsidRPr="00B21DEE">
                    <w:rPr>
                      <w:sz w:val="2"/>
                      <w:szCs w:val="2"/>
                    </w:rPr>
                    <w:t> </w:t>
                  </w:r>
                </w:p>
                <w:p w14:paraId="0AFD83C9" w14:textId="77777777" w:rsidR="00E55B12" w:rsidRPr="00B21DEE" w:rsidRDefault="00E55B12" w:rsidP="00547A26">
                  <w:r w:rsidRPr="00B21DEE">
                    <w:t>operacijų stacionare skaičius</w:t>
                  </w:r>
                </w:p>
              </w:tc>
              <w:tc>
                <w:tcPr>
                  <w:tcW w:w="0" w:type="auto"/>
                  <w:noWrap/>
                  <w:vAlign w:val="center"/>
                </w:tcPr>
                <w:p w14:paraId="3AB57F60" w14:textId="77777777" w:rsidR="00E55B12" w:rsidRPr="00B21DEE" w:rsidRDefault="00E55B12" w:rsidP="00547A26">
                  <w:r w:rsidRPr="00B21DEE">
                    <w:t>  x 100</w:t>
                  </w:r>
                </w:p>
              </w:tc>
            </w:tr>
          </w:tbl>
          <w:p w14:paraId="5638ECA9" w14:textId="77777777" w:rsidR="00E55B12" w:rsidRPr="00B21DEE" w:rsidRDefault="00E55B12" w:rsidP="00547A26">
            <w:pPr>
              <w:jc w:val="both"/>
            </w:pPr>
          </w:p>
        </w:tc>
      </w:tr>
      <w:tr w:rsidR="00E55B12" w:rsidRPr="00B21DEE" w14:paraId="5AC7032F" w14:textId="77777777">
        <w:trPr>
          <w:tblCellSpacing w:w="7" w:type="dxa"/>
        </w:trPr>
        <w:tc>
          <w:tcPr>
            <w:tcW w:w="0" w:type="auto"/>
            <w:shd w:val="clear" w:color="auto" w:fill="FFFFFF"/>
          </w:tcPr>
          <w:p w14:paraId="72B73020" w14:textId="77777777" w:rsidR="00E55B12" w:rsidRPr="00B21DEE" w:rsidRDefault="00E55B12" w:rsidP="00547A26">
            <w:pPr>
              <w:jc w:val="both"/>
            </w:pPr>
            <w:r w:rsidRPr="00B21DEE">
              <w:t>8.</w:t>
            </w:r>
          </w:p>
        </w:tc>
        <w:tc>
          <w:tcPr>
            <w:tcW w:w="0" w:type="auto"/>
            <w:shd w:val="clear" w:color="auto" w:fill="FFFFFF"/>
          </w:tcPr>
          <w:p w14:paraId="78BE3442" w14:textId="77777777" w:rsidR="00E55B12" w:rsidRPr="00B21DEE" w:rsidRDefault="00E55B12" w:rsidP="00547A26">
            <w:r w:rsidRPr="00B21DEE">
              <w:t>Matavimo vienetai</w:t>
            </w:r>
          </w:p>
        </w:tc>
        <w:tc>
          <w:tcPr>
            <w:tcW w:w="0" w:type="auto"/>
            <w:shd w:val="clear" w:color="auto" w:fill="FFFFFF"/>
            <w:vAlign w:val="center"/>
          </w:tcPr>
          <w:p w14:paraId="33E7B2E6" w14:textId="77777777" w:rsidR="00E55B12" w:rsidRPr="00B21DEE" w:rsidRDefault="00E55B12" w:rsidP="00547A26">
            <w:pPr>
              <w:jc w:val="both"/>
            </w:pPr>
            <w:r w:rsidRPr="00B21DEE">
              <w:t>Procentai</w:t>
            </w:r>
          </w:p>
        </w:tc>
      </w:tr>
      <w:tr w:rsidR="00E55B12" w:rsidRPr="00B21DEE" w14:paraId="1464AD89" w14:textId="77777777">
        <w:trPr>
          <w:tblCellSpacing w:w="7" w:type="dxa"/>
        </w:trPr>
        <w:tc>
          <w:tcPr>
            <w:tcW w:w="0" w:type="auto"/>
            <w:shd w:val="clear" w:color="auto" w:fill="FFFFFF"/>
          </w:tcPr>
          <w:p w14:paraId="1FD215EA" w14:textId="77777777" w:rsidR="00E55B12" w:rsidRPr="00B21DEE" w:rsidRDefault="00E55B12" w:rsidP="00547A26">
            <w:pPr>
              <w:jc w:val="both"/>
            </w:pPr>
            <w:r w:rsidRPr="00B21DEE">
              <w:t>9.</w:t>
            </w:r>
          </w:p>
        </w:tc>
        <w:tc>
          <w:tcPr>
            <w:tcW w:w="0" w:type="auto"/>
            <w:shd w:val="clear" w:color="auto" w:fill="FFFFFF"/>
          </w:tcPr>
          <w:p w14:paraId="599F84CD" w14:textId="77777777" w:rsidR="00E55B12" w:rsidRPr="00B21DEE" w:rsidRDefault="00E55B12" w:rsidP="00547A26">
            <w:r w:rsidRPr="00B21DEE">
              <w:t>Regioninis lygmuo</w:t>
            </w:r>
          </w:p>
        </w:tc>
        <w:tc>
          <w:tcPr>
            <w:tcW w:w="0" w:type="auto"/>
            <w:shd w:val="clear" w:color="auto" w:fill="FFFFFF"/>
            <w:vAlign w:val="center"/>
          </w:tcPr>
          <w:p w14:paraId="57B6A1A9" w14:textId="77777777" w:rsidR="00E55B12" w:rsidRPr="00B21DEE" w:rsidRDefault="00E55B12" w:rsidP="00547A26">
            <w:pPr>
              <w:jc w:val="both"/>
            </w:pPr>
            <w:r w:rsidRPr="00B21DEE">
              <w:t>Nacionalinis, apskritys, savivaldybės</w:t>
            </w:r>
          </w:p>
        </w:tc>
      </w:tr>
      <w:tr w:rsidR="00E55B12" w:rsidRPr="00B21DEE" w14:paraId="7C338852" w14:textId="77777777">
        <w:trPr>
          <w:tblCellSpacing w:w="7" w:type="dxa"/>
        </w:trPr>
        <w:tc>
          <w:tcPr>
            <w:tcW w:w="0" w:type="auto"/>
            <w:shd w:val="clear" w:color="auto" w:fill="FFFFFF"/>
          </w:tcPr>
          <w:p w14:paraId="75620BC7" w14:textId="77777777" w:rsidR="00E55B12" w:rsidRPr="00B21DEE" w:rsidRDefault="00E55B12" w:rsidP="00547A26">
            <w:pPr>
              <w:jc w:val="both"/>
            </w:pPr>
            <w:r w:rsidRPr="00B21DEE">
              <w:t>10.</w:t>
            </w:r>
          </w:p>
        </w:tc>
        <w:tc>
          <w:tcPr>
            <w:tcW w:w="0" w:type="auto"/>
            <w:shd w:val="clear" w:color="auto" w:fill="FFFFFF"/>
          </w:tcPr>
          <w:p w14:paraId="4D6AB52C" w14:textId="77777777" w:rsidR="00E55B12" w:rsidRPr="00B21DEE" w:rsidRDefault="00E55B12" w:rsidP="00547A26">
            <w:r w:rsidRPr="00B21DEE">
              <w:t>Kiti rodiklio lygmenys</w:t>
            </w:r>
          </w:p>
        </w:tc>
        <w:tc>
          <w:tcPr>
            <w:tcW w:w="0" w:type="auto"/>
            <w:shd w:val="clear" w:color="auto" w:fill="FFFFFF"/>
            <w:vAlign w:val="center"/>
          </w:tcPr>
          <w:p w14:paraId="11B537C6" w14:textId="77777777" w:rsidR="00CD419A" w:rsidRPr="00B21DEE" w:rsidRDefault="00CD419A" w:rsidP="00547A26">
            <w:pPr>
              <w:jc w:val="both"/>
            </w:pPr>
            <w:r w:rsidRPr="00B21DEE">
              <w:t>Pagal organų grupes.</w:t>
            </w:r>
          </w:p>
          <w:p w14:paraId="702951C9" w14:textId="77777777" w:rsidR="00E55B12" w:rsidRPr="00B21DEE" w:rsidRDefault="00CD419A" w:rsidP="00547A26">
            <w:pPr>
              <w:jc w:val="both"/>
            </w:pPr>
            <w:r w:rsidRPr="00B21DEE">
              <w:t>Pagal atskiras operacijas.</w:t>
            </w:r>
          </w:p>
        </w:tc>
      </w:tr>
      <w:tr w:rsidR="00E55B12" w:rsidRPr="00B21DEE" w14:paraId="585BB323" w14:textId="77777777">
        <w:trPr>
          <w:tblCellSpacing w:w="7" w:type="dxa"/>
        </w:trPr>
        <w:tc>
          <w:tcPr>
            <w:tcW w:w="0" w:type="auto"/>
            <w:shd w:val="clear" w:color="auto" w:fill="FFFFFF"/>
          </w:tcPr>
          <w:p w14:paraId="6001BF2D" w14:textId="77777777" w:rsidR="00E55B12" w:rsidRPr="00B21DEE" w:rsidRDefault="00E55B12" w:rsidP="00547A26">
            <w:pPr>
              <w:jc w:val="both"/>
            </w:pPr>
            <w:r w:rsidRPr="00B21DEE">
              <w:t>11.</w:t>
            </w:r>
          </w:p>
        </w:tc>
        <w:tc>
          <w:tcPr>
            <w:tcW w:w="0" w:type="auto"/>
            <w:shd w:val="clear" w:color="auto" w:fill="FFFFFF"/>
          </w:tcPr>
          <w:p w14:paraId="3E101842" w14:textId="77777777" w:rsidR="00E55B12" w:rsidRPr="00B21DEE" w:rsidRDefault="00E55B12" w:rsidP="00547A26">
            <w:r w:rsidRPr="00B21DEE">
              <w:t>Periodiškumas</w:t>
            </w:r>
          </w:p>
        </w:tc>
        <w:tc>
          <w:tcPr>
            <w:tcW w:w="0" w:type="auto"/>
            <w:shd w:val="clear" w:color="auto" w:fill="FFFFFF"/>
            <w:vAlign w:val="center"/>
          </w:tcPr>
          <w:p w14:paraId="0A7F7FEF" w14:textId="77777777" w:rsidR="00E55B12" w:rsidRPr="00B21DEE" w:rsidRDefault="00E55B12" w:rsidP="00547A26">
            <w:pPr>
              <w:jc w:val="both"/>
            </w:pPr>
            <w:r w:rsidRPr="00B21DEE">
              <w:t>Metinis</w:t>
            </w:r>
          </w:p>
        </w:tc>
      </w:tr>
      <w:tr w:rsidR="00E55B12" w:rsidRPr="00B21DEE" w14:paraId="02DCCBDE" w14:textId="77777777">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50F43236" w14:textId="77777777" w:rsidR="00E55B12" w:rsidRPr="00B21DEE" w:rsidRDefault="00E55B12" w:rsidP="00547A26">
            <w:pPr>
              <w:jc w:val="both"/>
            </w:pPr>
            <w:r w:rsidRPr="00B21DEE">
              <w:t>12.</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3371C0E" w14:textId="77777777" w:rsidR="00E55B12" w:rsidRPr="00B21DEE" w:rsidRDefault="00E55B12" w:rsidP="00547A26">
            <w:r w:rsidRPr="00B21DEE">
              <w:t>Naudojami klasifikatoriai</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3AE5E4F" w14:textId="5CF7D637" w:rsidR="00432A1D" w:rsidRPr="00B21DEE" w:rsidRDefault="00432A1D" w:rsidP="00547A26">
            <w:pPr>
              <w:jc w:val="both"/>
              <w:rPr>
                <w:iCs/>
              </w:rPr>
            </w:pPr>
            <w:r w:rsidRPr="00B21DEE">
              <w:t>Nuo 2010-07-01 – Australijos medicininių intervencijų klasifikacija (</w:t>
            </w:r>
            <w:r w:rsidRPr="00B21DEE">
              <w:rPr>
                <w:rStyle w:val="spelle"/>
              </w:rPr>
              <w:t>ACHI</w:t>
            </w:r>
            <w:r w:rsidRPr="00B21DEE">
              <w:t>). Iki 2024 m o</w:t>
            </w:r>
            <w:r w:rsidRPr="00B21DEE">
              <w:rPr>
                <w:iCs/>
              </w:rPr>
              <w:t xml:space="preserve">peracija laikomos </w:t>
            </w:r>
            <w:r w:rsidRPr="00B21DEE">
              <w:rPr>
                <w:rStyle w:val="spelle"/>
                <w:iCs/>
              </w:rPr>
              <w:t>ACHI</w:t>
            </w:r>
            <w:r w:rsidRPr="00B21DEE">
              <w:rPr>
                <w:iCs/>
              </w:rPr>
              <w:t xml:space="preserve"> intervencijos, išvardintos Lietuvos Respublikos sveikatos apsaugos ministro 2012-02-27 įsakyme Nr. V-145. </w:t>
            </w:r>
          </w:p>
          <w:p w14:paraId="343C2824" w14:textId="0011A83D" w:rsidR="00E55B12" w:rsidRPr="00B21DEE" w:rsidRDefault="00432A1D" w:rsidP="00547A26">
            <w:pPr>
              <w:jc w:val="both"/>
            </w:pPr>
            <w:r w:rsidRPr="00B21DEE">
              <w:rPr>
                <w:iCs/>
              </w:rPr>
              <w:t>Eurostato trumpasis operacijų sąrašas</w:t>
            </w:r>
            <w:r w:rsidR="008722EA">
              <w:rPr>
                <w:iCs/>
              </w:rPr>
              <w:t xml:space="preserve"> (5 priedas)</w:t>
            </w:r>
            <w:r w:rsidR="008722EA" w:rsidRPr="00B21DEE">
              <w:rPr>
                <w:iCs/>
              </w:rPr>
              <w:t>.</w:t>
            </w:r>
          </w:p>
        </w:tc>
      </w:tr>
      <w:tr w:rsidR="00B37ED0" w:rsidRPr="00B21DEE" w14:paraId="5E654034" w14:textId="77777777">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6B85AE81" w14:textId="77777777" w:rsidR="00B37ED0" w:rsidRPr="00B21DEE" w:rsidRDefault="00B37ED0" w:rsidP="00547A26">
            <w:pPr>
              <w:jc w:val="both"/>
            </w:pPr>
            <w:r w:rsidRPr="00B21DEE">
              <w:t>13.</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284872D" w14:textId="77777777" w:rsidR="00B37ED0" w:rsidRPr="00B21DEE" w:rsidRDefault="00B37ED0" w:rsidP="00547A26">
            <w:r w:rsidRPr="00B21DEE">
              <w:t>Savalaikiškumas ir punktualumas</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1427A94" w14:textId="5C86D005" w:rsidR="00B37ED0" w:rsidRPr="00B21DEE" w:rsidRDefault="008722EA" w:rsidP="00547A26">
            <w:pPr>
              <w:jc w:val="both"/>
            </w:pPr>
            <w:r>
              <w:rPr>
                <w:bCs/>
                <w:iCs/>
              </w:rPr>
              <w:t>Dienos c</w:t>
            </w:r>
            <w:r w:rsidRPr="00B21DEE">
              <w:rPr>
                <w:bCs/>
                <w:iCs/>
              </w:rPr>
              <w:t>hirurginių operacijų dalis</w:t>
            </w:r>
            <w:r w:rsidRPr="00B21DEE">
              <w:t xml:space="preserve"> </w:t>
            </w:r>
            <w:r>
              <w:t xml:space="preserve">stacionare </w:t>
            </w:r>
            <w:r w:rsidR="00B37ED0" w:rsidRPr="00B21DEE">
              <w:t xml:space="preserve">pirmą kartą skelbiama balandžio mėnesį Higienos instituto Sveikatos statistinių duomenų portale </w:t>
            </w:r>
            <w:proofErr w:type="spellStart"/>
            <w:r w:rsidR="00B37ED0" w:rsidRPr="00B21DEE">
              <w:t>stat.hi.lt</w:t>
            </w:r>
            <w:proofErr w:type="spellEnd"/>
            <w:r w:rsidR="00B37ED0" w:rsidRPr="00B21DEE">
              <w:t>.</w:t>
            </w:r>
          </w:p>
        </w:tc>
      </w:tr>
      <w:tr w:rsidR="00B37ED0" w:rsidRPr="00B21DEE" w14:paraId="2E89AF46" w14:textId="77777777">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6D5D03D3" w14:textId="77777777" w:rsidR="00B37ED0" w:rsidRPr="00B21DEE" w:rsidRDefault="00B37ED0" w:rsidP="00547A26">
            <w:pPr>
              <w:jc w:val="both"/>
            </w:pPr>
            <w:r w:rsidRPr="00B21DEE">
              <w:t>14.</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46895F0" w14:textId="77777777" w:rsidR="00B37ED0" w:rsidRPr="00B21DEE" w:rsidRDefault="00B37ED0" w:rsidP="00547A26">
            <w:r w:rsidRPr="00B21DEE">
              <w:t>Duomenų prieinamumas</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B4CDB66" w14:textId="5DF67331" w:rsidR="00B37ED0" w:rsidRPr="00B21DEE" w:rsidRDefault="008722EA" w:rsidP="00547A26">
            <w:pPr>
              <w:jc w:val="both"/>
            </w:pPr>
            <w:r>
              <w:rPr>
                <w:bCs/>
                <w:iCs/>
              </w:rPr>
              <w:t>Dienos c</w:t>
            </w:r>
            <w:r w:rsidRPr="00B21DEE">
              <w:rPr>
                <w:bCs/>
                <w:iCs/>
              </w:rPr>
              <w:t>hirurginių operacijų dalis</w:t>
            </w:r>
            <w:r w:rsidRPr="00B21DEE">
              <w:t xml:space="preserve"> </w:t>
            </w:r>
            <w:r>
              <w:t>stacionare</w:t>
            </w:r>
            <w:r w:rsidRPr="00B21DEE">
              <w:t xml:space="preserve"> </w:t>
            </w:r>
            <w:r w:rsidR="00B37ED0" w:rsidRPr="00B21DEE">
              <w:t xml:space="preserve">skelbiama Higienos instituto </w:t>
            </w:r>
            <w:r w:rsidR="00B37ED0" w:rsidRPr="00B21DEE">
              <w:rPr>
                <w:rFonts w:asciiTheme="majorBidi" w:hAnsiTheme="majorBidi" w:cstheme="majorBidi"/>
              </w:rPr>
              <w:t xml:space="preserve">Sveikatos statistinių duomenų portale </w:t>
            </w:r>
            <w:proofErr w:type="spellStart"/>
            <w:r w:rsidR="00B37ED0" w:rsidRPr="00B21DEE">
              <w:rPr>
                <w:rFonts w:asciiTheme="majorBidi" w:hAnsiTheme="majorBidi" w:cstheme="majorBidi"/>
              </w:rPr>
              <w:t>stat.hi.lt</w:t>
            </w:r>
            <w:proofErr w:type="spellEnd"/>
            <w:r w:rsidR="00B37ED0" w:rsidRPr="00B21DEE">
              <w:rPr>
                <w:rFonts w:asciiTheme="majorBidi" w:hAnsiTheme="majorBidi" w:cstheme="majorBidi"/>
              </w:rPr>
              <w:t xml:space="preserve">, Visuomenės sveikatos stebėsenos informacinės sistemos portale </w:t>
            </w:r>
            <w:proofErr w:type="spellStart"/>
            <w:r w:rsidR="00B37ED0" w:rsidRPr="00B21DEE">
              <w:rPr>
                <w:rFonts w:asciiTheme="majorBidi" w:hAnsiTheme="majorBidi" w:cstheme="majorBidi"/>
              </w:rPr>
              <w:t>sveikstat.hi.lt</w:t>
            </w:r>
            <w:proofErr w:type="spellEnd"/>
            <w:r w:rsidR="00B37ED0" w:rsidRPr="00B21DEE">
              <w:rPr>
                <w:rFonts w:asciiTheme="majorBidi" w:hAnsiTheme="majorBidi" w:cstheme="majorBidi"/>
              </w:rPr>
              <w:t xml:space="preserve">, leidinyje „Lietuvos sveikatos statistika“, Valstybės duomenų agentūros Oficialiosios statistikos portale </w:t>
            </w:r>
            <w:proofErr w:type="spellStart"/>
            <w:r w:rsidR="00B37ED0" w:rsidRPr="00B21DEE">
              <w:rPr>
                <w:rFonts w:asciiTheme="majorBidi" w:hAnsiTheme="majorBidi" w:cstheme="majorBidi"/>
              </w:rPr>
              <w:t>osp.stat.gov.lt</w:t>
            </w:r>
            <w:proofErr w:type="spellEnd"/>
            <w:r w:rsidR="00B37ED0" w:rsidRPr="00B21DEE">
              <w:rPr>
                <w:rFonts w:asciiTheme="majorBidi" w:hAnsiTheme="majorBidi" w:cstheme="majorBidi"/>
              </w:rPr>
              <w:t>.</w:t>
            </w:r>
          </w:p>
        </w:tc>
      </w:tr>
      <w:tr w:rsidR="00E55B12" w:rsidRPr="00B21DEE" w14:paraId="4479FB7B" w14:textId="77777777">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7315D463" w14:textId="77777777" w:rsidR="00E55B12" w:rsidRPr="00B21DEE" w:rsidRDefault="00E55B12" w:rsidP="00547A26">
            <w:pPr>
              <w:jc w:val="both"/>
            </w:pPr>
            <w:r w:rsidRPr="00B21DEE">
              <w:t>15</w:t>
            </w:r>
            <w:r w:rsidR="00ED473E" w:rsidRPr="00B21DEE">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781D081" w14:textId="77777777" w:rsidR="00E55B12" w:rsidRPr="00B21DEE" w:rsidRDefault="00E55B12" w:rsidP="00547A26">
            <w:r w:rsidRPr="00B21DEE">
              <w:t>Palyginamumas</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A28A620" w14:textId="77777777" w:rsidR="00E55B12" w:rsidRPr="00B21DEE" w:rsidRDefault="00E55B12" w:rsidP="00547A26">
            <w:pPr>
              <w:jc w:val="both"/>
            </w:pPr>
            <w:r w:rsidRPr="00B21DEE">
              <w:t>Laiko eilutė palyginama nuo 20</w:t>
            </w:r>
            <w:r w:rsidR="00ED3218" w:rsidRPr="00B21DEE">
              <w:t>1</w:t>
            </w:r>
            <w:r w:rsidRPr="00B21DEE">
              <w:t>1 m.</w:t>
            </w:r>
          </w:p>
        </w:tc>
      </w:tr>
      <w:tr w:rsidR="00F12F71" w:rsidRPr="00B21DEE" w14:paraId="3072F855" w14:textId="77777777" w:rsidTr="00F12F71">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16B18011" w14:textId="77777777" w:rsidR="00F12F71" w:rsidRPr="00B21DEE" w:rsidRDefault="00F12F71" w:rsidP="00547A26">
            <w:pPr>
              <w:jc w:val="both"/>
            </w:pPr>
            <w:r w:rsidRPr="00B21DEE">
              <w:t>16</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28AD29C" w14:textId="77777777" w:rsidR="00F12F71" w:rsidRPr="00B21DEE" w:rsidRDefault="00F12F71" w:rsidP="00547A26">
            <w:r w:rsidRPr="00B21DEE">
              <w:t>Pastabos</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2BE7AA0" w14:textId="41C0CEE3" w:rsidR="00F12F71" w:rsidRPr="00B21DEE" w:rsidRDefault="00F12F71" w:rsidP="00547A26">
            <w:pPr>
              <w:jc w:val="both"/>
            </w:pPr>
            <w:r w:rsidRPr="00B21DEE">
              <w:t>Į PSDF IS gali būti neįvesti kai kurių biudžetinių bei privačių sveikatos priežiūros įstaigų (nedirbančių su PSDF) duomenys arba įvesta tik dalis duomenų (</w:t>
            </w:r>
            <w:r w:rsidR="00B37ED0" w:rsidRPr="00B21DEE">
              <w:t>kas apmokama iš  PSDF</w:t>
            </w:r>
            <w:r w:rsidRPr="00B21DEE">
              <w:t>).</w:t>
            </w:r>
          </w:p>
        </w:tc>
      </w:tr>
      <w:tr w:rsidR="001220DB" w:rsidRPr="00B21DEE" w14:paraId="7C109157" w14:textId="77777777" w:rsidTr="00F12F71">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43E9411B" w14:textId="35676A11" w:rsidR="001220DB" w:rsidRPr="00B21DEE" w:rsidRDefault="001220DB" w:rsidP="001220DB">
            <w:pPr>
              <w:jc w:val="both"/>
            </w:pPr>
            <w:r w:rsidRPr="00B21DEE">
              <w:t>17.</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6739335" w14:textId="5B5CE012" w:rsidR="001220DB" w:rsidRPr="00B21DEE" w:rsidRDefault="001220DB" w:rsidP="001220DB">
            <w:r w:rsidRPr="00B21DEE">
              <w:t>Techninis apibrėžimas</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2F2E97F" w14:textId="77777777" w:rsidR="00522C08" w:rsidRPr="00B21DEE" w:rsidRDefault="00522C08" w:rsidP="00522C08">
            <w:pPr>
              <w:pStyle w:val="Sraopastraipa"/>
              <w:numPr>
                <w:ilvl w:val="0"/>
                <w:numId w:val="28"/>
              </w:numPr>
              <w:spacing w:after="0" w:line="240" w:lineRule="auto"/>
              <w:ind w:left="157" w:hanging="157"/>
              <w:jc w:val="both"/>
              <w:rPr>
                <w:rFonts w:ascii="Times New Roman" w:hAnsi="Times New Roman"/>
                <w:sz w:val="24"/>
                <w:szCs w:val="24"/>
              </w:rPr>
            </w:pPr>
            <w:r w:rsidRPr="00B21DEE">
              <w:rPr>
                <w:rFonts w:ascii="Times New Roman" w:hAnsi="Times New Roman"/>
                <w:sz w:val="24"/>
                <w:szCs w:val="24"/>
              </w:rPr>
              <w:t>imamos visos 0</w:t>
            </w:r>
            <w:r>
              <w:rPr>
                <w:rFonts w:ascii="Times New Roman" w:hAnsi="Times New Roman"/>
                <w:sz w:val="24"/>
                <w:szCs w:val="24"/>
              </w:rPr>
              <w:t>66</w:t>
            </w:r>
            <w:r w:rsidRPr="00B21DEE">
              <w:rPr>
                <w:rFonts w:ascii="Times New Roman" w:hAnsi="Times New Roman"/>
                <w:sz w:val="24"/>
                <w:szCs w:val="24"/>
              </w:rPr>
              <w:t>/a-LK kortelės užbaigtos, neanuliuotos ataskaitinių metų bėgyje;</w:t>
            </w:r>
          </w:p>
          <w:p w14:paraId="58825EE4" w14:textId="77777777" w:rsidR="00522C08" w:rsidRPr="00522C08" w:rsidRDefault="00522C08" w:rsidP="00522C08">
            <w:pPr>
              <w:pStyle w:val="Sraopastraipa"/>
              <w:numPr>
                <w:ilvl w:val="0"/>
                <w:numId w:val="28"/>
              </w:numPr>
              <w:spacing w:after="0" w:line="240" w:lineRule="auto"/>
              <w:ind w:left="157" w:hanging="157"/>
              <w:jc w:val="both"/>
            </w:pPr>
            <w:r w:rsidRPr="00B21DEE">
              <w:rPr>
                <w:rFonts w:ascii="Times New Roman" w:hAnsi="Times New Roman"/>
                <w:sz w:val="24"/>
                <w:szCs w:val="24"/>
              </w:rPr>
              <w:lastRenderedPageBreak/>
              <w:t>gyvenamoji vietovė (miestas, kaimas) ir savivaldybė imama iš kortelės 0</w:t>
            </w:r>
            <w:r>
              <w:rPr>
                <w:rFonts w:ascii="Times New Roman" w:hAnsi="Times New Roman"/>
                <w:sz w:val="24"/>
                <w:szCs w:val="24"/>
              </w:rPr>
              <w:t>66</w:t>
            </w:r>
            <w:r w:rsidRPr="00B21DEE">
              <w:rPr>
                <w:rFonts w:ascii="Times New Roman" w:hAnsi="Times New Roman"/>
                <w:sz w:val="24"/>
                <w:szCs w:val="24"/>
              </w:rPr>
              <w:t>/a-LK, jei ten nėra – imama iš prirašymo prie pirminės sveikatos priežiūros įstaigos duomenų;</w:t>
            </w:r>
          </w:p>
          <w:p w14:paraId="7AE34665" w14:textId="362ABB92" w:rsidR="001220DB" w:rsidRPr="00B21DEE" w:rsidRDefault="00522C08" w:rsidP="00522C08">
            <w:pPr>
              <w:pStyle w:val="Sraopastraipa"/>
              <w:numPr>
                <w:ilvl w:val="0"/>
                <w:numId w:val="28"/>
              </w:numPr>
              <w:spacing w:after="0" w:line="240" w:lineRule="auto"/>
              <w:ind w:left="157" w:hanging="157"/>
              <w:jc w:val="both"/>
            </w:pPr>
            <w:r w:rsidRPr="00092384">
              <w:rPr>
                <w:rFonts w:ascii="Times New Roman" w:hAnsi="Times New Roman"/>
                <w:sz w:val="24"/>
                <w:szCs w:val="24"/>
              </w:rPr>
              <w:t>amžius skaičiuojamas hospitalizacijos datai</w:t>
            </w:r>
            <w:r w:rsidR="00092384">
              <w:rPr>
                <w:rFonts w:ascii="Times New Roman" w:hAnsi="Times New Roman"/>
                <w:sz w:val="24"/>
                <w:szCs w:val="24"/>
              </w:rPr>
              <w:t>.</w:t>
            </w:r>
          </w:p>
        </w:tc>
      </w:tr>
    </w:tbl>
    <w:p w14:paraId="511F838B" w14:textId="77777777" w:rsidR="009454B8" w:rsidRPr="00B21DEE" w:rsidRDefault="009454B8" w:rsidP="00547A26">
      <w:pPr>
        <w:jc w:val="both"/>
        <w:outlineLvl w:val="0"/>
        <w:rPr>
          <w:b/>
          <w:caps/>
        </w:rPr>
      </w:pPr>
    </w:p>
    <w:p w14:paraId="2B8184AE" w14:textId="77777777" w:rsidR="009454B8" w:rsidRPr="00B21DEE" w:rsidRDefault="009454B8" w:rsidP="00547A26">
      <w:pPr>
        <w:jc w:val="both"/>
        <w:outlineLvl w:val="0"/>
        <w:rPr>
          <w:b/>
          <w:caps/>
        </w:rPr>
      </w:pPr>
    </w:p>
    <w:p w14:paraId="442025F1" w14:textId="41065898" w:rsidR="00DA1AF4" w:rsidRPr="00B21DEE" w:rsidRDefault="00DA1AF4" w:rsidP="00547A26">
      <w:pPr>
        <w:jc w:val="both"/>
        <w:outlineLvl w:val="0"/>
        <w:rPr>
          <w:b/>
          <w:bCs/>
          <w:iCs/>
          <w:caps/>
        </w:rPr>
      </w:pPr>
      <w:bookmarkStart w:id="24" w:name="_Toc209441125"/>
      <w:r w:rsidRPr="00B21DEE">
        <w:rPr>
          <w:b/>
          <w:caps/>
        </w:rPr>
        <w:t>4</w:t>
      </w:r>
      <w:r w:rsidRPr="00B21DEE">
        <w:rPr>
          <w:b/>
        </w:rPr>
        <w:t xml:space="preserve">. </w:t>
      </w:r>
      <w:r w:rsidRPr="00B21DEE">
        <w:rPr>
          <w:b/>
          <w:bCs/>
          <w:iCs/>
          <w:caps/>
        </w:rPr>
        <w:t>Nėščiųjų, gimdyvių IR NAUJAGIMIŲ priežiūros rodikliai</w:t>
      </w:r>
      <w:bookmarkEnd w:id="24"/>
    </w:p>
    <w:p w14:paraId="205C56A2" w14:textId="77777777" w:rsidR="00DA1AF4" w:rsidRPr="00B21DEE" w:rsidRDefault="00DA1AF4" w:rsidP="00547A26">
      <w:pPr>
        <w:jc w:val="both"/>
        <w:rPr>
          <w:b/>
        </w:rPr>
      </w:pPr>
    </w:p>
    <w:p w14:paraId="117454A7" w14:textId="77777777" w:rsidR="00DA1AF4" w:rsidRPr="00B21DEE" w:rsidRDefault="00DA1AF4" w:rsidP="00547A26">
      <w:pPr>
        <w:jc w:val="both"/>
        <w:outlineLvl w:val="1"/>
        <w:rPr>
          <w:b/>
        </w:rPr>
      </w:pPr>
      <w:bookmarkStart w:id="25" w:name="_Toc209441126"/>
      <w:r w:rsidRPr="00B21DEE">
        <w:rPr>
          <w:b/>
        </w:rPr>
        <w:t>4.</w:t>
      </w:r>
      <w:r w:rsidR="00587779" w:rsidRPr="00B21DEE">
        <w:rPr>
          <w:b/>
        </w:rPr>
        <w:t>1</w:t>
      </w:r>
      <w:r w:rsidRPr="00B21DEE">
        <w:rPr>
          <w:b/>
        </w:rPr>
        <w:t>. Abortų skaičius 1</w:t>
      </w:r>
      <w:r w:rsidR="00587779" w:rsidRPr="00B21DEE">
        <w:rPr>
          <w:b/>
        </w:rPr>
        <w:t xml:space="preserve"> tūkst.</w:t>
      </w:r>
      <w:r w:rsidRPr="00B21DEE">
        <w:rPr>
          <w:b/>
        </w:rPr>
        <w:t xml:space="preserve"> vaisingo amžiaus moterų</w:t>
      </w:r>
      <w:bookmarkEnd w:id="25"/>
    </w:p>
    <w:p w14:paraId="36E04F4E" w14:textId="77777777" w:rsidR="00DA1AF4" w:rsidRPr="00B21DEE" w:rsidRDefault="00DA1AF4" w:rsidP="00547A26">
      <w:pPr>
        <w:jc w:val="both"/>
        <w:rPr>
          <w:b/>
        </w:rPr>
      </w:pPr>
    </w:p>
    <w:tbl>
      <w:tblPr>
        <w:tblW w:w="5000" w:type="pct"/>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CellMar>
          <w:top w:w="60" w:type="dxa"/>
          <w:left w:w="60" w:type="dxa"/>
          <w:bottom w:w="60" w:type="dxa"/>
          <w:right w:w="60" w:type="dxa"/>
        </w:tblCellMar>
        <w:tblLook w:val="0000" w:firstRow="0" w:lastRow="0" w:firstColumn="0" w:lastColumn="0" w:noHBand="0" w:noVBand="0"/>
      </w:tblPr>
      <w:tblGrid>
        <w:gridCol w:w="461"/>
        <w:gridCol w:w="2329"/>
        <w:gridCol w:w="7121"/>
      </w:tblGrid>
      <w:tr w:rsidR="00BD6E75" w:rsidRPr="00B21DEE" w14:paraId="63689567" w14:textId="77777777" w:rsidTr="008612B4">
        <w:trPr>
          <w:tblCellSpacing w:w="7" w:type="dxa"/>
        </w:trPr>
        <w:tc>
          <w:tcPr>
            <w:tcW w:w="0" w:type="auto"/>
            <w:shd w:val="clear" w:color="auto" w:fill="FFFFFF"/>
          </w:tcPr>
          <w:p w14:paraId="564F257F" w14:textId="77777777" w:rsidR="00DA1AF4" w:rsidRPr="00B21DEE" w:rsidRDefault="00DA1AF4" w:rsidP="00547A26">
            <w:pPr>
              <w:jc w:val="both"/>
            </w:pPr>
            <w:r w:rsidRPr="00B21DEE">
              <w:t>1.</w:t>
            </w:r>
          </w:p>
        </w:tc>
        <w:tc>
          <w:tcPr>
            <w:tcW w:w="0" w:type="auto"/>
            <w:shd w:val="clear" w:color="auto" w:fill="FFFFFF"/>
          </w:tcPr>
          <w:p w14:paraId="355E61E3" w14:textId="77777777" w:rsidR="00DA1AF4" w:rsidRPr="00B21DEE" w:rsidRDefault="00DA1AF4" w:rsidP="00547A26">
            <w:r w:rsidRPr="00B21DEE">
              <w:t>Rodiklio pavadinimas</w:t>
            </w:r>
          </w:p>
        </w:tc>
        <w:tc>
          <w:tcPr>
            <w:tcW w:w="0" w:type="auto"/>
            <w:shd w:val="clear" w:color="auto" w:fill="FFFFFF"/>
            <w:vAlign w:val="center"/>
          </w:tcPr>
          <w:p w14:paraId="00DE18C3" w14:textId="77777777" w:rsidR="00DA1AF4" w:rsidRPr="00B21DEE" w:rsidRDefault="00DA1AF4" w:rsidP="00547A26">
            <w:pPr>
              <w:jc w:val="both"/>
            </w:pPr>
            <w:r w:rsidRPr="00B21DEE">
              <w:t>Abortų skaičius 1</w:t>
            </w:r>
            <w:r w:rsidR="00587779" w:rsidRPr="00B21DEE">
              <w:t xml:space="preserve"> tūkst.</w:t>
            </w:r>
            <w:r w:rsidRPr="00B21DEE">
              <w:t xml:space="preserve"> vaisingo amžiaus (15-49 m.) moterų</w:t>
            </w:r>
          </w:p>
        </w:tc>
      </w:tr>
      <w:tr w:rsidR="00BD6E75" w:rsidRPr="00B21DEE" w14:paraId="6E8CEAAA" w14:textId="77777777" w:rsidTr="008612B4">
        <w:trPr>
          <w:tblCellSpacing w:w="7" w:type="dxa"/>
        </w:trPr>
        <w:tc>
          <w:tcPr>
            <w:tcW w:w="0" w:type="auto"/>
            <w:shd w:val="clear" w:color="auto" w:fill="FFFFFF"/>
          </w:tcPr>
          <w:p w14:paraId="3E3882D6" w14:textId="77777777" w:rsidR="00DA1AF4" w:rsidRPr="00B21DEE" w:rsidRDefault="00DA1AF4" w:rsidP="00547A26">
            <w:pPr>
              <w:jc w:val="both"/>
            </w:pPr>
            <w:r w:rsidRPr="00B21DEE">
              <w:t>2.</w:t>
            </w:r>
          </w:p>
        </w:tc>
        <w:tc>
          <w:tcPr>
            <w:tcW w:w="0" w:type="auto"/>
            <w:shd w:val="clear" w:color="auto" w:fill="FFFFFF"/>
          </w:tcPr>
          <w:p w14:paraId="190018B2" w14:textId="77777777" w:rsidR="00DA1AF4" w:rsidRPr="00B21DEE" w:rsidRDefault="00DA1AF4" w:rsidP="00547A26">
            <w:r w:rsidRPr="00B21DEE">
              <w:t>Stebėsenos objektas</w:t>
            </w:r>
          </w:p>
        </w:tc>
        <w:tc>
          <w:tcPr>
            <w:tcW w:w="0" w:type="auto"/>
            <w:shd w:val="clear" w:color="auto" w:fill="FFFFFF"/>
            <w:vAlign w:val="center"/>
          </w:tcPr>
          <w:p w14:paraId="33C02D0C" w14:textId="77777777" w:rsidR="00DA1AF4" w:rsidRPr="00B21DEE" w:rsidRDefault="00DA1AF4" w:rsidP="00547A26">
            <w:pPr>
              <w:jc w:val="both"/>
            </w:pPr>
            <w:r w:rsidRPr="00B21DEE">
              <w:t>Sveikatos būklė</w:t>
            </w:r>
          </w:p>
        </w:tc>
      </w:tr>
      <w:tr w:rsidR="00BD6E75" w:rsidRPr="00B21DEE" w14:paraId="4BD7A93B" w14:textId="77777777" w:rsidTr="008612B4">
        <w:trPr>
          <w:tblCellSpacing w:w="7" w:type="dxa"/>
        </w:trPr>
        <w:tc>
          <w:tcPr>
            <w:tcW w:w="0" w:type="auto"/>
            <w:shd w:val="clear" w:color="auto" w:fill="FFFFFF"/>
          </w:tcPr>
          <w:p w14:paraId="2F137CA3" w14:textId="77777777" w:rsidR="00DA1AF4" w:rsidRPr="00B21DEE" w:rsidRDefault="00DA1AF4" w:rsidP="00547A26">
            <w:pPr>
              <w:jc w:val="both"/>
            </w:pPr>
            <w:r w:rsidRPr="00B21DEE">
              <w:t>3.</w:t>
            </w:r>
          </w:p>
        </w:tc>
        <w:tc>
          <w:tcPr>
            <w:tcW w:w="0" w:type="auto"/>
            <w:shd w:val="clear" w:color="auto" w:fill="FFFFFF"/>
          </w:tcPr>
          <w:p w14:paraId="19A13CE1" w14:textId="77777777" w:rsidR="00DA1AF4" w:rsidRPr="00B21DEE" w:rsidRDefault="00DA1AF4" w:rsidP="00547A26">
            <w:r w:rsidRPr="00B21DEE">
              <w:t>Duomenų grupė</w:t>
            </w:r>
          </w:p>
        </w:tc>
        <w:tc>
          <w:tcPr>
            <w:tcW w:w="0" w:type="auto"/>
            <w:shd w:val="clear" w:color="auto" w:fill="FFFFFF"/>
            <w:vAlign w:val="center"/>
          </w:tcPr>
          <w:p w14:paraId="59A93809" w14:textId="77777777" w:rsidR="00DA1AF4" w:rsidRPr="00B21DEE" w:rsidRDefault="00DA1AF4" w:rsidP="00547A26">
            <w:pPr>
              <w:jc w:val="both"/>
            </w:pPr>
            <w:r w:rsidRPr="00B21DEE">
              <w:t>Motinos ir naujagimio sveikatos duomenys</w:t>
            </w:r>
          </w:p>
        </w:tc>
      </w:tr>
      <w:tr w:rsidR="00BD6E75" w:rsidRPr="00B21DEE" w14:paraId="3E5756E5" w14:textId="77777777" w:rsidTr="008612B4">
        <w:trPr>
          <w:tblCellSpacing w:w="7" w:type="dxa"/>
        </w:trPr>
        <w:tc>
          <w:tcPr>
            <w:tcW w:w="0" w:type="auto"/>
            <w:shd w:val="clear" w:color="auto" w:fill="FFFFFF"/>
          </w:tcPr>
          <w:p w14:paraId="2B840EDB" w14:textId="77777777" w:rsidR="00DA1AF4" w:rsidRPr="00B21DEE" w:rsidRDefault="00DA1AF4" w:rsidP="00547A26">
            <w:pPr>
              <w:jc w:val="both"/>
            </w:pPr>
            <w:r w:rsidRPr="00B21DEE">
              <w:t>4.</w:t>
            </w:r>
          </w:p>
        </w:tc>
        <w:tc>
          <w:tcPr>
            <w:tcW w:w="0" w:type="auto"/>
            <w:shd w:val="clear" w:color="auto" w:fill="FFFFFF"/>
          </w:tcPr>
          <w:p w14:paraId="043AB9E9" w14:textId="77777777" w:rsidR="00DA1AF4" w:rsidRPr="00B21DEE" w:rsidRDefault="00DA1AF4" w:rsidP="00547A26">
            <w:r w:rsidRPr="00B21DEE">
              <w:t>Duomenų valdytojas ir tiekėjas</w:t>
            </w:r>
          </w:p>
        </w:tc>
        <w:tc>
          <w:tcPr>
            <w:tcW w:w="0" w:type="auto"/>
            <w:shd w:val="clear" w:color="auto" w:fill="FFFFFF"/>
            <w:vAlign w:val="center"/>
          </w:tcPr>
          <w:p w14:paraId="5BFAC4A8" w14:textId="4C676A07" w:rsidR="00DA1AF4" w:rsidRPr="00B21DEE" w:rsidRDefault="00957C60" w:rsidP="00547A26">
            <w:pPr>
              <w:jc w:val="both"/>
            </w:pPr>
            <w:r>
              <w:t>Higienos institutas</w:t>
            </w:r>
          </w:p>
        </w:tc>
      </w:tr>
      <w:tr w:rsidR="00BD6E75" w:rsidRPr="00B21DEE" w14:paraId="0B50F88B" w14:textId="77777777" w:rsidTr="008612B4">
        <w:trPr>
          <w:tblCellSpacing w:w="7" w:type="dxa"/>
        </w:trPr>
        <w:tc>
          <w:tcPr>
            <w:tcW w:w="0" w:type="auto"/>
            <w:shd w:val="clear" w:color="auto" w:fill="FFFFFF"/>
          </w:tcPr>
          <w:p w14:paraId="37AD5E51" w14:textId="77777777" w:rsidR="00DA1AF4" w:rsidRPr="00B21DEE" w:rsidRDefault="00DA1AF4" w:rsidP="00547A26">
            <w:pPr>
              <w:jc w:val="both"/>
            </w:pPr>
            <w:r w:rsidRPr="00B21DEE">
              <w:t>5.</w:t>
            </w:r>
          </w:p>
        </w:tc>
        <w:tc>
          <w:tcPr>
            <w:tcW w:w="0" w:type="auto"/>
            <w:shd w:val="clear" w:color="auto" w:fill="FFFFFF"/>
          </w:tcPr>
          <w:p w14:paraId="11081C13" w14:textId="77777777" w:rsidR="00DA1AF4" w:rsidRPr="00B21DEE" w:rsidRDefault="00DA1AF4" w:rsidP="00547A26">
            <w:r w:rsidRPr="00B21DEE">
              <w:t>Duomenų šaltinis ir surinkimo metodas</w:t>
            </w:r>
          </w:p>
        </w:tc>
        <w:tc>
          <w:tcPr>
            <w:tcW w:w="0" w:type="auto"/>
            <w:shd w:val="clear" w:color="auto" w:fill="FFFFFF"/>
            <w:vAlign w:val="center"/>
          </w:tcPr>
          <w:p w14:paraId="7F29C5C9" w14:textId="21C2BCBC" w:rsidR="00DA1AF4" w:rsidRPr="00B21DEE" w:rsidRDefault="00DA1AF4" w:rsidP="00547A26">
            <w:pPr>
              <w:jc w:val="both"/>
            </w:pPr>
            <w:r w:rsidRPr="00B21DEE">
              <w:t>1.</w:t>
            </w:r>
            <w:r w:rsidR="00F90A1F" w:rsidRPr="00B21DEE">
              <w:t xml:space="preserve"> </w:t>
            </w:r>
            <w:r w:rsidR="004F084A" w:rsidRPr="00B21DEE">
              <w:rPr>
                <w:bCs/>
              </w:rPr>
              <w:t>„Privačios asmens sveikatos priežiūros įstaigos metų veiklos ataskaita Nr. 1-PR (sveikata)“</w:t>
            </w:r>
            <w:r w:rsidR="004F084A" w:rsidRPr="00B21DEE">
              <w:t>, i</w:t>
            </w:r>
            <w:r w:rsidR="00F90A1F" w:rsidRPr="00B21DEE">
              <w:t>ki 2019 m</w:t>
            </w:r>
            <w:r w:rsidR="004F084A" w:rsidRPr="00B21DEE">
              <w:t>. m</w:t>
            </w:r>
            <w:r w:rsidRPr="00B21DEE">
              <w:t xml:space="preserve">etinė sveikatos statistikos ataskaita </w:t>
            </w:r>
            <w:r w:rsidRPr="00B21DEE">
              <w:rPr>
                <w:bCs/>
              </w:rPr>
              <w:t xml:space="preserve">„Metų ataskaita apie abortus Nr. 17 (sveikata)“, </w:t>
            </w:r>
            <w:r w:rsidRPr="00B21DEE">
              <w:t>ištisinis tyrimas.</w:t>
            </w:r>
          </w:p>
          <w:p w14:paraId="0AD57C13" w14:textId="23BFBF91" w:rsidR="00DA1AF4" w:rsidRPr="00B21DEE" w:rsidRDefault="00DA1AF4" w:rsidP="00547A26">
            <w:pPr>
              <w:jc w:val="both"/>
            </w:pPr>
            <w:r w:rsidRPr="00B21DEE">
              <w:t xml:space="preserve">2.Privalomojo sveikatos draudimo informacinė sistema </w:t>
            </w:r>
            <w:r w:rsidR="007C07FA">
              <w:t>(</w:t>
            </w:r>
            <w:r w:rsidRPr="00B21DEE">
              <w:t>PSDF IS</w:t>
            </w:r>
            <w:r w:rsidR="007C07FA">
              <w:t>)</w:t>
            </w:r>
            <w:r w:rsidR="00E31A6C" w:rsidRPr="00B21DEE">
              <w:t>, ištisinis tyrimas.</w:t>
            </w:r>
          </w:p>
          <w:p w14:paraId="0095BBC4" w14:textId="7E2EB8A7" w:rsidR="00E31A6C" w:rsidRPr="00B21DEE" w:rsidRDefault="00E31A6C" w:rsidP="00547A26">
            <w:pPr>
              <w:jc w:val="both"/>
            </w:pPr>
            <w:r w:rsidRPr="00B21DEE">
              <w:t xml:space="preserve">3. </w:t>
            </w:r>
            <w:r w:rsidR="002F54A5" w:rsidRPr="00B21DEE">
              <w:t>Elektroninė sveikatos paslaugų ir bendradarbiavimo infrastruktūros informacinė sistema (</w:t>
            </w:r>
            <w:r w:rsidRPr="00B21DEE">
              <w:t>ESPBI IS</w:t>
            </w:r>
            <w:r w:rsidR="002F54A5" w:rsidRPr="00B21DEE">
              <w:t>)</w:t>
            </w:r>
            <w:r w:rsidRPr="00B21DEE">
              <w:t xml:space="preserve">, </w:t>
            </w:r>
            <w:r w:rsidR="002F54A5" w:rsidRPr="00B21DEE">
              <w:t>e</w:t>
            </w:r>
            <w:r w:rsidR="0021445D" w:rsidRPr="00B21DEE">
              <w:t>.</w:t>
            </w:r>
            <w:r w:rsidR="002F54A5" w:rsidRPr="00B21DEE">
              <w:t xml:space="preserve"> recept</w:t>
            </w:r>
            <w:r w:rsidR="0021445D" w:rsidRPr="00B21DEE">
              <w:t>o</w:t>
            </w:r>
            <w:r w:rsidR="002F54A5" w:rsidRPr="00B21DEE">
              <w:t xml:space="preserve"> </w:t>
            </w:r>
            <w:r w:rsidR="0021445D" w:rsidRPr="00B21DEE">
              <w:t>posistemė</w:t>
            </w:r>
            <w:r w:rsidR="002F54A5" w:rsidRPr="00B21DEE">
              <w:t>.</w:t>
            </w:r>
          </w:p>
        </w:tc>
      </w:tr>
      <w:tr w:rsidR="00BD6E75" w:rsidRPr="00B21DEE" w14:paraId="61C478AE" w14:textId="77777777" w:rsidTr="008612B4">
        <w:trPr>
          <w:tblCellSpacing w:w="7" w:type="dxa"/>
        </w:trPr>
        <w:tc>
          <w:tcPr>
            <w:tcW w:w="0" w:type="auto"/>
            <w:shd w:val="clear" w:color="auto" w:fill="FFFFFF"/>
          </w:tcPr>
          <w:p w14:paraId="3C5B91AA" w14:textId="77777777" w:rsidR="00DA1AF4" w:rsidRPr="00B21DEE" w:rsidRDefault="00DA1AF4" w:rsidP="00547A26">
            <w:pPr>
              <w:jc w:val="both"/>
            </w:pPr>
            <w:r w:rsidRPr="00B21DEE">
              <w:t>6.</w:t>
            </w:r>
          </w:p>
        </w:tc>
        <w:tc>
          <w:tcPr>
            <w:tcW w:w="0" w:type="auto"/>
            <w:shd w:val="clear" w:color="auto" w:fill="FFFFFF"/>
          </w:tcPr>
          <w:p w14:paraId="1FEFE955" w14:textId="77777777" w:rsidR="00DA1AF4" w:rsidRPr="00B21DEE" w:rsidRDefault="00DA1AF4" w:rsidP="00547A26">
            <w:r w:rsidRPr="00B21DEE">
              <w:t>Rodiklio sudedamosios dalys ir sąvokų apibrėžimai</w:t>
            </w:r>
          </w:p>
        </w:tc>
        <w:tc>
          <w:tcPr>
            <w:tcW w:w="0" w:type="auto"/>
            <w:shd w:val="clear" w:color="auto" w:fill="FFFFFF"/>
            <w:vAlign w:val="center"/>
          </w:tcPr>
          <w:p w14:paraId="51D73772" w14:textId="48416618" w:rsidR="00DA1AF4" w:rsidRPr="00B21DEE" w:rsidRDefault="00DA1AF4" w:rsidP="00547A26">
            <w:pPr>
              <w:jc w:val="both"/>
            </w:pPr>
            <w:r w:rsidRPr="00B21DEE">
              <w:rPr>
                <w:b/>
                <w:bCs/>
                <w:i/>
                <w:iCs/>
              </w:rPr>
              <w:t>Abortas</w:t>
            </w:r>
            <w:r w:rsidRPr="00B21DEE">
              <w:t xml:space="preserve"> – </w:t>
            </w:r>
            <w:r w:rsidR="00A06B49" w:rsidRPr="00CC681E">
              <w:t>sveikatos priežiūros įstaigoje</w:t>
            </w:r>
            <w:r w:rsidR="00A06B49" w:rsidRPr="003325A2">
              <w:t xml:space="preserve"> už</w:t>
            </w:r>
            <w:r w:rsidR="00A06B49" w:rsidRPr="00CC681E">
              <w:t>registruotas</w:t>
            </w:r>
            <w:r w:rsidRPr="00B21DEE">
              <w:t xml:space="preserve"> nėštumo nutraukimas arba nutrūkimas iki 22 pilnų nėštumo savaičių.</w:t>
            </w:r>
            <w:r w:rsidRPr="00B21DEE">
              <w:br/>
            </w:r>
            <w:r w:rsidRPr="00B21DEE">
              <w:rPr>
                <w:b/>
                <w:bCs/>
                <w:i/>
                <w:iCs/>
              </w:rPr>
              <w:t>Dirbtinis abortas</w:t>
            </w:r>
            <w:r w:rsidRPr="00B21DEE">
              <w:t xml:space="preserve"> gali būti legalus ir kriminalinis.</w:t>
            </w:r>
          </w:p>
          <w:p w14:paraId="4876FAE3" w14:textId="6A2301D4" w:rsidR="00DA1AF4" w:rsidRPr="00B21DEE" w:rsidRDefault="00DA1AF4" w:rsidP="00547A26">
            <w:pPr>
              <w:pStyle w:val="Pagrindinistekstas"/>
              <w:tabs>
                <w:tab w:val="left" w:pos="720"/>
              </w:tabs>
            </w:pPr>
            <w:r w:rsidRPr="00B21DEE">
              <w:rPr>
                <w:b/>
                <w:bCs/>
                <w:i/>
                <w:iCs/>
              </w:rPr>
              <w:t>Legalus dirbtinis abortas</w:t>
            </w:r>
            <w:r w:rsidRPr="00B21DEE">
              <w:t xml:space="preserve"> – </w:t>
            </w:r>
            <w:r w:rsidRPr="00B21DEE">
              <w:rPr>
                <w:b/>
              </w:rPr>
              <w:t>moters sprendimu</w:t>
            </w:r>
            <w:r w:rsidRPr="00B21DEE">
              <w:t xml:space="preserve"> (iki 12 nėštumo savaičių) arba </w:t>
            </w:r>
            <w:r w:rsidRPr="00B21DEE">
              <w:rPr>
                <w:b/>
              </w:rPr>
              <w:t>d</w:t>
            </w:r>
            <w:r w:rsidRPr="00B21DEE">
              <w:rPr>
                <w:b/>
                <w:bCs/>
                <w:iCs/>
              </w:rPr>
              <w:t xml:space="preserve">ėl medicininių parodymų </w:t>
            </w:r>
            <w:r w:rsidRPr="00B21DEE">
              <w:rPr>
                <w:bCs/>
                <w:iCs/>
              </w:rPr>
              <w:t>(iki 22 nėštumo savaičių)</w:t>
            </w:r>
            <w:r w:rsidRPr="00B21DEE">
              <w:rPr>
                <w:b/>
                <w:bCs/>
                <w:iCs/>
              </w:rPr>
              <w:t xml:space="preserve"> </w:t>
            </w:r>
            <w:r w:rsidRPr="00B21DEE">
              <w:t>asmens sveikatos priežiūros įstaigoje gydytojo nutrauktas nėštumas.</w:t>
            </w:r>
          </w:p>
          <w:p w14:paraId="1783B494" w14:textId="0FE0762A" w:rsidR="00DA1AF4" w:rsidRPr="00B21DEE" w:rsidRDefault="00DA1AF4" w:rsidP="00547A26">
            <w:pPr>
              <w:pStyle w:val="Pagrindinistekstas"/>
              <w:tabs>
                <w:tab w:val="left" w:pos="720"/>
              </w:tabs>
            </w:pPr>
            <w:r w:rsidRPr="00B21DEE">
              <w:rPr>
                <w:b/>
                <w:bCs/>
                <w:i/>
                <w:iCs/>
              </w:rPr>
              <w:t>Dėl medicininių parodymų atliktas abortas</w:t>
            </w:r>
            <w:r w:rsidRPr="00B21DEE">
              <w:t xml:space="preserve"> – </w:t>
            </w:r>
            <w:r w:rsidR="00F04E58">
              <w:t>sveikatos priežiūros</w:t>
            </w:r>
            <w:r w:rsidRPr="00B21DEE">
              <w:t xml:space="preserve"> įstaigoje </w:t>
            </w:r>
            <w:r w:rsidR="00B629EB">
              <w:t xml:space="preserve">dirbtinai </w:t>
            </w:r>
            <w:r w:rsidRPr="00B21DEE">
              <w:t>nutrauktas mažesnis kaip 22 savaičių nėštumas, kai abortas sąlygotas motinos anatominių arba funkcinių sutrikimų, vaisiaus įgimtų ar paveldėtų sutrikimų, kur gimdymas gali sukelti pavojų motinos ar naujagimio sveikatai ar gyvybei.</w:t>
            </w:r>
          </w:p>
          <w:p w14:paraId="32B34AA3" w14:textId="77777777" w:rsidR="00DA1AF4" w:rsidRDefault="00DA1AF4" w:rsidP="00547A26">
            <w:pPr>
              <w:pStyle w:val="Pagrindinistekstas"/>
              <w:tabs>
                <w:tab w:val="left" w:pos="660"/>
              </w:tabs>
            </w:pPr>
            <w:r w:rsidRPr="00B21DEE">
              <w:rPr>
                <w:b/>
                <w:bCs/>
                <w:i/>
                <w:iCs/>
              </w:rPr>
              <w:t>Kriminalinis abortas</w:t>
            </w:r>
            <w:r w:rsidRPr="00B21DEE">
              <w:t xml:space="preserve"> – tiesioginis ar netiesioginis vaisiaus traumavimas, kai nėštumą iki 22 savaičių nutraukia, asmuo ne asmens sveikatos priežiūros įstaigoje, kai nėra teisinių ar medicininių nėštumo nutraukimo indikacijų.</w:t>
            </w:r>
          </w:p>
          <w:p w14:paraId="79659FC4" w14:textId="21EF3F15" w:rsidR="000C75DB" w:rsidRPr="00B21DEE" w:rsidRDefault="000C75DB" w:rsidP="00547A26">
            <w:pPr>
              <w:pStyle w:val="Pagrindinistekstas"/>
              <w:tabs>
                <w:tab w:val="left" w:pos="660"/>
              </w:tabs>
            </w:pPr>
            <w:r w:rsidRPr="000C75DB">
              <w:rPr>
                <w:b/>
                <w:bCs/>
                <w:i/>
                <w:iCs/>
              </w:rPr>
              <w:t>Medikamentinis abortas</w:t>
            </w:r>
            <w:r w:rsidRPr="000C75DB">
              <w:t xml:space="preserve"> (arba nėštumo nutraukimas vaistais) yra procedūra, kurios metu nėštumas nutraukiamas vartojant specialius vaistus, o ne atliekant chirurginę operaciją.</w:t>
            </w:r>
          </w:p>
          <w:p w14:paraId="234323E3" w14:textId="61601CA2" w:rsidR="00DA1AF4" w:rsidRPr="00B21DEE" w:rsidRDefault="00DA1AF4" w:rsidP="00547A26">
            <w:pPr>
              <w:jc w:val="both"/>
            </w:pPr>
            <w:r w:rsidRPr="00B21DEE">
              <w:rPr>
                <w:b/>
                <w:bCs/>
                <w:i/>
                <w:iCs/>
              </w:rPr>
              <w:t>Gyventojai</w:t>
            </w:r>
            <w:r w:rsidRPr="00B21DEE">
              <w:t xml:space="preserve"> – nuolatiniai (ne mažiau 12 mėn. gyvenantys arba atvykę su ketinimu gyventi ne mažiau kaip 12 mėn.) šalies teritorijoje gyvenantys asmenys. Tarp gyventojų surašymo metų jų skaičius nustatomas remiantis paskutiniojo gyventojų surašymo duomenimis, natūralia gyventojų kaita, migracijos saldo bei teritorijos administraciniais pakeitimais. Skaičiuojami nuolatiniai gyventojai sausio mėnesio 1 dienai (arba metų gale) bei vidutinis metinis gyventojų skaičius.</w:t>
            </w:r>
          </w:p>
        </w:tc>
      </w:tr>
      <w:tr w:rsidR="00BD6E75" w:rsidRPr="00B21DEE" w14:paraId="52E6EF0C" w14:textId="77777777" w:rsidTr="008612B4">
        <w:trPr>
          <w:tblCellSpacing w:w="7" w:type="dxa"/>
        </w:trPr>
        <w:tc>
          <w:tcPr>
            <w:tcW w:w="0" w:type="auto"/>
            <w:shd w:val="clear" w:color="auto" w:fill="FFFFFF"/>
          </w:tcPr>
          <w:p w14:paraId="49569469" w14:textId="77777777" w:rsidR="00DA1AF4" w:rsidRPr="00B21DEE" w:rsidRDefault="00DA1AF4" w:rsidP="00547A26">
            <w:pPr>
              <w:jc w:val="both"/>
            </w:pPr>
            <w:r w:rsidRPr="00B21DEE">
              <w:t>7.</w:t>
            </w:r>
          </w:p>
        </w:tc>
        <w:tc>
          <w:tcPr>
            <w:tcW w:w="0" w:type="auto"/>
            <w:shd w:val="clear" w:color="auto" w:fill="FFFFFF"/>
          </w:tcPr>
          <w:p w14:paraId="19885AE3" w14:textId="77777777" w:rsidR="00DA1AF4" w:rsidRPr="00B21DEE" w:rsidRDefault="00DA1AF4" w:rsidP="00547A26">
            <w:r w:rsidRPr="00B21DEE">
              <w:t>Rodiklio skaičiavimas</w:t>
            </w:r>
          </w:p>
        </w:tc>
        <w:tc>
          <w:tcPr>
            <w:tcW w:w="0" w:type="auto"/>
            <w:shd w:val="clear" w:color="auto" w:fill="FFFFFF"/>
            <w:vAlign w:val="center"/>
          </w:tcPr>
          <w:tbl>
            <w:tblPr>
              <w:tblW w:w="0" w:type="auto"/>
              <w:tblCellSpacing w:w="7" w:type="dxa"/>
              <w:tblCellMar>
                <w:left w:w="0" w:type="dxa"/>
                <w:right w:w="0" w:type="dxa"/>
              </w:tblCellMar>
              <w:tblLook w:val="0000" w:firstRow="0" w:lastRow="0" w:firstColumn="0" w:lastColumn="0" w:noHBand="0" w:noVBand="0"/>
            </w:tblPr>
            <w:tblGrid>
              <w:gridCol w:w="5134"/>
              <w:gridCol w:w="801"/>
            </w:tblGrid>
            <w:tr w:rsidR="00DA1AF4" w:rsidRPr="00B21DEE" w14:paraId="2CBF7641" w14:textId="77777777" w:rsidTr="008612B4">
              <w:trPr>
                <w:tblCellSpacing w:w="7" w:type="dxa"/>
              </w:trPr>
              <w:tc>
                <w:tcPr>
                  <w:tcW w:w="0" w:type="auto"/>
                  <w:vAlign w:val="center"/>
                </w:tcPr>
                <w:p w14:paraId="1F1368AB" w14:textId="77777777" w:rsidR="00DA1AF4" w:rsidRPr="00B21DEE" w:rsidRDefault="00DA1AF4" w:rsidP="00547A26">
                  <w:r w:rsidRPr="00B21DEE">
                    <w:t>abortų skaičius atitinkamo amžiaus moterims</w:t>
                  </w:r>
                </w:p>
                <w:p w14:paraId="46A3366C" w14:textId="77777777" w:rsidR="00DA1AF4" w:rsidRPr="00B21DEE" w:rsidRDefault="00DA1AF4" w:rsidP="00547A26">
                  <w:pPr>
                    <w:shd w:val="clear" w:color="auto" w:fill="000000"/>
                    <w:spacing w:line="0" w:lineRule="atLeast"/>
                    <w:rPr>
                      <w:sz w:val="2"/>
                      <w:szCs w:val="2"/>
                    </w:rPr>
                  </w:pPr>
                  <w:r w:rsidRPr="00B21DEE">
                    <w:rPr>
                      <w:sz w:val="2"/>
                      <w:szCs w:val="2"/>
                    </w:rPr>
                    <w:t> </w:t>
                  </w:r>
                </w:p>
                <w:p w14:paraId="7E6B9FF4" w14:textId="77777777" w:rsidR="00DA1AF4" w:rsidRPr="00B21DEE" w:rsidRDefault="00DA1AF4" w:rsidP="00547A26">
                  <w:r w:rsidRPr="00B21DEE">
                    <w:t>vidutinis metinis atitinkamo amžiaus moterų skaičius</w:t>
                  </w:r>
                </w:p>
              </w:tc>
              <w:tc>
                <w:tcPr>
                  <w:tcW w:w="0" w:type="auto"/>
                  <w:noWrap/>
                  <w:vAlign w:val="center"/>
                </w:tcPr>
                <w:p w14:paraId="01E441DD" w14:textId="77777777" w:rsidR="00DA1AF4" w:rsidRPr="00B21DEE" w:rsidRDefault="00DA1AF4" w:rsidP="00547A26">
                  <w:r w:rsidRPr="00B21DEE">
                    <w:t>  x 1000</w:t>
                  </w:r>
                </w:p>
              </w:tc>
            </w:tr>
          </w:tbl>
          <w:p w14:paraId="48287395" w14:textId="77777777" w:rsidR="00DA1AF4" w:rsidRPr="00B21DEE" w:rsidRDefault="00DA1AF4" w:rsidP="00547A26">
            <w:pPr>
              <w:jc w:val="both"/>
            </w:pPr>
          </w:p>
        </w:tc>
      </w:tr>
      <w:tr w:rsidR="00BD6E75" w:rsidRPr="00B21DEE" w14:paraId="0ACFAA84" w14:textId="77777777" w:rsidTr="008612B4">
        <w:trPr>
          <w:tblCellSpacing w:w="7" w:type="dxa"/>
        </w:trPr>
        <w:tc>
          <w:tcPr>
            <w:tcW w:w="0" w:type="auto"/>
            <w:shd w:val="clear" w:color="auto" w:fill="FFFFFF"/>
          </w:tcPr>
          <w:p w14:paraId="006D89FD" w14:textId="77777777" w:rsidR="00DA1AF4" w:rsidRPr="00B21DEE" w:rsidRDefault="00DA1AF4" w:rsidP="00547A26">
            <w:pPr>
              <w:jc w:val="both"/>
            </w:pPr>
            <w:r w:rsidRPr="00B21DEE">
              <w:lastRenderedPageBreak/>
              <w:t>8.</w:t>
            </w:r>
          </w:p>
        </w:tc>
        <w:tc>
          <w:tcPr>
            <w:tcW w:w="0" w:type="auto"/>
            <w:shd w:val="clear" w:color="auto" w:fill="FFFFFF"/>
          </w:tcPr>
          <w:p w14:paraId="05534E3C" w14:textId="77777777" w:rsidR="00DA1AF4" w:rsidRPr="00B21DEE" w:rsidRDefault="00DA1AF4" w:rsidP="00547A26">
            <w:r w:rsidRPr="00B21DEE">
              <w:t>Matavimo vienetai</w:t>
            </w:r>
          </w:p>
        </w:tc>
        <w:tc>
          <w:tcPr>
            <w:tcW w:w="0" w:type="auto"/>
            <w:shd w:val="clear" w:color="auto" w:fill="FFFFFF"/>
            <w:vAlign w:val="center"/>
          </w:tcPr>
          <w:p w14:paraId="67ED046D" w14:textId="77777777" w:rsidR="00DA1AF4" w:rsidRPr="00B21DEE" w:rsidRDefault="00DA1AF4" w:rsidP="00547A26">
            <w:pPr>
              <w:jc w:val="both"/>
            </w:pPr>
            <w:r w:rsidRPr="00B21DEE">
              <w:t>Atvejai</w:t>
            </w:r>
          </w:p>
        </w:tc>
      </w:tr>
      <w:tr w:rsidR="00BD6E75" w:rsidRPr="00B21DEE" w14:paraId="6F98192E" w14:textId="77777777" w:rsidTr="008612B4">
        <w:trPr>
          <w:tblCellSpacing w:w="7" w:type="dxa"/>
        </w:trPr>
        <w:tc>
          <w:tcPr>
            <w:tcW w:w="0" w:type="auto"/>
            <w:shd w:val="clear" w:color="auto" w:fill="FFFFFF"/>
          </w:tcPr>
          <w:p w14:paraId="5BCD472B" w14:textId="77777777" w:rsidR="00DA1AF4" w:rsidRPr="00B21DEE" w:rsidRDefault="00DA1AF4" w:rsidP="00547A26">
            <w:pPr>
              <w:jc w:val="both"/>
            </w:pPr>
            <w:r w:rsidRPr="00B21DEE">
              <w:t>9.</w:t>
            </w:r>
          </w:p>
        </w:tc>
        <w:tc>
          <w:tcPr>
            <w:tcW w:w="0" w:type="auto"/>
            <w:shd w:val="clear" w:color="auto" w:fill="FFFFFF"/>
          </w:tcPr>
          <w:p w14:paraId="6D3025D1" w14:textId="77777777" w:rsidR="00DA1AF4" w:rsidRPr="00B21DEE" w:rsidRDefault="00DA1AF4" w:rsidP="00547A26">
            <w:r w:rsidRPr="00B21DEE">
              <w:t>Regioninis lygmuo</w:t>
            </w:r>
          </w:p>
        </w:tc>
        <w:tc>
          <w:tcPr>
            <w:tcW w:w="0" w:type="auto"/>
            <w:shd w:val="clear" w:color="auto" w:fill="FFFFFF"/>
            <w:vAlign w:val="center"/>
          </w:tcPr>
          <w:p w14:paraId="6B27C406" w14:textId="77777777" w:rsidR="00DA1AF4" w:rsidRPr="00B21DEE" w:rsidRDefault="00DA1AF4" w:rsidP="00547A26">
            <w:pPr>
              <w:jc w:val="both"/>
            </w:pPr>
            <w:r w:rsidRPr="00B21DEE">
              <w:t>Nacionalinis, apskritys, savivaldybės</w:t>
            </w:r>
          </w:p>
        </w:tc>
      </w:tr>
      <w:tr w:rsidR="00BD6E75" w:rsidRPr="00B21DEE" w14:paraId="34B7128B" w14:textId="77777777" w:rsidTr="008612B4">
        <w:trPr>
          <w:tblCellSpacing w:w="7" w:type="dxa"/>
        </w:trPr>
        <w:tc>
          <w:tcPr>
            <w:tcW w:w="0" w:type="auto"/>
            <w:shd w:val="clear" w:color="auto" w:fill="FFFFFF"/>
          </w:tcPr>
          <w:p w14:paraId="390AF56B" w14:textId="77777777" w:rsidR="00DA1AF4" w:rsidRPr="00B21DEE" w:rsidRDefault="00DA1AF4" w:rsidP="00547A26">
            <w:pPr>
              <w:jc w:val="both"/>
            </w:pPr>
            <w:r w:rsidRPr="00B21DEE">
              <w:t>10.</w:t>
            </w:r>
          </w:p>
        </w:tc>
        <w:tc>
          <w:tcPr>
            <w:tcW w:w="0" w:type="auto"/>
            <w:shd w:val="clear" w:color="auto" w:fill="FFFFFF"/>
          </w:tcPr>
          <w:p w14:paraId="7475DF83" w14:textId="77777777" w:rsidR="00DA1AF4" w:rsidRPr="00B21DEE" w:rsidRDefault="00DA1AF4" w:rsidP="00547A26">
            <w:r w:rsidRPr="00B21DEE">
              <w:t>Kiti rodiklio lygmenys</w:t>
            </w:r>
          </w:p>
        </w:tc>
        <w:tc>
          <w:tcPr>
            <w:tcW w:w="0" w:type="auto"/>
            <w:shd w:val="clear" w:color="auto" w:fill="FFFFFF"/>
            <w:vAlign w:val="center"/>
          </w:tcPr>
          <w:p w14:paraId="690C9607" w14:textId="77777777" w:rsidR="00DA1AF4" w:rsidRPr="00B21DEE" w:rsidRDefault="00DA1AF4" w:rsidP="00547A26">
            <w:r w:rsidRPr="00B21DEE">
              <w:t xml:space="preserve">Amžiaus grupės: Iki 14 m., 15-19 m., 20-24 m., 25-29 m., 30-34 m., 35-39 m., 40-44 m., 45-49 m., 15-49 m. (vaisingas amžius). </w:t>
            </w:r>
          </w:p>
          <w:p w14:paraId="22E48B0C" w14:textId="77777777" w:rsidR="00DA1AF4" w:rsidRPr="00B21DEE" w:rsidRDefault="00DA1AF4" w:rsidP="00547A26">
            <w:r w:rsidRPr="00B21DEE">
              <w:t>Abortų tipai: negimdinis nėštumas (O00.0-O00.9), savaiminis abortas (O03), dirbtinis abortas (O04).</w:t>
            </w:r>
          </w:p>
        </w:tc>
      </w:tr>
      <w:tr w:rsidR="00BD6E75" w:rsidRPr="00B21DEE" w14:paraId="6F3FB787" w14:textId="77777777" w:rsidTr="008612B4">
        <w:trPr>
          <w:tblCellSpacing w:w="7" w:type="dxa"/>
        </w:trPr>
        <w:tc>
          <w:tcPr>
            <w:tcW w:w="0" w:type="auto"/>
            <w:shd w:val="clear" w:color="auto" w:fill="FFFFFF"/>
          </w:tcPr>
          <w:p w14:paraId="6E4F2766" w14:textId="77777777" w:rsidR="00DA1AF4" w:rsidRPr="00B21DEE" w:rsidRDefault="00DA1AF4" w:rsidP="00547A26">
            <w:pPr>
              <w:jc w:val="both"/>
            </w:pPr>
            <w:r w:rsidRPr="00B21DEE">
              <w:t>11.</w:t>
            </w:r>
          </w:p>
        </w:tc>
        <w:tc>
          <w:tcPr>
            <w:tcW w:w="0" w:type="auto"/>
            <w:shd w:val="clear" w:color="auto" w:fill="FFFFFF"/>
          </w:tcPr>
          <w:p w14:paraId="6DA76A24" w14:textId="77777777" w:rsidR="00DA1AF4" w:rsidRPr="00B21DEE" w:rsidRDefault="00DA1AF4" w:rsidP="00547A26">
            <w:r w:rsidRPr="00B21DEE">
              <w:t>Periodiškumas</w:t>
            </w:r>
          </w:p>
        </w:tc>
        <w:tc>
          <w:tcPr>
            <w:tcW w:w="0" w:type="auto"/>
            <w:shd w:val="clear" w:color="auto" w:fill="FFFFFF"/>
            <w:vAlign w:val="center"/>
          </w:tcPr>
          <w:p w14:paraId="4A9FCB1B" w14:textId="77777777" w:rsidR="00DA1AF4" w:rsidRPr="00B21DEE" w:rsidRDefault="00DA1AF4" w:rsidP="00547A26">
            <w:pPr>
              <w:jc w:val="both"/>
            </w:pPr>
            <w:r w:rsidRPr="00B21DEE">
              <w:t>Metinis</w:t>
            </w:r>
          </w:p>
        </w:tc>
      </w:tr>
      <w:tr w:rsidR="00BD6E75" w:rsidRPr="00B21DEE" w14:paraId="692C38DC" w14:textId="77777777" w:rsidTr="008612B4">
        <w:trPr>
          <w:tblCellSpacing w:w="7" w:type="dxa"/>
        </w:trPr>
        <w:tc>
          <w:tcPr>
            <w:tcW w:w="0" w:type="auto"/>
            <w:shd w:val="clear" w:color="auto" w:fill="FFFFFF"/>
          </w:tcPr>
          <w:p w14:paraId="7A70A562" w14:textId="77777777" w:rsidR="00DA1AF4" w:rsidRPr="00B21DEE" w:rsidRDefault="00DA1AF4" w:rsidP="00547A26">
            <w:pPr>
              <w:jc w:val="both"/>
            </w:pPr>
            <w:r w:rsidRPr="00B21DEE">
              <w:t>12.</w:t>
            </w:r>
          </w:p>
        </w:tc>
        <w:tc>
          <w:tcPr>
            <w:tcW w:w="0" w:type="auto"/>
            <w:shd w:val="clear" w:color="auto" w:fill="FFFFFF"/>
          </w:tcPr>
          <w:p w14:paraId="4E859DCE" w14:textId="77777777" w:rsidR="00DA1AF4" w:rsidRPr="00B21DEE" w:rsidRDefault="00DA1AF4" w:rsidP="00547A26">
            <w:r w:rsidRPr="00B21DEE">
              <w:t>Naudojami klasifikatoriai</w:t>
            </w:r>
          </w:p>
        </w:tc>
        <w:tc>
          <w:tcPr>
            <w:tcW w:w="0" w:type="auto"/>
            <w:shd w:val="clear" w:color="auto" w:fill="FFFFFF"/>
            <w:vAlign w:val="center"/>
          </w:tcPr>
          <w:p w14:paraId="7703D5C1" w14:textId="77777777" w:rsidR="00DA1AF4" w:rsidRPr="00B21DEE" w:rsidRDefault="00DA1AF4" w:rsidP="00547A26">
            <w:pPr>
              <w:jc w:val="both"/>
            </w:pPr>
            <w:r w:rsidRPr="00B21DEE">
              <w:t>Tarptautinė statistinė ligų ir sveikatos sutrikimų klasifikacija, 10 redakcija (TLK-10), nuo 2011-04-01 Tarptautinė statistinė ligų ir sveikatos sutrikimų klasifikacija, 10 redakcija, Australijos modifikacija (TLK-10-AM)</w:t>
            </w:r>
          </w:p>
        </w:tc>
      </w:tr>
      <w:tr w:rsidR="00BD6E75" w:rsidRPr="00B21DEE" w14:paraId="304DF97F" w14:textId="77777777" w:rsidTr="008612B4">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608E318D" w14:textId="77777777" w:rsidR="00DA1AF4" w:rsidRPr="00B21DEE" w:rsidRDefault="00DA1AF4" w:rsidP="00547A26">
            <w:pPr>
              <w:jc w:val="both"/>
            </w:pPr>
            <w:r w:rsidRPr="00B21DEE">
              <w:t>13.</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A0FE210" w14:textId="77777777" w:rsidR="00DA1AF4" w:rsidRPr="00B21DEE" w:rsidRDefault="00DA1AF4" w:rsidP="00547A26">
            <w:r w:rsidRPr="00B21DEE">
              <w:t>Savalaikiškumas ir punktualumas</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E60529B" w14:textId="7702D19A" w:rsidR="00DA1AF4" w:rsidRPr="00B21DEE" w:rsidRDefault="00DA1AF4" w:rsidP="00547A26">
            <w:pPr>
              <w:jc w:val="both"/>
            </w:pPr>
            <w:r w:rsidRPr="00B21DEE">
              <w:t xml:space="preserve">Abortų skaičius pirmą kartą skelbiamas gegužės mėnesį </w:t>
            </w:r>
            <w:r w:rsidR="0094196C" w:rsidRPr="00B21DEE">
              <w:t xml:space="preserve">Higienos instituto </w:t>
            </w:r>
            <w:r w:rsidR="0094196C" w:rsidRPr="00B21DEE">
              <w:rPr>
                <w:rFonts w:asciiTheme="majorBidi" w:hAnsiTheme="majorBidi" w:cstheme="majorBidi"/>
              </w:rPr>
              <w:t xml:space="preserve">Visuomenės sveikatos stebėsenos informacinės sistemos portale </w:t>
            </w:r>
            <w:proofErr w:type="spellStart"/>
            <w:r w:rsidR="0094196C" w:rsidRPr="00B21DEE">
              <w:rPr>
                <w:rFonts w:asciiTheme="majorBidi" w:hAnsiTheme="majorBidi" w:cstheme="majorBidi"/>
              </w:rPr>
              <w:t>sveikstat.hi.lt</w:t>
            </w:r>
            <w:proofErr w:type="spellEnd"/>
            <w:r w:rsidR="0094196C" w:rsidRPr="00B21DEE">
              <w:rPr>
                <w:rFonts w:asciiTheme="majorBidi" w:hAnsiTheme="majorBidi" w:cstheme="majorBidi"/>
              </w:rPr>
              <w:t>.</w:t>
            </w:r>
          </w:p>
        </w:tc>
      </w:tr>
      <w:tr w:rsidR="00BD6E75" w:rsidRPr="00B21DEE" w14:paraId="3F5B077B" w14:textId="77777777" w:rsidTr="008612B4">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3A695A46" w14:textId="77777777" w:rsidR="00DA1AF4" w:rsidRPr="00B21DEE" w:rsidRDefault="00DA1AF4" w:rsidP="00547A26">
            <w:pPr>
              <w:jc w:val="both"/>
            </w:pPr>
            <w:r w:rsidRPr="00B21DEE">
              <w:t>14.</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6B900CC" w14:textId="77777777" w:rsidR="00DA1AF4" w:rsidRPr="00B21DEE" w:rsidRDefault="00DA1AF4" w:rsidP="00547A26">
            <w:r w:rsidRPr="00B21DEE">
              <w:t>Duomenų prieinamumas</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2609C5A" w14:textId="51A2ED0D" w:rsidR="00DA1AF4" w:rsidRPr="00B21DEE" w:rsidRDefault="00DA1AF4" w:rsidP="00547A26">
            <w:pPr>
              <w:jc w:val="both"/>
            </w:pPr>
            <w:r w:rsidRPr="00B21DEE">
              <w:t xml:space="preserve">Abortų skaičius skelbiamas Higienos instituto </w:t>
            </w:r>
            <w:r w:rsidR="004D785F" w:rsidRPr="00B21DEE">
              <w:rPr>
                <w:rFonts w:asciiTheme="majorBidi" w:hAnsiTheme="majorBidi" w:cstheme="majorBidi"/>
              </w:rPr>
              <w:t xml:space="preserve">Visuomenės sveikatos stebėsenos informacinės sistemos portale </w:t>
            </w:r>
            <w:proofErr w:type="spellStart"/>
            <w:r w:rsidR="004D785F" w:rsidRPr="00B21DEE">
              <w:rPr>
                <w:rFonts w:asciiTheme="majorBidi" w:hAnsiTheme="majorBidi" w:cstheme="majorBidi"/>
              </w:rPr>
              <w:t>sveikstat.hi.lt</w:t>
            </w:r>
            <w:proofErr w:type="spellEnd"/>
            <w:r w:rsidR="004D785F" w:rsidRPr="00B21DEE">
              <w:rPr>
                <w:rFonts w:asciiTheme="majorBidi" w:hAnsiTheme="majorBidi" w:cstheme="majorBidi"/>
              </w:rPr>
              <w:t xml:space="preserve">, leidinyje „Lietuvos sveikatos statistika“, Valstybės duomenų agentūros Oficialiosios statistikos portale </w:t>
            </w:r>
            <w:proofErr w:type="spellStart"/>
            <w:r w:rsidR="004D785F" w:rsidRPr="00B21DEE">
              <w:rPr>
                <w:rFonts w:asciiTheme="majorBidi" w:hAnsiTheme="majorBidi" w:cstheme="majorBidi"/>
              </w:rPr>
              <w:t>osp.stat.gov.lt</w:t>
            </w:r>
            <w:proofErr w:type="spellEnd"/>
            <w:r w:rsidR="004D785F" w:rsidRPr="00B21DEE">
              <w:rPr>
                <w:rFonts w:asciiTheme="majorBidi" w:hAnsiTheme="majorBidi" w:cstheme="majorBidi"/>
              </w:rPr>
              <w:t>.</w:t>
            </w:r>
          </w:p>
        </w:tc>
      </w:tr>
      <w:tr w:rsidR="00BD6E75" w:rsidRPr="00B21DEE" w14:paraId="1ABE05E7" w14:textId="77777777" w:rsidTr="008612B4">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223ACAE8" w14:textId="77777777" w:rsidR="00DA1AF4" w:rsidRPr="00B21DEE" w:rsidRDefault="00DA1AF4" w:rsidP="00547A26">
            <w:pPr>
              <w:jc w:val="both"/>
            </w:pPr>
            <w:r w:rsidRPr="00B21DEE">
              <w:t>15.</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486FC39" w14:textId="77777777" w:rsidR="00DA1AF4" w:rsidRPr="00B21DEE" w:rsidRDefault="00DA1AF4" w:rsidP="00547A26">
            <w:r w:rsidRPr="00B21DEE">
              <w:t>Palyginamumas</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986FDAA" w14:textId="77777777" w:rsidR="00DA1AF4" w:rsidRPr="00B21DEE" w:rsidRDefault="00DA1AF4" w:rsidP="00547A26">
            <w:pPr>
              <w:jc w:val="both"/>
            </w:pPr>
            <w:r w:rsidRPr="00B21DEE">
              <w:t>Laiko eilutė palyginama nuo 1992 m.</w:t>
            </w:r>
          </w:p>
        </w:tc>
      </w:tr>
      <w:tr w:rsidR="00BD6E75" w:rsidRPr="00B21DEE" w14:paraId="50FF333E" w14:textId="77777777" w:rsidTr="008612B4">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06F529AA" w14:textId="77777777" w:rsidR="00DA1AF4" w:rsidRPr="00B21DEE" w:rsidRDefault="00DA1AF4" w:rsidP="00547A26">
            <w:pPr>
              <w:jc w:val="both"/>
            </w:pPr>
            <w:r w:rsidRPr="00B21DEE">
              <w:t>16.</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64C21D3" w14:textId="77777777" w:rsidR="00DA1AF4" w:rsidRPr="00B21DEE" w:rsidRDefault="00DA1AF4" w:rsidP="00547A26">
            <w:r w:rsidRPr="00B21DEE">
              <w:t>Pastabos</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A860E86" w14:textId="225A2129" w:rsidR="00F70955" w:rsidRPr="00B21DEE" w:rsidRDefault="00F70955" w:rsidP="00547A26">
            <w:pPr>
              <w:jc w:val="both"/>
            </w:pPr>
            <w:r w:rsidRPr="00B21DEE">
              <w:t>Kombinuojami met</w:t>
            </w:r>
            <w:r w:rsidR="00E6164B" w:rsidRPr="00B21DEE">
              <w:t>inių sveikatos statistikos ataskaitų, PSDF IS ir ESPBI IS duomenys.</w:t>
            </w:r>
          </w:p>
          <w:p w14:paraId="6409C24C" w14:textId="05586BD6" w:rsidR="00DA1AF4" w:rsidRPr="00B21DEE" w:rsidRDefault="00DA1AF4" w:rsidP="00547A26">
            <w:pPr>
              <w:jc w:val="both"/>
            </w:pPr>
            <w:r w:rsidRPr="00B21DEE">
              <w:t>PSDF IS duomenų naudojimas leidžia skaičiuoti abortų rodiklį pagal gyvenamąją vietą, tačiau tada nėra įtraukiami privačiose įstaigose atlikti abortai (t.</w:t>
            </w:r>
            <w:r w:rsidR="004E692F">
              <w:t xml:space="preserve"> </w:t>
            </w:r>
            <w:r w:rsidRPr="00B21DEE">
              <w:t xml:space="preserve">y. tie abortai, kurie nėra įvesti į PSDF IS). </w:t>
            </w:r>
          </w:p>
          <w:p w14:paraId="31BA3E92" w14:textId="07D88164" w:rsidR="00E6164B" w:rsidRPr="00B21DEE" w:rsidRDefault="00E6164B" w:rsidP="00547A26">
            <w:pPr>
              <w:jc w:val="both"/>
            </w:pPr>
            <w:r w:rsidRPr="00B21DEE">
              <w:t xml:space="preserve">Iš ESPBI IS </w:t>
            </w:r>
            <w:r w:rsidR="00043675" w:rsidRPr="00B21DEE">
              <w:t>skaičiuojami medikamentinių abortų duomenys.</w:t>
            </w:r>
          </w:p>
        </w:tc>
      </w:tr>
      <w:tr w:rsidR="00BD6E75" w:rsidRPr="00B21DEE" w14:paraId="0BFC752E" w14:textId="77777777" w:rsidTr="008612B4">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441326DC" w14:textId="14BD8F58" w:rsidR="00D56A7D" w:rsidRPr="00B21DEE" w:rsidRDefault="00D56A7D" w:rsidP="00D56A7D">
            <w:pPr>
              <w:jc w:val="both"/>
            </w:pPr>
            <w:r w:rsidRPr="00B21DEE">
              <w:t>17.</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DC69559" w14:textId="4730DBFD" w:rsidR="00D56A7D" w:rsidRPr="00B21DEE" w:rsidRDefault="00D56A7D" w:rsidP="00D56A7D">
            <w:r w:rsidRPr="00B21DEE">
              <w:t>Techninis apibrėžimas</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DE09686" w14:textId="77777777" w:rsidR="003D6AFB" w:rsidRPr="00B21DEE" w:rsidRDefault="003D6AFB" w:rsidP="00735FB0">
            <w:pPr>
              <w:pStyle w:val="Sraopastraipa"/>
              <w:numPr>
                <w:ilvl w:val="0"/>
                <w:numId w:val="28"/>
              </w:numPr>
              <w:spacing w:after="0" w:line="240" w:lineRule="auto"/>
              <w:jc w:val="both"/>
              <w:rPr>
                <w:rFonts w:ascii="Times New Roman" w:hAnsi="Times New Roman"/>
                <w:sz w:val="24"/>
                <w:szCs w:val="24"/>
              </w:rPr>
            </w:pPr>
            <w:r w:rsidRPr="00B21DEE">
              <w:rPr>
                <w:rFonts w:ascii="Times New Roman" w:hAnsi="Times New Roman"/>
                <w:sz w:val="24"/>
                <w:szCs w:val="24"/>
              </w:rPr>
              <w:t>imamos visos 025/a-LK ir 066/a-LK kortelės užbaigtos, neanuliuotos ataskaitinių metų bėgyje;</w:t>
            </w:r>
          </w:p>
          <w:p w14:paraId="740C83B0" w14:textId="77777777" w:rsidR="003D6AFB" w:rsidRPr="00B21DEE" w:rsidRDefault="003D6AFB" w:rsidP="00735FB0">
            <w:pPr>
              <w:pStyle w:val="Sraopastraipa"/>
              <w:numPr>
                <w:ilvl w:val="0"/>
                <w:numId w:val="28"/>
              </w:numPr>
              <w:spacing w:after="0" w:line="240" w:lineRule="auto"/>
              <w:jc w:val="both"/>
              <w:rPr>
                <w:rFonts w:ascii="Times New Roman" w:hAnsi="Times New Roman"/>
                <w:sz w:val="24"/>
                <w:szCs w:val="24"/>
              </w:rPr>
            </w:pPr>
            <w:r w:rsidRPr="00B21DEE">
              <w:rPr>
                <w:rFonts w:ascii="Times New Roman" w:hAnsi="Times New Roman"/>
                <w:sz w:val="24"/>
                <w:szCs w:val="24"/>
              </w:rPr>
              <w:t>gyvenamoji vietovė (miestas, kaimas) ir savivaldybė imama iš kortelės 025/a-LK arba 066/a-LK, jei ten nėra – imama iš prirašymo prie pirminės sveikatos priežiūros įstaigos duomenų;</w:t>
            </w:r>
          </w:p>
          <w:p w14:paraId="406296F3" w14:textId="09508783" w:rsidR="008541ED" w:rsidRPr="0034650C" w:rsidRDefault="003D6AFB" w:rsidP="00735FB0">
            <w:pPr>
              <w:pStyle w:val="Sraopastraipa"/>
              <w:numPr>
                <w:ilvl w:val="0"/>
                <w:numId w:val="28"/>
              </w:numPr>
              <w:spacing w:after="0" w:line="240" w:lineRule="auto"/>
              <w:jc w:val="both"/>
            </w:pPr>
            <w:r w:rsidRPr="0034650C">
              <w:rPr>
                <w:rFonts w:ascii="Times New Roman" w:hAnsi="Times New Roman"/>
                <w:sz w:val="24"/>
                <w:szCs w:val="24"/>
              </w:rPr>
              <w:t xml:space="preserve">amžius skaičiuojamas </w:t>
            </w:r>
            <w:r w:rsidR="00354BD3" w:rsidRPr="0034650C">
              <w:rPr>
                <w:rFonts w:ascii="Times New Roman" w:hAnsi="Times New Roman"/>
                <w:sz w:val="24"/>
                <w:szCs w:val="24"/>
              </w:rPr>
              <w:t xml:space="preserve">kortelės atidarymo </w:t>
            </w:r>
            <w:r w:rsidR="00903D30" w:rsidRPr="0034650C">
              <w:rPr>
                <w:rFonts w:ascii="Times New Roman" w:hAnsi="Times New Roman"/>
                <w:sz w:val="24"/>
                <w:szCs w:val="24"/>
              </w:rPr>
              <w:t>dienai</w:t>
            </w:r>
            <w:r w:rsidRPr="0034650C">
              <w:rPr>
                <w:rFonts w:asciiTheme="majorBidi" w:hAnsiTheme="majorBidi" w:cstheme="majorBidi"/>
                <w:sz w:val="24"/>
                <w:szCs w:val="24"/>
              </w:rPr>
              <w:t>;</w:t>
            </w:r>
          </w:p>
          <w:p w14:paraId="4C285A39" w14:textId="370BE6DE" w:rsidR="00D56A7D" w:rsidRDefault="008541ED" w:rsidP="00735FB0">
            <w:pPr>
              <w:pStyle w:val="Sraopastraipa"/>
              <w:numPr>
                <w:ilvl w:val="0"/>
                <w:numId w:val="28"/>
              </w:numPr>
              <w:spacing w:after="0" w:line="240" w:lineRule="auto"/>
              <w:jc w:val="both"/>
              <w:rPr>
                <w:rFonts w:ascii="Times New Roman" w:hAnsi="Times New Roman"/>
                <w:sz w:val="24"/>
                <w:szCs w:val="24"/>
              </w:rPr>
            </w:pPr>
            <w:r w:rsidRPr="008541ED">
              <w:rPr>
                <w:rFonts w:ascii="Times New Roman" w:hAnsi="Times New Roman"/>
                <w:sz w:val="24"/>
                <w:szCs w:val="24"/>
              </w:rPr>
              <w:t xml:space="preserve">Imami apsilankymai </w:t>
            </w:r>
            <w:r w:rsidR="00354BD3">
              <w:rPr>
                <w:rFonts w:ascii="Times New Roman" w:hAnsi="Times New Roman"/>
                <w:sz w:val="24"/>
                <w:szCs w:val="24"/>
              </w:rPr>
              <w:t>su</w:t>
            </w:r>
            <w:r w:rsidRPr="008541ED">
              <w:rPr>
                <w:rFonts w:ascii="Times New Roman" w:hAnsi="Times New Roman"/>
                <w:sz w:val="24"/>
                <w:szCs w:val="24"/>
              </w:rPr>
              <w:t xml:space="preserve"> </w:t>
            </w:r>
            <w:r w:rsidR="00354BD3">
              <w:rPr>
                <w:rFonts w:ascii="Times New Roman" w:hAnsi="Times New Roman"/>
                <w:sz w:val="24"/>
                <w:szCs w:val="24"/>
              </w:rPr>
              <w:t>d</w:t>
            </w:r>
            <w:r w:rsidRPr="008541ED">
              <w:rPr>
                <w:rFonts w:ascii="Times New Roman" w:hAnsi="Times New Roman"/>
                <w:sz w:val="24"/>
                <w:szCs w:val="24"/>
              </w:rPr>
              <w:t xml:space="preserve">iagnozė O00-O08 ir </w:t>
            </w:r>
            <w:r w:rsidR="00735FB0">
              <w:rPr>
                <w:rFonts w:ascii="Times New Roman" w:hAnsi="Times New Roman"/>
                <w:sz w:val="24"/>
                <w:szCs w:val="24"/>
              </w:rPr>
              <w:t xml:space="preserve">kai yra </w:t>
            </w:r>
            <w:r w:rsidRPr="008541ED">
              <w:rPr>
                <w:rFonts w:ascii="Times New Roman" w:hAnsi="Times New Roman"/>
                <w:sz w:val="24"/>
                <w:szCs w:val="24"/>
              </w:rPr>
              <w:t>atlikta ACHI koduojama paslauga: 35640-00, 35640-01, 35640-03, 35643-03, 90465-01, 90462-00</w:t>
            </w:r>
            <w:r w:rsidR="006877CE">
              <w:rPr>
                <w:rFonts w:ascii="Times New Roman" w:hAnsi="Times New Roman"/>
                <w:sz w:val="24"/>
                <w:szCs w:val="24"/>
              </w:rPr>
              <w:t>;</w:t>
            </w:r>
          </w:p>
          <w:p w14:paraId="0139A8C5" w14:textId="77777777" w:rsidR="006877CE" w:rsidRPr="001451E7" w:rsidRDefault="006877CE" w:rsidP="00735FB0">
            <w:pPr>
              <w:pStyle w:val="Sraopastraipa"/>
              <w:numPr>
                <w:ilvl w:val="0"/>
                <w:numId w:val="28"/>
              </w:numPr>
              <w:spacing w:after="0" w:line="240" w:lineRule="auto"/>
              <w:jc w:val="both"/>
              <w:rPr>
                <w:rFonts w:ascii="Times New Roman" w:hAnsi="Times New Roman"/>
                <w:sz w:val="24"/>
                <w:szCs w:val="24"/>
              </w:rPr>
            </w:pPr>
            <w:r w:rsidRPr="001451E7">
              <w:rPr>
                <w:rFonts w:ascii="Times New Roman" w:hAnsi="Times New Roman"/>
                <w:sz w:val="24"/>
                <w:szCs w:val="24"/>
              </w:rPr>
              <w:t>Skaičiuojami stacionaro aktyvaus gydymo lapai, su pagrindine diagnoze O00-O08. Atmetami tie gydymo lapai, kur yra gretutinė diagnozė Z53</w:t>
            </w:r>
            <w:r w:rsidR="006F3504" w:rsidRPr="001451E7">
              <w:rPr>
                <w:rFonts w:ascii="Times New Roman" w:hAnsi="Times New Roman"/>
                <w:sz w:val="24"/>
                <w:szCs w:val="24"/>
              </w:rPr>
              <w:t>;</w:t>
            </w:r>
          </w:p>
          <w:p w14:paraId="365C3F7D" w14:textId="41410095" w:rsidR="006F3504" w:rsidRPr="008541ED" w:rsidRDefault="00BD6E75" w:rsidP="00735FB0">
            <w:pPr>
              <w:pStyle w:val="xmsonormal"/>
              <w:numPr>
                <w:ilvl w:val="0"/>
                <w:numId w:val="28"/>
              </w:numPr>
              <w:jc w:val="both"/>
              <w:rPr>
                <w:rFonts w:ascii="Times New Roman" w:hAnsi="Times New Roman" w:cs="Times New Roman"/>
                <w:sz w:val="24"/>
                <w:szCs w:val="24"/>
              </w:rPr>
            </w:pPr>
            <w:r w:rsidRPr="001451E7">
              <w:rPr>
                <w:rFonts w:ascii="Times New Roman" w:eastAsia="Times New Roman" w:hAnsi="Times New Roman" w:cs="Times New Roman"/>
                <w:sz w:val="24"/>
                <w:szCs w:val="24"/>
              </w:rPr>
              <w:t xml:space="preserve">Medikamentiniai abortai skaičiuojami iš ESPBI vaisto išrašymo duomenų: atrinkti pacientai, kuriems buvo išrašytas ir faktiškai išduotas </w:t>
            </w:r>
            <w:proofErr w:type="spellStart"/>
            <w:r w:rsidRPr="001451E7">
              <w:rPr>
                <w:rFonts w:ascii="Times New Roman" w:eastAsia="Times New Roman" w:hAnsi="Times New Roman" w:cs="Times New Roman"/>
                <w:sz w:val="24"/>
                <w:szCs w:val="24"/>
              </w:rPr>
              <w:t>mifepristonas</w:t>
            </w:r>
            <w:proofErr w:type="spellEnd"/>
            <w:r w:rsidRPr="001451E7">
              <w:rPr>
                <w:rFonts w:ascii="Times New Roman" w:eastAsia="Times New Roman" w:hAnsi="Times New Roman" w:cs="Times New Roman"/>
                <w:sz w:val="24"/>
                <w:szCs w:val="24"/>
              </w:rPr>
              <w:t xml:space="preserve"> (ATC kodas: G03XB01); paciento amžius </w:t>
            </w:r>
            <w:r w:rsidR="001451E7" w:rsidRPr="001451E7">
              <w:rPr>
                <w:rFonts w:ascii="Times New Roman" w:eastAsia="Times New Roman" w:hAnsi="Times New Roman" w:cs="Times New Roman"/>
                <w:sz w:val="24"/>
                <w:szCs w:val="24"/>
              </w:rPr>
              <w:t xml:space="preserve">apskaičiuojamas </w:t>
            </w:r>
            <w:r w:rsidRPr="001451E7">
              <w:rPr>
                <w:rFonts w:ascii="Times New Roman" w:eastAsia="Times New Roman" w:hAnsi="Times New Roman" w:cs="Times New Roman"/>
                <w:sz w:val="24"/>
                <w:szCs w:val="24"/>
              </w:rPr>
              <w:t xml:space="preserve"> vaisto įsigijimo d</w:t>
            </w:r>
            <w:r w:rsidR="001451E7" w:rsidRPr="001451E7">
              <w:rPr>
                <w:rFonts w:ascii="Times New Roman" w:eastAsia="Times New Roman" w:hAnsi="Times New Roman" w:cs="Times New Roman"/>
                <w:sz w:val="24"/>
                <w:szCs w:val="24"/>
              </w:rPr>
              <w:t>ienai</w:t>
            </w:r>
            <w:r w:rsidRPr="001451E7">
              <w:rPr>
                <w:rFonts w:ascii="Times New Roman" w:eastAsia="Times New Roman" w:hAnsi="Times New Roman" w:cs="Times New Roman"/>
                <w:sz w:val="24"/>
                <w:szCs w:val="24"/>
              </w:rPr>
              <w:t>.</w:t>
            </w:r>
          </w:p>
        </w:tc>
      </w:tr>
    </w:tbl>
    <w:p w14:paraId="695DA0F2" w14:textId="77777777" w:rsidR="00DA1AF4" w:rsidRPr="00B21DEE" w:rsidRDefault="00DA1AF4" w:rsidP="00547A26">
      <w:pPr>
        <w:jc w:val="both"/>
        <w:rPr>
          <w:b/>
        </w:rPr>
      </w:pPr>
    </w:p>
    <w:p w14:paraId="47F4526F" w14:textId="77777777" w:rsidR="00DA1AF4" w:rsidRPr="00B21DEE" w:rsidRDefault="00DA1AF4" w:rsidP="00547A26">
      <w:pPr>
        <w:jc w:val="both"/>
        <w:outlineLvl w:val="1"/>
        <w:rPr>
          <w:b/>
        </w:rPr>
      </w:pPr>
      <w:bookmarkStart w:id="26" w:name="_Toc209441127"/>
      <w:r w:rsidRPr="00B21DEE">
        <w:rPr>
          <w:b/>
        </w:rPr>
        <w:t>4.</w:t>
      </w:r>
      <w:r w:rsidR="00587779" w:rsidRPr="00B21DEE">
        <w:rPr>
          <w:b/>
        </w:rPr>
        <w:t>2</w:t>
      </w:r>
      <w:r w:rsidRPr="00B21DEE">
        <w:rPr>
          <w:b/>
        </w:rPr>
        <w:t>. Abortų skaičius 100 gyvų gimusiųjų</w:t>
      </w:r>
      <w:bookmarkEnd w:id="26"/>
    </w:p>
    <w:p w14:paraId="030B4318" w14:textId="77777777" w:rsidR="00DA1AF4" w:rsidRPr="00B21DEE" w:rsidRDefault="00DA1AF4" w:rsidP="00547A26">
      <w:pPr>
        <w:jc w:val="both"/>
        <w:rPr>
          <w:b/>
        </w:rPr>
      </w:pPr>
    </w:p>
    <w:tbl>
      <w:tblPr>
        <w:tblW w:w="5000" w:type="pct"/>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CellMar>
          <w:top w:w="60" w:type="dxa"/>
          <w:left w:w="60" w:type="dxa"/>
          <w:bottom w:w="60" w:type="dxa"/>
          <w:right w:w="60" w:type="dxa"/>
        </w:tblCellMar>
        <w:tblLook w:val="0000" w:firstRow="0" w:lastRow="0" w:firstColumn="0" w:lastColumn="0" w:noHBand="0" w:noVBand="0"/>
      </w:tblPr>
      <w:tblGrid>
        <w:gridCol w:w="461"/>
        <w:gridCol w:w="2361"/>
        <w:gridCol w:w="7089"/>
      </w:tblGrid>
      <w:tr w:rsidR="00DA1AF4" w:rsidRPr="00B21DEE" w14:paraId="63B37727" w14:textId="77777777" w:rsidTr="008612B4">
        <w:trPr>
          <w:tblCellSpacing w:w="7" w:type="dxa"/>
        </w:trPr>
        <w:tc>
          <w:tcPr>
            <w:tcW w:w="0" w:type="auto"/>
            <w:shd w:val="clear" w:color="auto" w:fill="FFFFFF"/>
          </w:tcPr>
          <w:p w14:paraId="6219B03B" w14:textId="77777777" w:rsidR="00DA1AF4" w:rsidRPr="00B21DEE" w:rsidRDefault="00DA1AF4" w:rsidP="00547A26">
            <w:pPr>
              <w:jc w:val="both"/>
            </w:pPr>
            <w:r w:rsidRPr="00B21DEE">
              <w:t>1.</w:t>
            </w:r>
          </w:p>
        </w:tc>
        <w:tc>
          <w:tcPr>
            <w:tcW w:w="0" w:type="auto"/>
            <w:shd w:val="clear" w:color="auto" w:fill="FFFFFF"/>
          </w:tcPr>
          <w:p w14:paraId="0E8AB057" w14:textId="77777777" w:rsidR="00DA1AF4" w:rsidRPr="00B21DEE" w:rsidRDefault="00DA1AF4" w:rsidP="00547A26">
            <w:r w:rsidRPr="00B21DEE">
              <w:t>Rodiklio pavadinimas</w:t>
            </w:r>
          </w:p>
        </w:tc>
        <w:tc>
          <w:tcPr>
            <w:tcW w:w="0" w:type="auto"/>
            <w:shd w:val="clear" w:color="auto" w:fill="FFFFFF"/>
            <w:vAlign w:val="center"/>
          </w:tcPr>
          <w:p w14:paraId="799BA91B" w14:textId="77777777" w:rsidR="00DA1AF4" w:rsidRPr="00B21DEE" w:rsidRDefault="00DA1AF4" w:rsidP="00547A26">
            <w:pPr>
              <w:jc w:val="both"/>
            </w:pPr>
            <w:r w:rsidRPr="00B21DEE">
              <w:t>Abortų skaičius 100 gyvų gimusiųjų</w:t>
            </w:r>
          </w:p>
        </w:tc>
      </w:tr>
      <w:tr w:rsidR="00DA1AF4" w:rsidRPr="00B21DEE" w14:paraId="44FD139C" w14:textId="77777777" w:rsidTr="008612B4">
        <w:trPr>
          <w:tblCellSpacing w:w="7" w:type="dxa"/>
        </w:trPr>
        <w:tc>
          <w:tcPr>
            <w:tcW w:w="0" w:type="auto"/>
            <w:shd w:val="clear" w:color="auto" w:fill="FFFFFF"/>
          </w:tcPr>
          <w:p w14:paraId="76EF073B" w14:textId="77777777" w:rsidR="00DA1AF4" w:rsidRPr="00B21DEE" w:rsidRDefault="00DA1AF4" w:rsidP="00547A26">
            <w:pPr>
              <w:jc w:val="both"/>
            </w:pPr>
            <w:r w:rsidRPr="00B21DEE">
              <w:t>2.</w:t>
            </w:r>
          </w:p>
        </w:tc>
        <w:tc>
          <w:tcPr>
            <w:tcW w:w="0" w:type="auto"/>
            <w:shd w:val="clear" w:color="auto" w:fill="FFFFFF"/>
          </w:tcPr>
          <w:p w14:paraId="4AF54A22" w14:textId="77777777" w:rsidR="00DA1AF4" w:rsidRPr="00B21DEE" w:rsidRDefault="00DA1AF4" w:rsidP="00547A26">
            <w:r w:rsidRPr="00B21DEE">
              <w:t>Stebėsenos objektas</w:t>
            </w:r>
          </w:p>
        </w:tc>
        <w:tc>
          <w:tcPr>
            <w:tcW w:w="0" w:type="auto"/>
            <w:shd w:val="clear" w:color="auto" w:fill="FFFFFF"/>
            <w:vAlign w:val="center"/>
          </w:tcPr>
          <w:p w14:paraId="3F29E32D" w14:textId="77777777" w:rsidR="00DA1AF4" w:rsidRPr="00B21DEE" w:rsidRDefault="00DA1AF4" w:rsidP="00547A26">
            <w:pPr>
              <w:jc w:val="both"/>
            </w:pPr>
            <w:r w:rsidRPr="00B21DEE">
              <w:t>Sveikatos būklė</w:t>
            </w:r>
          </w:p>
        </w:tc>
      </w:tr>
      <w:tr w:rsidR="00DA1AF4" w:rsidRPr="00B21DEE" w14:paraId="491BA7A8" w14:textId="77777777" w:rsidTr="008612B4">
        <w:trPr>
          <w:tblCellSpacing w:w="7" w:type="dxa"/>
        </w:trPr>
        <w:tc>
          <w:tcPr>
            <w:tcW w:w="0" w:type="auto"/>
            <w:shd w:val="clear" w:color="auto" w:fill="FFFFFF"/>
          </w:tcPr>
          <w:p w14:paraId="3BE60E7B" w14:textId="77777777" w:rsidR="00DA1AF4" w:rsidRPr="00B21DEE" w:rsidRDefault="00DA1AF4" w:rsidP="00547A26">
            <w:pPr>
              <w:jc w:val="both"/>
            </w:pPr>
            <w:r w:rsidRPr="00B21DEE">
              <w:lastRenderedPageBreak/>
              <w:t>3.</w:t>
            </w:r>
          </w:p>
        </w:tc>
        <w:tc>
          <w:tcPr>
            <w:tcW w:w="0" w:type="auto"/>
            <w:shd w:val="clear" w:color="auto" w:fill="FFFFFF"/>
          </w:tcPr>
          <w:p w14:paraId="03C6511D" w14:textId="77777777" w:rsidR="00DA1AF4" w:rsidRPr="00B21DEE" w:rsidRDefault="00DA1AF4" w:rsidP="00547A26">
            <w:r w:rsidRPr="00B21DEE">
              <w:t>Duomenų grupė</w:t>
            </w:r>
          </w:p>
        </w:tc>
        <w:tc>
          <w:tcPr>
            <w:tcW w:w="0" w:type="auto"/>
            <w:shd w:val="clear" w:color="auto" w:fill="FFFFFF"/>
            <w:vAlign w:val="center"/>
          </w:tcPr>
          <w:p w14:paraId="6A228380" w14:textId="77777777" w:rsidR="00DA1AF4" w:rsidRPr="00B21DEE" w:rsidRDefault="00DA1AF4" w:rsidP="00547A26">
            <w:pPr>
              <w:jc w:val="both"/>
            </w:pPr>
            <w:r w:rsidRPr="00B21DEE">
              <w:t>Motinos ir naujagimio sveikatos duomenys</w:t>
            </w:r>
          </w:p>
        </w:tc>
      </w:tr>
      <w:tr w:rsidR="00DA1AF4" w:rsidRPr="00B21DEE" w14:paraId="0B1AC7B0" w14:textId="77777777" w:rsidTr="008612B4">
        <w:trPr>
          <w:tblCellSpacing w:w="7" w:type="dxa"/>
        </w:trPr>
        <w:tc>
          <w:tcPr>
            <w:tcW w:w="0" w:type="auto"/>
            <w:shd w:val="clear" w:color="auto" w:fill="FFFFFF"/>
          </w:tcPr>
          <w:p w14:paraId="44FBAFEC" w14:textId="77777777" w:rsidR="00DA1AF4" w:rsidRPr="00B21DEE" w:rsidRDefault="00DA1AF4" w:rsidP="00547A26">
            <w:pPr>
              <w:jc w:val="both"/>
            </w:pPr>
            <w:r w:rsidRPr="00B21DEE">
              <w:t>4.</w:t>
            </w:r>
          </w:p>
        </w:tc>
        <w:tc>
          <w:tcPr>
            <w:tcW w:w="0" w:type="auto"/>
            <w:shd w:val="clear" w:color="auto" w:fill="FFFFFF"/>
          </w:tcPr>
          <w:p w14:paraId="0698CD0D" w14:textId="77777777" w:rsidR="00DA1AF4" w:rsidRPr="00B21DEE" w:rsidRDefault="00DA1AF4" w:rsidP="00547A26">
            <w:r w:rsidRPr="00B21DEE">
              <w:t>Duomenų valdytojas ir tiekėjas</w:t>
            </w:r>
          </w:p>
        </w:tc>
        <w:tc>
          <w:tcPr>
            <w:tcW w:w="0" w:type="auto"/>
            <w:shd w:val="clear" w:color="auto" w:fill="FFFFFF"/>
            <w:vAlign w:val="center"/>
          </w:tcPr>
          <w:p w14:paraId="2EFF16CF" w14:textId="6AB4F54C" w:rsidR="00DA1AF4" w:rsidRPr="00B21DEE" w:rsidRDefault="00957C60" w:rsidP="00547A26">
            <w:pPr>
              <w:jc w:val="both"/>
            </w:pPr>
            <w:r>
              <w:t>Higienos institutas</w:t>
            </w:r>
          </w:p>
        </w:tc>
      </w:tr>
      <w:tr w:rsidR="00DA1AF4" w:rsidRPr="00B21DEE" w14:paraId="0C8172EE" w14:textId="77777777" w:rsidTr="008612B4">
        <w:trPr>
          <w:tblCellSpacing w:w="7" w:type="dxa"/>
        </w:trPr>
        <w:tc>
          <w:tcPr>
            <w:tcW w:w="0" w:type="auto"/>
            <w:shd w:val="clear" w:color="auto" w:fill="FFFFFF"/>
          </w:tcPr>
          <w:p w14:paraId="1D6B5F2A" w14:textId="77777777" w:rsidR="00DA1AF4" w:rsidRPr="00B21DEE" w:rsidRDefault="00DA1AF4" w:rsidP="00547A26">
            <w:pPr>
              <w:jc w:val="both"/>
            </w:pPr>
            <w:r w:rsidRPr="00B21DEE">
              <w:t>5.</w:t>
            </w:r>
          </w:p>
        </w:tc>
        <w:tc>
          <w:tcPr>
            <w:tcW w:w="0" w:type="auto"/>
            <w:shd w:val="clear" w:color="auto" w:fill="FFFFFF"/>
          </w:tcPr>
          <w:p w14:paraId="3B2E98E3" w14:textId="77777777" w:rsidR="00DA1AF4" w:rsidRPr="00B21DEE" w:rsidRDefault="00DA1AF4" w:rsidP="00547A26">
            <w:r w:rsidRPr="00B21DEE">
              <w:t>Duomenų šaltinis ir surinkimo metodas</w:t>
            </w:r>
          </w:p>
        </w:tc>
        <w:tc>
          <w:tcPr>
            <w:tcW w:w="0" w:type="auto"/>
            <w:shd w:val="clear" w:color="auto" w:fill="FFFFFF"/>
            <w:vAlign w:val="center"/>
          </w:tcPr>
          <w:p w14:paraId="67464AFF" w14:textId="5B0509DE" w:rsidR="004F084A" w:rsidRPr="00B21DEE" w:rsidRDefault="004F084A" w:rsidP="00547A26">
            <w:pPr>
              <w:jc w:val="both"/>
            </w:pPr>
            <w:r w:rsidRPr="00B21DEE">
              <w:rPr>
                <w:bCs/>
              </w:rPr>
              <w:t>1. „Privačios asmens sveikatos priežiūros įstaigos metų veiklos ataskaita Nr. 1-PR (sveikata)“</w:t>
            </w:r>
            <w:r w:rsidRPr="00B21DEE">
              <w:t xml:space="preserve">, iki 2019 m. metinė sveikatos statistikos ataskaita </w:t>
            </w:r>
            <w:r w:rsidRPr="00B21DEE">
              <w:rPr>
                <w:bCs/>
              </w:rPr>
              <w:t xml:space="preserve">„Metų ataskaita apie abortus Nr. 17 (sveikata)“, </w:t>
            </w:r>
            <w:r w:rsidRPr="00B21DEE">
              <w:t>ištisinis tyrimas.</w:t>
            </w:r>
          </w:p>
          <w:p w14:paraId="64E1BFE1" w14:textId="4BA72EE5" w:rsidR="00BE6003" w:rsidRPr="00B21DEE" w:rsidRDefault="00DA1AF4" w:rsidP="00547A26">
            <w:pPr>
              <w:jc w:val="both"/>
            </w:pPr>
            <w:r w:rsidRPr="00B21DEE">
              <w:t>2.</w:t>
            </w:r>
            <w:r w:rsidR="00D612C2" w:rsidRPr="00B21DEE">
              <w:t xml:space="preserve"> </w:t>
            </w:r>
            <w:r w:rsidRPr="00B21DEE">
              <w:t xml:space="preserve">Privalomojo sveikatos draudimo informacinė sistema </w:t>
            </w:r>
            <w:r w:rsidR="00D612C2" w:rsidRPr="00B21DEE">
              <w:t>(</w:t>
            </w:r>
            <w:r w:rsidRPr="00B21DEE">
              <w:t>PSDF IS</w:t>
            </w:r>
            <w:r w:rsidR="00D612C2" w:rsidRPr="00B21DEE">
              <w:t>)</w:t>
            </w:r>
            <w:r w:rsidR="00BE6003" w:rsidRPr="00B21DEE">
              <w:t>, ištisinis tyrimas.</w:t>
            </w:r>
          </w:p>
          <w:p w14:paraId="356205B3" w14:textId="438B0284" w:rsidR="00DA1AF4" w:rsidRPr="00B21DEE" w:rsidRDefault="00BE6003" w:rsidP="00547A26">
            <w:pPr>
              <w:jc w:val="both"/>
            </w:pPr>
            <w:r w:rsidRPr="00B21DEE">
              <w:t>3. Elektroninė sveikatos paslaugų ir bendradarbiavimo infrastruktūros informacinė sistema (ESPBI IS), e. recepto posistemė.</w:t>
            </w:r>
          </w:p>
        </w:tc>
      </w:tr>
      <w:tr w:rsidR="00DA1AF4" w:rsidRPr="00B21DEE" w14:paraId="4CE12E8F" w14:textId="77777777" w:rsidTr="008612B4">
        <w:trPr>
          <w:tblCellSpacing w:w="7" w:type="dxa"/>
        </w:trPr>
        <w:tc>
          <w:tcPr>
            <w:tcW w:w="0" w:type="auto"/>
            <w:shd w:val="clear" w:color="auto" w:fill="FFFFFF"/>
          </w:tcPr>
          <w:p w14:paraId="5D22D233" w14:textId="77777777" w:rsidR="00DA1AF4" w:rsidRPr="00B21DEE" w:rsidRDefault="00DA1AF4" w:rsidP="00547A26">
            <w:pPr>
              <w:jc w:val="both"/>
            </w:pPr>
            <w:r w:rsidRPr="00B21DEE">
              <w:t>6.</w:t>
            </w:r>
          </w:p>
        </w:tc>
        <w:tc>
          <w:tcPr>
            <w:tcW w:w="0" w:type="auto"/>
            <w:shd w:val="clear" w:color="auto" w:fill="FFFFFF"/>
          </w:tcPr>
          <w:p w14:paraId="1BE6E225" w14:textId="77777777" w:rsidR="00DA1AF4" w:rsidRPr="00B21DEE" w:rsidRDefault="00DA1AF4" w:rsidP="00547A26">
            <w:r w:rsidRPr="00B21DEE">
              <w:t>Rodiklio sudedamosios dalys ir sąvokų apibrėžimai</w:t>
            </w:r>
          </w:p>
        </w:tc>
        <w:tc>
          <w:tcPr>
            <w:tcW w:w="0" w:type="auto"/>
            <w:shd w:val="clear" w:color="auto" w:fill="FFFFFF"/>
            <w:vAlign w:val="center"/>
          </w:tcPr>
          <w:p w14:paraId="6EB27393" w14:textId="77777777" w:rsidR="00C05D0A" w:rsidRDefault="00DA1AF4" w:rsidP="00547A26">
            <w:pPr>
              <w:jc w:val="both"/>
            </w:pPr>
            <w:r w:rsidRPr="00B21DEE">
              <w:rPr>
                <w:b/>
                <w:bCs/>
                <w:i/>
                <w:iCs/>
              </w:rPr>
              <w:t>Abortas</w:t>
            </w:r>
            <w:r w:rsidRPr="00B21DEE">
              <w:t xml:space="preserve"> – </w:t>
            </w:r>
            <w:r w:rsidR="00C05D0A" w:rsidRPr="00CC681E">
              <w:t>sveikatos priežiūros įstaigoje</w:t>
            </w:r>
            <w:r w:rsidR="00C05D0A" w:rsidRPr="003325A2">
              <w:t xml:space="preserve"> už</w:t>
            </w:r>
            <w:r w:rsidR="00C05D0A" w:rsidRPr="00CC681E">
              <w:t>registruotas</w:t>
            </w:r>
            <w:r w:rsidR="00C05D0A" w:rsidRPr="00B21DEE">
              <w:t xml:space="preserve"> nėštumo nutraukimas arba nutrūkimas iki 22 pilnų nėštumo savaičių.</w:t>
            </w:r>
          </w:p>
          <w:p w14:paraId="037E6356" w14:textId="06E08747" w:rsidR="00DA1AF4" w:rsidRPr="00B21DEE" w:rsidRDefault="00DA1AF4" w:rsidP="00547A26">
            <w:pPr>
              <w:jc w:val="both"/>
            </w:pPr>
            <w:r w:rsidRPr="00B21DEE">
              <w:rPr>
                <w:b/>
                <w:bCs/>
                <w:i/>
                <w:iCs/>
              </w:rPr>
              <w:t>Dirbtinis abortas</w:t>
            </w:r>
            <w:r w:rsidRPr="00B21DEE">
              <w:t xml:space="preserve"> gali būti legalus ir kriminalinis.</w:t>
            </w:r>
          </w:p>
          <w:p w14:paraId="22B58F12" w14:textId="5AAC1218" w:rsidR="00DA1AF4" w:rsidRPr="00B21DEE" w:rsidRDefault="00DA1AF4" w:rsidP="00547A26">
            <w:pPr>
              <w:pStyle w:val="Pagrindinistekstas"/>
              <w:tabs>
                <w:tab w:val="left" w:pos="720"/>
              </w:tabs>
            </w:pPr>
            <w:r w:rsidRPr="00B21DEE">
              <w:rPr>
                <w:b/>
                <w:bCs/>
                <w:i/>
                <w:iCs/>
              </w:rPr>
              <w:t>Legalus dirbtinis abortas</w:t>
            </w:r>
            <w:r w:rsidRPr="00B21DEE">
              <w:t xml:space="preserve"> – </w:t>
            </w:r>
            <w:r w:rsidRPr="00B21DEE">
              <w:rPr>
                <w:b/>
              </w:rPr>
              <w:t>moters sprendimu</w:t>
            </w:r>
            <w:r w:rsidRPr="00B21DEE">
              <w:t xml:space="preserve"> (iki 12 nėštumo savaičių) arba </w:t>
            </w:r>
            <w:r w:rsidRPr="00B21DEE">
              <w:rPr>
                <w:b/>
              </w:rPr>
              <w:t>d</w:t>
            </w:r>
            <w:r w:rsidRPr="00B21DEE">
              <w:rPr>
                <w:b/>
                <w:bCs/>
                <w:iCs/>
              </w:rPr>
              <w:t xml:space="preserve">ėl medicininių parodymų </w:t>
            </w:r>
            <w:r w:rsidRPr="00B21DEE">
              <w:rPr>
                <w:bCs/>
                <w:iCs/>
              </w:rPr>
              <w:t>(iki 22 nėštumo savaičių)</w:t>
            </w:r>
            <w:r w:rsidRPr="00B21DEE">
              <w:rPr>
                <w:b/>
                <w:bCs/>
                <w:iCs/>
              </w:rPr>
              <w:t xml:space="preserve"> </w:t>
            </w:r>
            <w:r w:rsidRPr="00B21DEE">
              <w:t>asmens sveikatos priežiūros įstaigoje gydytojo nutrauktas nėštumas.</w:t>
            </w:r>
          </w:p>
          <w:p w14:paraId="2A3E5B30" w14:textId="77777777" w:rsidR="00DA1AF4" w:rsidRPr="00B21DEE" w:rsidRDefault="00DA1AF4" w:rsidP="00547A26">
            <w:pPr>
              <w:pStyle w:val="Pagrindinistekstas"/>
              <w:tabs>
                <w:tab w:val="left" w:pos="660"/>
              </w:tabs>
            </w:pPr>
            <w:r w:rsidRPr="00B21DEE">
              <w:rPr>
                <w:b/>
                <w:bCs/>
                <w:i/>
                <w:iCs/>
              </w:rPr>
              <w:t>Kriminalinis abortas</w:t>
            </w:r>
            <w:r w:rsidRPr="00B21DEE">
              <w:t xml:space="preserve"> – tiesioginis ar netiesioginis vaisiaus traumavimas, kai nėštumą iki 22 savaičių nutraukia, asmuo ne asmens sveikatos priežiūros įstaigoje, kai nėra teisinių ar medicininių nėštumo nutraukimo indikacijų.</w:t>
            </w:r>
          </w:p>
          <w:p w14:paraId="353D1C60" w14:textId="1A5FEDCA" w:rsidR="00DA1AF4" w:rsidRDefault="00DA1AF4" w:rsidP="00547A26">
            <w:pPr>
              <w:pStyle w:val="Pagrindinistekstas"/>
              <w:tabs>
                <w:tab w:val="left" w:pos="720"/>
              </w:tabs>
            </w:pPr>
            <w:r w:rsidRPr="00B21DEE">
              <w:rPr>
                <w:b/>
                <w:bCs/>
                <w:i/>
                <w:iCs/>
              </w:rPr>
              <w:t>Dėl medicininių parodymų atliktas abortas</w:t>
            </w:r>
            <w:r w:rsidRPr="00B21DEE">
              <w:t xml:space="preserve"> – </w:t>
            </w:r>
            <w:r w:rsidR="00E2686C" w:rsidRPr="00CC681E">
              <w:t>sveikatos priežiūros</w:t>
            </w:r>
            <w:r w:rsidRPr="00B21DEE">
              <w:t xml:space="preserve"> įstaigoje nutrauktas mažesnis kaip 22 savaičių nėštumas, kai abortas sąlygotas motinos anatominių arba funkcinių sutrikimų, vaisiaus įgimtų ar paveldėtų sutrikimų, kur gimdymas gali sukelti pavojų motinos ar naujagimio sveikatai ar gyvybei.</w:t>
            </w:r>
          </w:p>
          <w:p w14:paraId="72878F1A" w14:textId="77777777" w:rsidR="009A397A" w:rsidRPr="00B21DEE" w:rsidRDefault="009A397A" w:rsidP="009A397A">
            <w:pPr>
              <w:pStyle w:val="Pagrindinistekstas"/>
              <w:tabs>
                <w:tab w:val="left" w:pos="660"/>
              </w:tabs>
            </w:pPr>
            <w:r w:rsidRPr="000C75DB">
              <w:rPr>
                <w:b/>
                <w:bCs/>
                <w:i/>
                <w:iCs/>
              </w:rPr>
              <w:t>Medikamentinis abortas</w:t>
            </w:r>
            <w:r w:rsidRPr="000C75DB">
              <w:t xml:space="preserve"> (arba nėštumo nutraukimas vaistais) yra procedūra, kurios metu nėštumas nutraukiamas vartojant specialius vaistus, o ne atliekant chirurginę operaciją.</w:t>
            </w:r>
          </w:p>
          <w:p w14:paraId="047663D9" w14:textId="0A51562F" w:rsidR="00DA1AF4" w:rsidRPr="00B21DEE" w:rsidRDefault="00DA1AF4" w:rsidP="00547A26">
            <w:pPr>
              <w:jc w:val="both"/>
            </w:pPr>
            <w:r w:rsidRPr="00B21DEE">
              <w:rPr>
                <w:b/>
                <w:bCs/>
                <w:i/>
                <w:iCs/>
              </w:rPr>
              <w:t>Gyvas gimęs (</w:t>
            </w:r>
            <w:proofErr w:type="spellStart"/>
            <w:r w:rsidRPr="00B21DEE">
              <w:rPr>
                <w:b/>
                <w:bCs/>
                <w:i/>
                <w:iCs/>
              </w:rPr>
              <w:t>gyvagimis</w:t>
            </w:r>
            <w:proofErr w:type="spellEnd"/>
            <w:r w:rsidRPr="00B21DEE">
              <w:rPr>
                <w:b/>
                <w:bCs/>
                <w:i/>
                <w:iCs/>
              </w:rPr>
              <w:t>)</w:t>
            </w:r>
            <w:r w:rsidRPr="00B21DEE">
              <w:t xml:space="preserve"> –</w:t>
            </w:r>
            <w:r w:rsidR="00E40991">
              <w:t xml:space="preserve"> </w:t>
            </w:r>
            <w:r w:rsidRPr="00B21DEE">
              <w:t>su gyvybės požymiais gimęs vaisius</w:t>
            </w:r>
            <w:r w:rsidR="00E40991">
              <w:t xml:space="preserve"> </w:t>
            </w:r>
            <w:r w:rsidR="00E40991" w:rsidRPr="00B21DEE">
              <w:t>neatsižvelgiant į nėštumo trukmę</w:t>
            </w:r>
            <w:r w:rsidRPr="00B21DEE">
              <w:t>.</w:t>
            </w:r>
          </w:p>
        </w:tc>
      </w:tr>
      <w:tr w:rsidR="00DA1AF4" w:rsidRPr="00B21DEE" w14:paraId="63B35C8E" w14:textId="77777777" w:rsidTr="008612B4">
        <w:trPr>
          <w:tblCellSpacing w:w="7" w:type="dxa"/>
        </w:trPr>
        <w:tc>
          <w:tcPr>
            <w:tcW w:w="0" w:type="auto"/>
            <w:shd w:val="clear" w:color="auto" w:fill="FFFFFF"/>
          </w:tcPr>
          <w:p w14:paraId="75C3FCA9" w14:textId="77777777" w:rsidR="00DA1AF4" w:rsidRPr="00B21DEE" w:rsidRDefault="00DA1AF4" w:rsidP="00547A26">
            <w:pPr>
              <w:jc w:val="both"/>
            </w:pPr>
            <w:r w:rsidRPr="00B21DEE">
              <w:t>7.</w:t>
            </w:r>
          </w:p>
        </w:tc>
        <w:tc>
          <w:tcPr>
            <w:tcW w:w="0" w:type="auto"/>
            <w:shd w:val="clear" w:color="auto" w:fill="FFFFFF"/>
          </w:tcPr>
          <w:p w14:paraId="7AC0E1FE" w14:textId="77777777" w:rsidR="00DA1AF4" w:rsidRPr="00B21DEE" w:rsidRDefault="00DA1AF4" w:rsidP="00547A26">
            <w:r w:rsidRPr="00B21DEE">
              <w:t>Rodiklio skaičiavimas</w:t>
            </w:r>
          </w:p>
        </w:tc>
        <w:tc>
          <w:tcPr>
            <w:tcW w:w="0" w:type="auto"/>
            <w:shd w:val="clear" w:color="auto" w:fill="FFFFFF"/>
            <w:vAlign w:val="center"/>
          </w:tcPr>
          <w:tbl>
            <w:tblPr>
              <w:tblW w:w="0" w:type="auto"/>
              <w:tblCellSpacing w:w="7" w:type="dxa"/>
              <w:tblCellMar>
                <w:left w:w="0" w:type="dxa"/>
                <w:right w:w="0" w:type="dxa"/>
              </w:tblCellMar>
              <w:tblLook w:val="0000" w:firstRow="0" w:lastRow="0" w:firstColumn="0" w:lastColumn="0" w:noHBand="0" w:noVBand="0"/>
            </w:tblPr>
            <w:tblGrid>
              <w:gridCol w:w="4081"/>
              <w:gridCol w:w="681"/>
            </w:tblGrid>
            <w:tr w:rsidR="00DA1AF4" w:rsidRPr="00B21DEE" w14:paraId="0FD2D63B" w14:textId="77777777" w:rsidTr="008612B4">
              <w:trPr>
                <w:tblCellSpacing w:w="7" w:type="dxa"/>
              </w:trPr>
              <w:tc>
                <w:tcPr>
                  <w:tcW w:w="0" w:type="auto"/>
                  <w:vAlign w:val="center"/>
                </w:tcPr>
                <w:p w14:paraId="54AABE30" w14:textId="77777777" w:rsidR="00DA1AF4" w:rsidRPr="00B21DEE" w:rsidRDefault="00DA1AF4" w:rsidP="00547A26">
                  <w:r w:rsidRPr="00B21DEE">
                    <w:t xml:space="preserve">bendras (tam tikros rūšies) abortų skaičius </w:t>
                  </w:r>
                </w:p>
                <w:p w14:paraId="354F2D73" w14:textId="77777777" w:rsidR="00DA1AF4" w:rsidRPr="00B21DEE" w:rsidRDefault="00DA1AF4" w:rsidP="00547A26">
                  <w:pPr>
                    <w:shd w:val="clear" w:color="auto" w:fill="000000"/>
                    <w:spacing w:line="0" w:lineRule="atLeast"/>
                    <w:rPr>
                      <w:sz w:val="2"/>
                      <w:szCs w:val="2"/>
                    </w:rPr>
                  </w:pPr>
                  <w:r w:rsidRPr="00B21DEE">
                    <w:rPr>
                      <w:sz w:val="2"/>
                      <w:szCs w:val="2"/>
                    </w:rPr>
                    <w:t> </w:t>
                  </w:r>
                </w:p>
                <w:p w14:paraId="398F71D7" w14:textId="77777777" w:rsidR="00DA1AF4" w:rsidRPr="00B21DEE" w:rsidRDefault="00DA1AF4" w:rsidP="00547A26">
                  <w:r w:rsidRPr="00B21DEE">
                    <w:t>gyvų gimusiųjų skaičius</w:t>
                  </w:r>
                </w:p>
              </w:tc>
              <w:tc>
                <w:tcPr>
                  <w:tcW w:w="0" w:type="auto"/>
                  <w:noWrap/>
                  <w:vAlign w:val="center"/>
                </w:tcPr>
                <w:p w14:paraId="4F0F0F82" w14:textId="77777777" w:rsidR="00DA1AF4" w:rsidRPr="00B21DEE" w:rsidRDefault="00DA1AF4" w:rsidP="00547A26">
                  <w:r w:rsidRPr="00B21DEE">
                    <w:t>  x 100</w:t>
                  </w:r>
                </w:p>
              </w:tc>
            </w:tr>
          </w:tbl>
          <w:p w14:paraId="26714D68" w14:textId="77777777" w:rsidR="00DA1AF4" w:rsidRPr="00B21DEE" w:rsidRDefault="00DA1AF4" w:rsidP="00547A26">
            <w:pPr>
              <w:jc w:val="both"/>
            </w:pPr>
          </w:p>
        </w:tc>
      </w:tr>
      <w:tr w:rsidR="00DA1AF4" w:rsidRPr="00B21DEE" w14:paraId="551D3F19" w14:textId="77777777" w:rsidTr="008612B4">
        <w:trPr>
          <w:tblCellSpacing w:w="7" w:type="dxa"/>
        </w:trPr>
        <w:tc>
          <w:tcPr>
            <w:tcW w:w="0" w:type="auto"/>
            <w:shd w:val="clear" w:color="auto" w:fill="FFFFFF"/>
          </w:tcPr>
          <w:p w14:paraId="72F2A241" w14:textId="77777777" w:rsidR="00DA1AF4" w:rsidRPr="00B21DEE" w:rsidRDefault="00DA1AF4" w:rsidP="00547A26">
            <w:pPr>
              <w:jc w:val="both"/>
            </w:pPr>
            <w:r w:rsidRPr="00B21DEE">
              <w:t>8.</w:t>
            </w:r>
          </w:p>
        </w:tc>
        <w:tc>
          <w:tcPr>
            <w:tcW w:w="0" w:type="auto"/>
            <w:shd w:val="clear" w:color="auto" w:fill="FFFFFF"/>
          </w:tcPr>
          <w:p w14:paraId="61477C51" w14:textId="77777777" w:rsidR="00DA1AF4" w:rsidRPr="00B21DEE" w:rsidRDefault="00DA1AF4" w:rsidP="00547A26">
            <w:r w:rsidRPr="00B21DEE">
              <w:t>Matavimo vienetai</w:t>
            </w:r>
          </w:p>
        </w:tc>
        <w:tc>
          <w:tcPr>
            <w:tcW w:w="0" w:type="auto"/>
            <w:shd w:val="clear" w:color="auto" w:fill="FFFFFF"/>
            <w:vAlign w:val="center"/>
          </w:tcPr>
          <w:p w14:paraId="0E790E10" w14:textId="77777777" w:rsidR="00DA1AF4" w:rsidRPr="00B21DEE" w:rsidRDefault="00DA1AF4" w:rsidP="00547A26">
            <w:pPr>
              <w:jc w:val="both"/>
            </w:pPr>
            <w:r w:rsidRPr="00B21DEE">
              <w:t>Atvejai</w:t>
            </w:r>
          </w:p>
        </w:tc>
      </w:tr>
      <w:tr w:rsidR="00DA1AF4" w:rsidRPr="00B21DEE" w14:paraId="500032F8" w14:textId="77777777" w:rsidTr="008612B4">
        <w:trPr>
          <w:tblCellSpacing w:w="7" w:type="dxa"/>
        </w:trPr>
        <w:tc>
          <w:tcPr>
            <w:tcW w:w="0" w:type="auto"/>
            <w:shd w:val="clear" w:color="auto" w:fill="FFFFFF"/>
          </w:tcPr>
          <w:p w14:paraId="5E0A8044" w14:textId="77777777" w:rsidR="00DA1AF4" w:rsidRPr="00B21DEE" w:rsidRDefault="00DA1AF4" w:rsidP="00547A26">
            <w:pPr>
              <w:jc w:val="both"/>
            </w:pPr>
            <w:r w:rsidRPr="00B21DEE">
              <w:t>9.</w:t>
            </w:r>
          </w:p>
        </w:tc>
        <w:tc>
          <w:tcPr>
            <w:tcW w:w="0" w:type="auto"/>
            <w:shd w:val="clear" w:color="auto" w:fill="FFFFFF"/>
          </w:tcPr>
          <w:p w14:paraId="53E796E8" w14:textId="77777777" w:rsidR="00DA1AF4" w:rsidRPr="00B21DEE" w:rsidRDefault="00DA1AF4" w:rsidP="00547A26">
            <w:r w:rsidRPr="00B21DEE">
              <w:t>Regioninis lygmuo</w:t>
            </w:r>
          </w:p>
        </w:tc>
        <w:tc>
          <w:tcPr>
            <w:tcW w:w="0" w:type="auto"/>
            <w:shd w:val="clear" w:color="auto" w:fill="FFFFFF"/>
            <w:vAlign w:val="center"/>
          </w:tcPr>
          <w:p w14:paraId="769512D3" w14:textId="77777777" w:rsidR="00DA1AF4" w:rsidRPr="00B21DEE" w:rsidRDefault="00DA1AF4" w:rsidP="00547A26">
            <w:pPr>
              <w:jc w:val="both"/>
            </w:pPr>
            <w:r w:rsidRPr="00B21DEE">
              <w:t>Nacionalinis, apskritys, savivaldybės</w:t>
            </w:r>
          </w:p>
        </w:tc>
      </w:tr>
      <w:tr w:rsidR="00DA1AF4" w:rsidRPr="00B21DEE" w14:paraId="172FF9B7" w14:textId="77777777" w:rsidTr="008612B4">
        <w:trPr>
          <w:tblCellSpacing w:w="7" w:type="dxa"/>
        </w:trPr>
        <w:tc>
          <w:tcPr>
            <w:tcW w:w="0" w:type="auto"/>
            <w:shd w:val="clear" w:color="auto" w:fill="FFFFFF"/>
          </w:tcPr>
          <w:p w14:paraId="32B039EC" w14:textId="77777777" w:rsidR="00DA1AF4" w:rsidRPr="00B21DEE" w:rsidRDefault="00DA1AF4" w:rsidP="00547A26">
            <w:pPr>
              <w:jc w:val="both"/>
            </w:pPr>
            <w:r w:rsidRPr="00B21DEE">
              <w:t>10.</w:t>
            </w:r>
          </w:p>
        </w:tc>
        <w:tc>
          <w:tcPr>
            <w:tcW w:w="0" w:type="auto"/>
            <w:shd w:val="clear" w:color="auto" w:fill="FFFFFF"/>
          </w:tcPr>
          <w:p w14:paraId="2DAAE6CE" w14:textId="77777777" w:rsidR="00DA1AF4" w:rsidRPr="00B21DEE" w:rsidRDefault="00DA1AF4" w:rsidP="00547A26">
            <w:r w:rsidRPr="00B21DEE">
              <w:t>Kiti rodiklio lygmenys</w:t>
            </w:r>
          </w:p>
        </w:tc>
        <w:tc>
          <w:tcPr>
            <w:tcW w:w="0" w:type="auto"/>
            <w:shd w:val="clear" w:color="auto" w:fill="FFFFFF"/>
            <w:vAlign w:val="center"/>
          </w:tcPr>
          <w:p w14:paraId="10653F09" w14:textId="77777777" w:rsidR="00DA1AF4" w:rsidRPr="00B21DEE" w:rsidRDefault="00DA1AF4" w:rsidP="00547A26">
            <w:pPr>
              <w:jc w:val="both"/>
            </w:pPr>
            <w:r w:rsidRPr="00B21DEE">
              <w:t>-</w:t>
            </w:r>
          </w:p>
        </w:tc>
      </w:tr>
      <w:tr w:rsidR="00DA1AF4" w:rsidRPr="00B21DEE" w14:paraId="08DCC6B6" w14:textId="77777777" w:rsidTr="008612B4">
        <w:trPr>
          <w:tblCellSpacing w:w="7" w:type="dxa"/>
        </w:trPr>
        <w:tc>
          <w:tcPr>
            <w:tcW w:w="0" w:type="auto"/>
            <w:shd w:val="clear" w:color="auto" w:fill="FFFFFF"/>
          </w:tcPr>
          <w:p w14:paraId="268B92DC" w14:textId="77777777" w:rsidR="00DA1AF4" w:rsidRPr="00B21DEE" w:rsidRDefault="00DA1AF4" w:rsidP="00547A26">
            <w:pPr>
              <w:jc w:val="both"/>
            </w:pPr>
            <w:r w:rsidRPr="00B21DEE">
              <w:t>11.</w:t>
            </w:r>
          </w:p>
        </w:tc>
        <w:tc>
          <w:tcPr>
            <w:tcW w:w="0" w:type="auto"/>
            <w:shd w:val="clear" w:color="auto" w:fill="FFFFFF"/>
          </w:tcPr>
          <w:p w14:paraId="538DD04C" w14:textId="77777777" w:rsidR="00DA1AF4" w:rsidRPr="00B21DEE" w:rsidRDefault="00DA1AF4" w:rsidP="00547A26">
            <w:r w:rsidRPr="00B21DEE">
              <w:t>Periodiškumas</w:t>
            </w:r>
          </w:p>
        </w:tc>
        <w:tc>
          <w:tcPr>
            <w:tcW w:w="0" w:type="auto"/>
            <w:shd w:val="clear" w:color="auto" w:fill="FFFFFF"/>
            <w:vAlign w:val="center"/>
          </w:tcPr>
          <w:p w14:paraId="027CCD4D" w14:textId="77777777" w:rsidR="00DA1AF4" w:rsidRPr="00B21DEE" w:rsidRDefault="00DA1AF4" w:rsidP="00547A26">
            <w:pPr>
              <w:jc w:val="both"/>
            </w:pPr>
            <w:r w:rsidRPr="00B21DEE">
              <w:t>Metinis</w:t>
            </w:r>
          </w:p>
        </w:tc>
      </w:tr>
      <w:tr w:rsidR="00DA1AF4" w:rsidRPr="00B21DEE" w14:paraId="48CCA1D6" w14:textId="77777777" w:rsidTr="008612B4">
        <w:trPr>
          <w:tblCellSpacing w:w="7" w:type="dxa"/>
        </w:trPr>
        <w:tc>
          <w:tcPr>
            <w:tcW w:w="0" w:type="auto"/>
            <w:shd w:val="clear" w:color="auto" w:fill="FFFFFF"/>
          </w:tcPr>
          <w:p w14:paraId="18BFEF64" w14:textId="77777777" w:rsidR="00DA1AF4" w:rsidRPr="00B21DEE" w:rsidRDefault="00DA1AF4" w:rsidP="00547A26">
            <w:pPr>
              <w:jc w:val="both"/>
            </w:pPr>
            <w:r w:rsidRPr="00B21DEE">
              <w:t>12.</w:t>
            </w:r>
          </w:p>
        </w:tc>
        <w:tc>
          <w:tcPr>
            <w:tcW w:w="0" w:type="auto"/>
            <w:shd w:val="clear" w:color="auto" w:fill="FFFFFF"/>
          </w:tcPr>
          <w:p w14:paraId="164F8D70" w14:textId="77777777" w:rsidR="00DA1AF4" w:rsidRPr="00B21DEE" w:rsidRDefault="00DA1AF4" w:rsidP="00547A26">
            <w:r w:rsidRPr="00B21DEE">
              <w:t>Naudojami klasifikatoriai</w:t>
            </w:r>
          </w:p>
        </w:tc>
        <w:tc>
          <w:tcPr>
            <w:tcW w:w="0" w:type="auto"/>
            <w:shd w:val="clear" w:color="auto" w:fill="FFFFFF"/>
            <w:vAlign w:val="center"/>
          </w:tcPr>
          <w:p w14:paraId="04F1BC2C" w14:textId="77777777" w:rsidR="00DA1AF4" w:rsidRPr="00B21DEE" w:rsidRDefault="00DA1AF4" w:rsidP="00547A26">
            <w:pPr>
              <w:jc w:val="both"/>
            </w:pPr>
            <w:r w:rsidRPr="00B21DEE">
              <w:t>Tarptautinė statistinė ligų ir sveikatos sutrikimų klasifikacija, 10 redakcija (TLK-10), nuo 2011-04-01 Tarptautinė statistinė ligų ir sveikatos sutrikimų klasifikacija, 10 redakcija, Australijos modifikacija (TLK-10-AM)</w:t>
            </w:r>
          </w:p>
        </w:tc>
      </w:tr>
      <w:tr w:rsidR="00BE6003" w:rsidRPr="00B21DEE" w14:paraId="67342996" w14:textId="77777777" w:rsidTr="008612B4">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6D6979A0" w14:textId="77777777" w:rsidR="00BE6003" w:rsidRPr="00B21DEE" w:rsidRDefault="00BE6003" w:rsidP="00547A26">
            <w:pPr>
              <w:jc w:val="both"/>
            </w:pPr>
            <w:r w:rsidRPr="00B21DEE">
              <w:t>13.</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26BE06C" w14:textId="77777777" w:rsidR="00BE6003" w:rsidRPr="00B21DEE" w:rsidRDefault="00BE6003" w:rsidP="00547A26">
            <w:r w:rsidRPr="00B21DEE">
              <w:t>Savalaikiškumas ir punktualumas</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F8D34EB" w14:textId="1484C06F" w:rsidR="00BE6003" w:rsidRPr="00B21DEE" w:rsidRDefault="00BE6003" w:rsidP="00547A26">
            <w:pPr>
              <w:jc w:val="both"/>
            </w:pPr>
            <w:r w:rsidRPr="00B21DEE">
              <w:t xml:space="preserve">Abortų skaičius pirmą kartą skelbiamas gegužės mėnesį Higienos instituto </w:t>
            </w:r>
            <w:r w:rsidRPr="00B21DEE">
              <w:rPr>
                <w:rFonts w:asciiTheme="majorBidi" w:hAnsiTheme="majorBidi" w:cstheme="majorBidi"/>
              </w:rPr>
              <w:t xml:space="preserve">Visuomenės sveikatos stebėsenos informacinės sistemos portale </w:t>
            </w:r>
            <w:proofErr w:type="spellStart"/>
            <w:r w:rsidRPr="00B21DEE">
              <w:rPr>
                <w:rFonts w:asciiTheme="majorBidi" w:hAnsiTheme="majorBidi" w:cstheme="majorBidi"/>
              </w:rPr>
              <w:t>sveikstat.hi.lt</w:t>
            </w:r>
            <w:proofErr w:type="spellEnd"/>
            <w:r w:rsidRPr="00B21DEE">
              <w:rPr>
                <w:rFonts w:asciiTheme="majorBidi" w:hAnsiTheme="majorBidi" w:cstheme="majorBidi"/>
              </w:rPr>
              <w:t>.</w:t>
            </w:r>
          </w:p>
        </w:tc>
      </w:tr>
      <w:tr w:rsidR="00BE6003" w:rsidRPr="00B21DEE" w14:paraId="2C24C72A" w14:textId="77777777" w:rsidTr="008612B4">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572C46F8" w14:textId="77777777" w:rsidR="00BE6003" w:rsidRPr="00B21DEE" w:rsidRDefault="00BE6003" w:rsidP="00547A26">
            <w:pPr>
              <w:jc w:val="both"/>
            </w:pPr>
            <w:r w:rsidRPr="00B21DEE">
              <w:t>14.</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8AB6C03" w14:textId="77777777" w:rsidR="00BE6003" w:rsidRPr="00B21DEE" w:rsidRDefault="00BE6003" w:rsidP="00547A26">
            <w:r w:rsidRPr="00B21DEE">
              <w:t>Duomenų prieinamumas</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35B99B7" w14:textId="310F813F" w:rsidR="00BE6003" w:rsidRPr="00B21DEE" w:rsidRDefault="00BE6003" w:rsidP="00547A26">
            <w:pPr>
              <w:jc w:val="both"/>
            </w:pPr>
            <w:r w:rsidRPr="00B21DEE">
              <w:t xml:space="preserve">Abortų skaičius skelbiamas Higienos instituto </w:t>
            </w:r>
            <w:r w:rsidRPr="00B21DEE">
              <w:rPr>
                <w:rFonts w:asciiTheme="majorBidi" w:hAnsiTheme="majorBidi" w:cstheme="majorBidi"/>
              </w:rPr>
              <w:t xml:space="preserve">Visuomenės sveikatos stebėsenos informacinės sistemos portale </w:t>
            </w:r>
            <w:proofErr w:type="spellStart"/>
            <w:r w:rsidRPr="00B21DEE">
              <w:rPr>
                <w:rFonts w:asciiTheme="majorBidi" w:hAnsiTheme="majorBidi" w:cstheme="majorBidi"/>
              </w:rPr>
              <w:t>sveikstat.hi.lt</w:t>
            </w:r>
            <w:proofErr w:type="spellEnd"/>
            <w:r w:rsidRPr="00B21DEE">
              <w:rPr>
                <w:rFonts w:asciiTheme="majorBidi" w:hAnsiTheme="majorBidi" w:cstheme="majorBidi"/>
              </w:rPr>
              <w:t xml:space="preserve">, leidinyje </w:t>
            </w:r>
            <w:r w:rsidRPr="00B21DEE">
              <w:rPr>
                <w:rFonts w:asciiTheme="majorBidi" w:hAnsiTheme="majorBidi" w:cstheme="majorBidi"/>
              </w:rPr>
              <w:lastRenderedPageBreak/>
              <w:t xml:space="preserve">„Lietuvos sveikatos statistika“, Valstybės duomenų agentūros Oficialiosios statistikos portale </w:t>
            </w:r>
            <w:proofErr w:type="spellStart"/>
            <w:r w:rsidRPr="00B21DEE">
              <w:rPr>
                <w:rFonts w:asciiTheme="majorBidi" w:hAnsiTheme="majorBidi" w:cstheme="majorBidi"/>
              </w:rPr>
              <w:t>osp.stat.gov.lt</w:t>
            </w:r>
            <w:proofErr w:type="spellEnd"/>
            <w:r w:rsidRPr="00B21DEE">
              <w:rPr>
                <w:rFonts w:asciiTheme="majorBidi" w:hAnsiTheme="majorBidi" w:cstheme="majorBidi"/>
              </w:rPr>
              <w:t>.</w:t>
            </w:r>
          </w:p>
        </w:tc>
      </w:tr>
      <w:tr w:rsidR="00DA1AF4" w:rsidRPr="00B21DEE" w14:paraId="4AE70C62" w14:textId="77777777" w:rsidTr="008612B4">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19F96D41" w14:textId="77777777" w:rsidR="00DA1AF4" w:rsidRPr="00B21DEE" w:rsidRDefault="00DA1AF4" w:rsidP="00547A26">
            <w:pPr>
              <w:jc w:val="both"/>
            </w:pPr>
            <w:r w:rsidRPr="00B21DEE">
              <w:lastRenderedPageBreak/>
              <w:t>15.</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0E105AC" w14:textId="77777777" w:rsidR="00DA1AF4" w:rsidRPr="00B21DEE" w:rsidRDefault="00DA1AF4" w:rsidP="00547A26">
            <w:r w:rsidRPr="00B21DEE">
              <w:t>Palyginamumas</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3A34DA9" w14:textId="77777777" w:rsidR="00DA1AF4" w:rsidRPr="00B21DEE" w:rsidRDefault="00DA1AF4" w:rsidP="00547A26">
            <w:pPr>
              <w:jc w:val="both"/>
            </w:pPr>
            <w:r w:rsidRPr="00B21DEE">
              <w:t>Laiko eilutė palyginama nuo 1992 m.</w:t>
            </w:r>
          </w:p>
        </w:tc>
      </w:tr>
      <w:tr w:rsidR="00DA1AF4" w:rsidRPr="00B21DEE" w14:paraId="5E2A6B61" w14:textId="77777777" w:rsidTr="008612B4">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1CD2EA17" w14:textId="77777777" w:rsidR="00DA1AF4" w:rsidRPr="00B21DEE" w:rsidRDefault="00DA1AF4" w:rsidP="00547A26">
            <w:pPr>
              <w:jc w:val="both"/>
            </w:pPr>
            <w:r w:rsidRPr="00B21DEE">
              <w:t>16.</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26B29B4" w14:textId="77777777" w:rsidR="00DA1AF4" w:rsidRPr="00B21DEE" w:rsidRDefault="00DA1AF4" w:rsidP="00547A26">
            <w:r w:rsidRPr="00B21DEE">
              <w:t>Pastabos</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21CC523" w14:textId="77777777" w:rsidR="00BE6003" w:rsidRPr="00B21DEE" w:rsidRDefault="00BE6003" w:rsidP="00547A26">
            <w:pPr>
              <w:jc w:val="both"/>
            </w:pPr>
            <w:r w:rsidRPr="00B21DEE">
              <w:t>Kombinuojami metinių sveikatos statistikos ataskaitų, PSDF IS ir ESPBI IS duomenys.</w:t>
            </w:r>
          </w:p>
          <w:p w14:paraId="04C3CA3A" w14:textId="2C2DA6D8" w:rsidR="00BE6003" w:rsidRPr="00B21DEE" w:rsidRDefault="00BE6003" w:rsidP="00547A26">
            <w:pPr>
              <w:jc w:val="both"/>
            </w:pPr>
            <w:r w:rsidRPr="00B21DEE">
              <w:t>PSDF IS duomenų naudojimas leidžia skaičiuoti abortų rodiklį pagal gyvenamąją vietą, tačiau tada nėra įtraukiami privačiose įstaigose atlikti abortai (t.</w:t>
            </w:r>
            <w:r w:rsidR="004E692F">
              <w:t xml:space="preserve"> </w:t>
            </w:r>
            <w:r w:rsidRPr="00B21DEE">
              <w:t xml:space="preserve">y. tie abortai, kurie nėra įvesti į PSDF IS). </w:t>
            </w:r>
          </w:p>
          <w:p w14:paraId="442BC4D1" w14:textId="6631C5DF" w:rsidR="00DA1AF4" w:rsidRPr="00B21DEE" w:rsidRDefault="00BE6003" w:rsidP="00547A26">
            <w:pPr>
              <w:jc w:val="both"/>
            </w:pPr>
            <w:r w:rsidRPr="00B21DEE">
              <w:t>Iš ESPBI IS skaičiuojami medikamentinių abortų duomenys.</w:t>
            </w:r>
          </w:p>
        </w:tc>
      </w:tr>
      <w:tr w:rsidR="00D56A7D" w:rsidRPr="00B21DEE" w14:paraId="748BD36F" w14:textId="77777777" w:rsidTr="008612B4">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4B162025" w14:textId="788BC451" w:rsidR="00D56A7D" w:rsidRPr="00B21DEE" w:rsidRDefault="00D56A7D" w:rsidP="00D56A7D">
            <w:pPr>
              <w:jc w:val="both"/>
            </w:pPr>
            <w:r w:rsidRPr="00B21DEE">
              <w:t>17.</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ADC01D6" w14:textId="24F744AC" w:rsidR="00D56A7D" w:rsidRPr="00B21DEE" w:rsidRDefault="00D56A7D" w:rsidP="00D56A7D">
            <w:r w:rsidRPr="00B21DEE">
              <w:t>Techninis apibrėžimas</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4FDC8AA" w14:textId="77777777" w:rsidR="00A81A6B" w:rsidRPr="00B21DEE" w:rsidRDefault="00A81A6B" w:rsidP="00A81A6B">
            <w:pPr>
              <w:pStyle w:val="Sraopastraipa"/>
              <w:numPr>
                <w:ilvl w:val="0"/>
                <w:numId w:val="28"/>
              </w:numPr>
              <w:spacing w:after="0" w:line="240" w:lineRule="auto"/>
              <w:jc w:val="both"/>
              <w:rPr>
                <w:rFonts w:ascii="Times New Roman" w:hAnsi="Times New Roman"/>
                <w:sz w:val="24"/>
                <w:szCs w:val="24"/>
              </w:rPr>
            </w:pPr>
            <w:r w:rsidRPr="00B21DEE">
              <w:rPr>
                <w:rFonts w:ascii="Times New Roman" w:hAnsi="Times New Roman"/>
                <w:sz w:val="24"/>
                <w:szCs w:val="24"/>
              </w:rPr>
              <w:t>imamos visos 025/a-LK ir 066/a-LK kortelės užbaigtos, neanuliuotos ataskaitinių metų bėgyje;</w:t>
            </w:r>
          </w:p>
          <w:p w14:paraId="57080CAE" w14:textId="77777777" w:rsidR="00A81A6B" w:rsidRPr="00B21DEE" w:rsidRDefault="00A81A6B" w:rsidP="00A81A6B">
            <w:pPr>
              <w:pStyle w:val="Sraopastraipa"/>
              <w:numPr>
                <w:ilvl w:val="0"/>
                <w:numId w:val="28"/>
              </w:numPr>
              <w:spacing w:after="0" w:line="240" w:lineRule="auto"/>
              <w:jc w:val="both"/>
              <w:rPr>
                <w:rFonts w:ascii="Times New Roman" w:hAnsi="Times New Roman"/>
                <w:sz w:val="24"/>
                <w:szCs w:val="24"/>
              </w:rPr>
            </w:pPr>
            <w:r w:rsidRPr="00B21DEE">
              <w:rPr>
                <w:rFonts w:ascii="Times New Roman" w:hAnsi="Times New Roman"/>
                <w:sz w:val="24"/>
                <w:szCs w:val="24"/>
              </w:rPr>
              <w:t>gyvenamoji vietovė (miestas, kaimas) ir savivaldybė imama iš kortelės 025/a-LK arba 066/a-LK, jei ten nėra – imama iš prirašymo prie pirminės sveikatos priežiūros įstaigos duomenų;</w:t>
            </w:r>
          </w:p>
          <w:p w14:paraId="6ADB50C4" w14:textId="77777777" w:rsidR="00A81A6B" w:rsidRPr="0034650C" w:rsidRDefault="00A81A6B" w:rsidP="00A81A6B">
            <w:pPr>
              <w:pStyle w:val="Sraopastraipa"/>
              <w:numPr>
                <w:ilvl w:val="0"/>
                <w:numId w:val="28"/>
              </w:numPr>
              <w:spacing w:after="0" w:line="240" w:lineRule="auto"/>
              <w:jc w:val="both"/>
            </w:pPr>
            <w:r w:rsidRPr="0034650C">
              <w:rPr>
                <w:rFonts w:ascii="Times New Roman" w:hAnsi="Times New Roman"/>
                <w:sz w:val="24"/>
                <w:szCs w:val="24"/>
              </w:rPr>
              <w:t>amžius skaičiuojamas kortelės atidarymo dienai</w:t>
            </w:r>
            <w:r w:rsidRPr="0034650C">
              <w:rPr>
                <w:rFonts w:asciiTheme="majorBidi" w:hAnsiTheme="majorBidi" w:cstheme="majorBidi"/>
                <w:sz w:val="24"/>
                <w:szCs w:val="24"/>
              </w:rPr>
              <w:t>;</w:t>
            </w:r>
          </w:p>
          <w:p w14:paraId="7AB65C12" w14:textId="77777777" w:rsidR="00A81A6B" w:rsidRDefault="00A81A6B" w:rsidP="00A81A6B">
            <w:pPr>
              <w:pStyle w:val="Sraopastraipa"/>
              <w:numPr>
                <w:ilvl w:val="0"/>
                <w:numId w:val="28"/>
              </w:numPr>
              <w:spacing w:after="0" w:line="240" w:lineRule="auto"/>
              <w:jc w:val="both"/>
              <w:rPr>
                <w:rFonts w:ascii="Times New Roman" w:hAnsi="Times New Roman"/>
                <w:sz w:val="24"/>
                <w:szCs w:val="24"/>
              </w:rPr>
            </w:pPr>
            <w:r w:rsidRPr="008541ED">
              <w:rPr>
                <w:rFonts w:ascii="Times New Roman" w:hAnsi="Times New Roman"/>
                <w:sz w:val="24"/>
                <w:szCs w:val="24"/>
              </w:rPr>
              <w:t xml:space="preserve">Imami apsilankymai </w:t>
            </w:r>
            <w:r>
              <w:rPr>
                <w:rFonts w:ascii="Times New Roman" w:hAnsi="Times New Roman"/>
                <w:sz w:val="24"/>
                <w:szCs w:val="24"/>
              </w:rPr>
              <w:t>su</w:t>
            </w:r>
            <w:r w:rsidRPr="008541ED">
              <w:rPr>
                <w:rFonts w:ascii="Times New Roman" w:hAnsi="Times New Roman"/>
                <w:sz w:val="24"/>
                <w:szCs w:val="24"/>
              </w:rPr>
              <w:t xml:space="preserve"> </w:t>
            </w:r>
            <w:r>
              <w:rPr>
                <w:rFonts w:ascii="Times New Roman" w:hAnsi="Times New Roman"/>
                <w:sz w:val="24"/>
                <w:szCs w:val="24"/>
              </w:rPr>
              <w:t>d</w:t>
            </w:r>
            <w:r w:rsidRPr="008541ED">
              <w:rPr>
                <w:rFonts w:ascii="Times New Roman" w:hAnsi="Times New Roman"/>
                <w:sz w:val="24"/>
                <w:szCs w:val="24"/>
              </w:rPr>
              <w:t xml:space="preserve">iagnozė O00-O08 ir </w:t>
            </w:r>
            <w:r>
              <w:rPr>
                <w:rFonts w:ascii="Times New Roman" w:hAnsi="Times New Roman"/>
                <w:sz w:val="24"/>
                <w:szCs w:val="24"/>
              </w:rPr>
              <w:t xml:space="preserve">kai yra </w:t>
            </w:r>
            <w:r w:rsidRPr="008541ED">
              <w:rPr>
                <w:rFonts w:ascii="Times New Roman" w:hAnsi="Times New Roman"/>
                <w:sz w:val="24"/>
                <w:szCs w:val="24"/>
              </w:rPr>
              <w:t>atlikta ACHI koduojama paslauga: 35640-00, 35640-01, 35640-03, 35643-03, 90465-01, 90462-00</w:t>
            </w:r>
            <w:r>
              <w:rPr>
                <w:rFonts w:ascii="Times New Roman" w:hAnsi="Times New Roman"/>
                <w:sz w:val="24"/>
                <w:szCs w:val="24"/>
              </w:rPr>
              <w:t>;</w:t>
            </w:r>
          </w:p>
          <w:p w14:paraId="7DBE9E5F" w14:textId="77777777" w:rsidR="00A81A6B" w:rsidRPr="00A81A6B" w:rsidRDefault="00A81A6B" w:rsidP="00A81A6B">
            <w:pPr>
              <w:pStyle w:val="Sraopastraipa"/>
              <w:numPr>
                <w:ilvl w:val="0"/>
                <w:numId w:val="28"/>
              </w:numPr>
              <w:spacing w:after="0" w:line="240" w:lineRule="auto"/>
              <w:jc w:val="both"/>
            </w:pPr>
            <w:r w:rsidRPr="001451E7">
              <w:rPr>
                <w:rFonts w:ascii="Times New Roman" w:hAnsi="Times New Roman"/>
                <w:sz w:val="24"/>
                <w:szCs w:val="24"/>
              </w:rPr>
              <w:t>Skaičiuojami stacionaro aktyvaus gydymo lapai, su pagrindine diagnoze O00-O08. Atmetami tie gydymo lapai, kur yra gretutinė diagnozė Z53;</w:t>
            </w:r>
          </w:p>
          <w:p w14:paraId="553F32C7" w14:textId="1970059C" w:rsidR="00D56A7D" w:rsidRPr="00B21DEE" w:rsidRDefault="00A81A6B" w:rsidP="00A81A6B">
            <w:pPr>
              <w:pStyle w:val="Sraopastraipa"/>
              <w:numPr>
                <w:ilvl w:val="0"/>
                <w:numId w:val="28"/>
              </w:numPr>
              <w:spacing w:after="0" w:line="240" w:lineRule="auto"/>
              <w:jc w:val="both"/>
            </w:pPr>
            <w:r w:rsidRPr="001451E7">
              <w:rPr>
                <w:rFonts w:ascii="Times New Roman" w:eastAsia="Times New Roman" w:hAnsi="Times New Roman"/>
                <w:sz w:val="24"/>
                <w:szCs w:val="24"/>
              </w:rPr>
              <w:t>Medikamentiniai abortai skaičiuojami iš ESPBI vaisto išrašymo duomenų: atrink</w:t>
            </w:r>
            <w:r w:rsidR="004D374D">
              <w:rPr>
                <w:rFonts w:ascii="Times New Roman" w:eastAsia="Times New Roman" w:hAnsi="Times New Roman"/>
                <w:sz w:val="24"/>
                <w:szCs w:val="24"/>
              </w:rPr>
              <w:t>ami</w:t>
            </w:r>
            <w:r w:rsidRPr="001451E7">
              <w:rPr>
                <w:rFonts w:ascii="Times New Roman" w:eastAsia="Times New Roman" w:hAnsi="Times New Roman"/>
                <w:sz w:val="24"/>
                <w:szCs w:val="24"/>
              </w:rPr>
              <w:t xml:space="preserve"> pacientai, kuriems buvo išrašytas ir faktiškai išduotas </w:t>
            </w:r>
            <w:r w:rsidR="004D374D">
              <w:rPr>
                <w:rFonts w:ascii="Times New Roman" w:eastAsia="Times New Roman" w:hAnsi="Times New Roman"/>
                <w:sz w:val="24"/>
                <w:szCs w:val="24"/>
              </w:rPr>
              <w:t xml:space="preserve">vaistas </w:t>
            </w:r>
            <w:proofErr w:type="spellStart"/>
            <w:r w:rsidRPr="001451E7">
              <w:rPr>
                <w:rFonts w:ascii="Times New Roman" w:eastAsia="Times New Roman" w:hAnsi="Times New Roman"/>
                <w:sz w:val="24"/>
                <w:szCs w:val="24"/>
              </w:rPr>
              <w:t>mifepristonas</w:t>
            </w:r>
            <w:proofErr w:type="spellEnd"/>
            <w:r w:rsidRPr="001451E7">
              <w:rPr>
                <w:rFonts w:ascii="Times New Roman" w:eastAsia="Times New Roman" w:hAnsi="Times New Roman"/>
                <w:sz w:val="24"/>
                <w:szCs w:val="24"/>
              </w:rPr>
              <w:t xml:space="preserve"> (ATC kodas: G03XB01); paciento amžius apskaičiuojamas vaisto įsigijimo dienai.</w:t>
            </w:r>
          </w:p>
        </w:tc>
      </w:tr>
    </w:tbl>
    <w:p w14:paraId="1C663FD5" w14:textId="77777777" w:rsidR="00DA1AF4" w:rsidRPr="00B21DEE" w:rsidRDefault="00DA1AF4" w:rsidP="00547A26">
      <w:pPr>
        <w:jc w:val="both"/>
        <w:rPr>
          <w:b/>
        </w:rPr>
      </w:pPr>
    </w:p>
    <w:p w14:paraId="5AF353E1" w14:textId="0684371F" w:rsidR="00DA1AF4" w:rsidRPr="00B21DEE" w:rsidRDefault="00DA1AF4" w:rsidP="00547A26">
      <w:pPr>
        <w:jc w:val="both"/>
        <w:outlineLvl w:val="1"/>
        <w:rPr>
          <w:b/>
        </w:rPr>
      </w:pPr>
      <w:bookmarkStart w:id="27" w:name="_Toc209441128"/>
      <w:r w:rsidRPr="00B21DEE">
        <w:rPr>
          <w:b/>
        </w:rPr>
        <w:t>4.</w:t>
      </w:r>
      <w:r w:rsidR="00965726" w:rsidRPr="00B21DEE">
        <w:rPr>
          <w:b/>
        </w:rPr>
        <w:t>3</w:t>
      </w:r>
      <w:r w:rsidRPr="00B21DEE">
        <w:rPr>
          <w:b/>
        </w:rPr>
        <w:t>. 2500 g ir daugiau svorio gyvų gimusiųjų dalis procentais</w:t>
      </w:r>
      <w:bookmarkEnd w:id="27"/>
    </w:p>
    <w:p w14:paraId="43E5CC49" w14:textId="77777777" w:rsidR="00DA1AF4" w:rsidRPr="00B21DEE" w:rsidRDefault="00DA1AF4" w:rsidP="00547A26">
      <w:pPr>
        <w:jc w:val="both"/>
        <w:rPr>
          <w:b/>
        </w:rPr>
      </w:pPr>
    </w:p>
    <w:tbl>
      <w:tblPr>
        <w:tblW w:w="5000" w:type="pct"/>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CellMar>
          <w:top w:w="60" w:type="dxa"/>
          <w:left w:w="60" w:type="dxa"/>
          <w:bottom w:w="60" w:type="dxa"/>
          <w:right w:w="60" w:type="dxa"/>
        </w:tblCellMar>
        <w:tblLook w:val="0000" w:firstRow="0" w:lastRow="0" w:firstColumn="0" w:lastColumn="0" w:noHBand="0" w:noVBand="0"/>
      </w:tblPr>
      <w:tblGrid>
        <w:gridCol w:w="461"/>
        <w:gridCol w:w="2558"/>
        <w:gridCol w:w="6892"/>
      </w:tblGrid>
      <w:tr w:rsidR="00DA1AF4" w:rsidRPr="00B21DEE" w14:paraId="07E0CD93" w14:textId="77777777" w:rsidTr="008612B4">
        <w:trPr>
          <w:tblCellSpacing w:w="7" w:type="dxa"/>
        </w:trPr>
        <w:tc>
          <w:tcPr>
            <w:tcW w:w="0" w:type="auto"/>
            <w:shd w:val="clear" w:color="auto" w:fill="FFFFFF"/>
          </w:tcPr>
          <w:p w14:paraId="61DAD56C" w14:textId="77777777" w:rsidR="00DA1AF4" w:rsidRPr="00B21DEE" w:rsidRDefault="00DA1AF4" w:rsidP="00547A26">
            <w:pPr>
              <w:jc w:val="both"/>
            </w:pPr>
            <w:r w:rsidRPr="00B21DEE">
              <w:t>1.</w:t>
            </w:r>
          </w:p>
        </w:tc>
        <w:tc>
          <w:tcPr>
            <w:tcW w:w="0" w:type="auto"/>
            <w:shd w:val="clear" w:color="auto" w:fill="FFFFFF"/>
          </w:tcPr>
          <w:p w14:paraId="233A8653" w14:textId="77777777" w:rsidR="00DA1AF4" w:rsidRPr="00B21DEE" w:rsidRDefault="00DA1AF4" w:rsidP="00547A26">
            <w:r w:rsidRPr="00B21DEE">
              <w:t>Rodiklio pavadinimas</w:t>
            </w:r>
          </w:p>
        </w:tc>
        <w:tc>
          <w:tcPr>
            <w:tcW w:w="0" w:type="auto"/>
            <w:shd w:val="clear" w:color="auto" w:fill="FFFFFF"/>
            <w:vAlign w:val="center"/>
          </w:tcPr>
          <w:p w14:paraId="173FDBD2" w14:textId="77777777" w:rsidR="00DA1AF4" w:rsidRPr="00B21DEE" w:rsidRDefault="00DA1AF4" w:rsidP="00547A26">
            <w:pPr>
              <w:jc w:val="both"/>
            </w:pPr>
            <w:r w:rsidRPr="00B21DEE">
              <w:t>2500 g ir daugiau svorio gyvų gimusiųjų dalis procentais</w:t>
            </w:r>
          </w:p>
        </w:tc>
      </w:tr>
      <w:tr w:rsidR="00DA1AF4" w:rsidRPr="00B21DEE" w14:paraId="1424CE56" w14:textId="77777777" w:rsidTr="008612B4">
        <w:trPr>
          <w:tblCellSpacing w:w="7" w:type="dxa"/>
        </w:trPr>
        <w:tc>
          <w:tcPr>
            <w:tcW w:w="0" w:type="auto"/>
            <w:shd w:val="clear" w:color="auto" w:fill="FFFFFF"/>
          </w:tcPr>
          <w:p w14:paraId="563B426A" w14:textId="77777777" w:rsidR="00DA1AF4" w:rsidRPr="00B21DEE" w:rsidRDefault="00DA1AF4" w:rsidP="00547A26">
            <w:pPr>
              <w:jc w:val="both"/>
            </w:pPr>
            <w:r w:rsidRPr="00B21DEE">
              <w:t>2.</w:t>
            </w:r>
          </w:p>
        </w:tc>
        <w:tc>
          <w:tcPr>
            <w:tcW w:w="0" w:type="auto"/>
            <w:shd w:val="clear" w:color="auto" w:fill="FFFFFF"/>
          </w:tcPr>
          <w:p w14:paraId="3A6FB752" w14:textId="77777777" w:rsidR="00DA1AF4" w:rsidRPr="00B21DEE" w:rsidRDefault="00DA1AF4" w:rsidP="00547A26">
            <w:r w:rsidRPr="00B21DEE">
              <w:t>Stebėsenos objektas</w:t>
            </w:r>
          </w:p>
        </w:tc>
        <w:tc>
          <w:tcPr>
            <w:tcW w:w="0" w:type="auto"/>
            <w:shd w:val="clear" w:color="auto" w:fill="FFFFFF"/>
            <w:vAlign w:val="center"/>
          </w:tcPr>
          <w:p w14:paraId="6AD8A452" w14:textId="77777777" w:rsidR="00DA1AF4" w:rsidRPr="00B21DEE" w:rsidRDefault="00DA1AF4" w:rsidP="00547A26">
            <w:pPr>
              <w:jc w:val="both"/>
            </w:pPr>
            <w:r w:rsidRPr="00B21DEE">
              <w:t>Sveikatos būklė</w:t>
            </w:r>
          </w:p>
        </w:tc>
      </w:tr>
      <w:tr w:rsidR="00DA1AF4" w:rsidRPr="00B21DEE" w14:paraId="13C7896E" w14:textId="77777777" w:rsidTr="008612B4">
        <w:trPr>
          <w:tblCellSpacing w:w="7" w:type="dxa"/>
        </w:trPr>
        <w:tc>
          <w:tcPr>
            <w:tcW w:w="0" w:type="auto"/>
            <w:shd w:val="clear" w:color="auto" w:fill="FFFFFF"/>
          </w:tcPr>
          <w:p w14:paraId="630C661F" w14:textId="77777777" w:rsidR="00DA1AF4" w:rsidRPr="00B21DEE" w:rsidRDefault="00DA1AF4" w:rsidP="00547A26">
            <w:pPr>
              <w:jc w:val="both"/>
            </w:pPr>
            <w:r w:rsidRPr="00B21DEE">
              <w:t>3.</w:t>
            </w:r>
          </w:p>
        </w:tc>
        <w:tc>
          <w:tcPr>
            <w:tcW w:w="0" w:type="auto"/>
            <w:shd w:val="clear" w:color="auto" w:fill="FFFFFF"/>
          </w:tcPr>
          <w:p w14:paraId="6DB6ABE5" w14:textId="77777777" w:rsidR="00DA1AF4" w:rsidRPr="00B21DEE" w:rsidRDefault="00DA1AF4" w:rsidP="00547A26">
            <w:r w:rsidRPr="00B21DEE">
              <w:t>Duomenų grupė</w:t>
            </w:r>
          </w:p>
        </w:tc>
        <w:tc>
          <w:tcPr>
            <w:tcW w:w="0" w:type="auto"/>
            <w:shd w:val="clear" w:color="auto" w:fill="FFFFFF"/>
            <w:vAlign w:val="center"/>
          </w:tcPr>
          <w:p w14:paraId="13ED5AF8" w14:textId="77777777" w:rsidR="00DA1AF4" w:rsidRPr="00B21DEE" w:rsidRDefault="00DA1AF4" w:rsidP="00547A26">
            <w:pPr>
              <w:jc w:val="both"/>
            </w:pPr>
            <w:r w:rsidRPr="00B21DEE">
              <w:t>Motinos ir naujagimio sveikatos duomenys</w:t>
            </w:r>
          </w:p>
        </w:tc>
      </w:tr>
      <w:tr w:rsidR="00DA1AF4" w:rsidRPr="00B21DEE" w14:paraId="5CBF46A2" w14:textId="77777777" w:rsidTr="008612B4">
        <w:trPr>
          <w:tblCellSpacing w:w="7" w:type="dxa"/>
        </w:trPr>
        <w:tc>
          <w:tcPr>
            <w:tcW w:w="0" w:type="auto"/>
            <w:shd w:val="clear" w:color="auto" w:fill="FFFFFF"/>
          </w:tcPr>
          <w:p w14:paraId="68EFF050" w14:textId="77777777" w:rsidR="00DA1AF4" w:rsidRPr="00B21DEE" w:rsidRDefault="00DA1AF4" w:rsidP="00547A26">
            <w:pPr>
              <w:jc w:val="both"/>
            </w:pPr>
            <w:r w:rsidRPr="00B21DEE">
              <w:t>4.</w:t>
            </w:r>
          </w:p>
        </w:tc>
        <w:tc>
          <w:tcPr>
            <w:tcW w:w="0" w:type="auto"/>
            <w:shd w:val="clear" w:color="auto" w:fill="FFFFFF"/>
          </w:tcPr>
          <w:p w14:paraId="57E32579" w14:textId="77777777" w:rsidR="00DA1AF4" w:rsidRPr="00B21DEE" w:rsidRDefault="00DA1AF4" w:rsidP="00547A26">
            <w:r w:rsidRPr="00B21DEE">
              <w:t>Duomenų valdytojas ir tiekėjas</w:t>
            </w:r>
          </w:p>
        </w:tc>
        <w:tc>
          <w:tcPr>
            <w:tcW w:w="0" w:type="auto"/>
            <w:shd w:val="clear" w:color="auto" w:fill="FFFFFF"/>
            <w:vAlign w:val="center"/>
          </w:tcPr>
          <w:p w14:paraId="402168D3" w14:textId="3D8FB2A8" w:rsidR="00DA1AF4" w:rsidRPr="00B21DEE" w:rsidRDefault="00957C60" w:rsidP="00547A26">
            <w:pPr>
              <w:jc w:val="both"/>
            </w:pPr>
            <w:r>
              <w:t>Higienos institutas</w:t>
            </w:r>
          </w:p>
        </w:tc>
      </w:tr>
      <w:tr w:rsidR="00DA1AF4" w:rsidRPr="00B21DEE" w14:paraId="322C9FFB" w14:textId="77777777" w:rsidTr="008612B4">
        <w:trPr>
          <w:tblCellSpacing w:w="7" w:type="dxa"/>
        </w:trPr>
        <w:tc>
          <w:tcPr>
            <w:tcW w:w="0" w:type="auto"/>
            <w:shd w:val="clear" w:color="auto" w:fill="FFFFFF"/>
          </w:tcPr>
          <w:p w14:paraId="3105A8D7" w14:textId="77777777" w:rsidR="00DA1AF4" w:rsidRPr="00B21DEE" w:rsidRDefault="00DA1AF4" w:rsidP="00547A26">
            <w:pPr>
              <w:jc w:val="both"/>
            </w:pPr>
            <w:r w:rsidRPr="00B21DEE">
              <w:t>5.</w:t>
            </w:r>
          </w:p>
        </w:tc>
        <w:tc>
          <w:tcPr>
            <w:tcW w:w="0" w:type="auto"/>
            <w:shd w:val="clear" w:color="auto" w:fill="FFFFFF"/>
          </w:tcPr>
          <w:p w14:paraId="412B20D7" w14:textId="77777777" w:rsidR="00DA1AF4" w:rsidRPr="00B21DEE" w:rsidRDefault="00DA1AF4" w:rsidP="00547A26">
            <w:r w:rsidRPr="00B21DEE">
              <w:t>Duomenų šaltinis ir surinkimo metodas</w:t>
            </w:r>
          </w:p>
        </w:tc>
        <w:tc>
          <w:tcPr>
            <w:tcW w:w="0" w:type="auto"/>
            <w:shd w:val="clear" w:color="auto" w:fill="FFFFFF"/>
            <w:vAlign w:val="center"/>
          </w:tcPr>
          <w:p w14:paraId="2E979EB0" w14:textId="77777777" w:rsidR="00DA1AF4" w:rsidRPr="00B21DEE" w:rsidRDefault="00DA1AF4" w:rsidP="00547A26">
            <w:pPr>
              <w:jc w:val="both"/>
            </w:pPr>
            <w:r w:rsidRPr="00B21DEE">
              <w:t xml:space="preserve">1.Iki 2006 m. – metinė sveikatos statistikos ataskaita Nr. 22-sveikata </w:t>
            </w:r>
            <w:r w:rsidR="00867E80" w:rsidRPr="00B21DEE">
              <w:t>„</w:t>
            </w:r>
            <w:r w:rsidRPr="00B21DEE">
              <w:t>Medicinos pagalbos nėščiosioms ir gimdyvėms ataskaita</w:t>
            </w:r>
            <w:r w:rsidR="00867E80" w:rsidRPr="00B21DEE">
              <w:t>“</w:t>
            </w:r>
            <w:r w:rsidRPr="00B21DEE">
              <w:t xml:space="preserve">, nuo 2006 m. – </w:t>
            </w:r>
            <w:r w:rsidR="00867E80" w:rsidRPr="00B21DEE">
              <w:t>„</w:t>
            </w:r>
            <w:r w:rsidRPr="00B21DEE">
              <w:t>Asmens sveikatos priežiūros įstaigos metų veiklos ataskaita Nr. 1 (sveikata)</w:t>
            </w:r>
            <w:r w:rsidR="00867E80" w:rsidRPr="00B21DEE">
              <w:t>“</w:t>
            </w:r>
            <w:r w:rsidRPr="00B21DEE">
              <w:t>, ištisinis tyrimas.</w:t>
            </w:r>
          </w:p>
          <w:p w14:paraId="09AFA3D4" w14:textId="476C6F68" w:rsidR="00DA1AF4" w:rsidRPr="00B21DEE" w:rsidRDefault="00DA1AF4" w:rsidP="00547A26">
            <w:pPr>
              <w:jc w:val="both"/>
            </w:pPr>
            <w:r w:rsidRPr="00B21DEE">
              <w:t>2.</w:t>
            </w:r>
            <w:r w:rsidR="000A6C21" w:rsidRPr="00B21DEE">
              <w:t xml:space="preserve">Nuo 2006 m. – </w:t>
            </w:r>
            <w:r w:rsidR="00A40B0C" w:rsidRPr="00B21DEE">
              <w:t xml:space="preserve">statistikos apskaitos formas Nr. 010-1-1/a „Nėščiosios ir naujagimio kortelė“ ir Nr. 010-2-1/a „Nėščiosios ir </w:t>
            </w:r>
            <w:proofErr w:type="spellStart"/>
            <w:r w:rsidR="00A40B0C" w:rsidRPr="00B21DEE">
              <w:t>negyvagimio</w:t>
            </w:r>
            <w:proofErr w:type="spellEnd"/>
            <w:r w:rsidR="00A40B0C" w:rsidRPr="00B21DEE">
              <w:t xml:space="preserve"> kortelė“, </w:t>
            </w:r>
            <w:r w:rsidR="00F87F68" w:rsidRPr="00B21DEE">
              <w:t>Naujagimių ir gimdyvių medicininių duomenų bazė</w:t>
            </w:r>
          </w:p>
        </w:tc>
      </w:tr>
      <w:tr w:rsidR="00DA1AF4" w:rsidRPr="00B21DEE" w14:paraId="3422E100" w14:textId="77777777" w:rsidTr="008612B4">
        <w:trPr>
          <w:tblCellSpacing w:w="7" w:type="dxa"/>
        </w:trPr>
        <w:tc>
          <w:tcPr>
            <w:tcW w:w="0" w:type="auto"/>
            <w:shd w:val="clear" w:color="auto" w:fill="FFFFFF"/>
          </w:tcPr>
          <w:p w14:paraId="75024136" w14:textId="77777777" w:rsidR="00DA1AF4" w:rsidRPr="00B21DEE" w:rsidRDefault="00DA1AF4" w:rsidP="00547A26">
            <w:pPr>
              <w:jc w:val="both"/>
            </w:pPr>
            <w:r w:rsidRPr="00B21DEE">
              <w:t>6.</w:t>
            </w:r>
          </w:p>
        </w:tc>
        <w:tc>
          <w:tcPr>
            <w:tcW w:w="0" w:type="auto"/>
            <w:shd w:val="clear" w:color="auto" w:fill="FFFFFF"/>
          </w:tcPr>
          <w:p w14:paraId="728CBD6F" w14:textId="77777777" w:rsidR="00DA1AF4" w:rsidRPr="00B21DEE" w:rsidRDefault="00DA1AF4" w:rsidP="00547A26">
            <w:r w:rsidRPr="00B21DEE">
              <w:t>Rodiklio sudedamosios dalys ir sąvokų apibrėžimai</w:t>
            </w:r>
          </w:p>
        </w:tc>
        <w:tc>
          <w:tcPr>
            <w:tcW w:w="0" w:type="auto"/>
            <w:shd w:val="clear" w:color="auto" w:fill="FFFFFF"/>
          </w:tcPr>
          <w:p w14:paraId="1C4C3F3E" w14:textId="395AC9D3" w:rsidR="00DA1AF4" w:rsidRPr="00B21DEE" w:rsidRDefault="00DA1AF4" w:rsidP="006962E3">
            <w:r w:rsidRPr="00B21DEE">
              <w:rPr>
                <w:b/>
                <w:bCs/>
                <w:i/>
                <w:iCs/>
              </w:rPr>
              <w:t>Gyvas gimęs (</w:t>
            </w:r>
            <w:proofErr w:type="spellStart"/>
            <w:r w:rsidRPr="00B21DEE">
              <w:rPr>
                <w:b/>
                <w:bCs/>
                <w:i/>
                <w:iCs/>
              </w:rPr>
              <w:t>gyvagimis</w:t>
            </w:r>
            <w:proofErr w:type="spellEnd"/>
            <w:r w:rsidRPr="00B21DEE">
              <w:rPr>
                <w:b/>
                <w:bCs/>
                <w:i/>
                <w:iCs/>
              </w:rPr>
              <w:t>)</w:t>
            </w:r>
            <w:r w:rsidRPr="00B21DEE">
              <w:t xml:space="preserve"> </w:t>
            </w:r>
            <w:r w:rsidR="006962E3">
              <w:t>–</w:t>
            </w:r>
            <w:r w:rsidRPr="00B21DEE">
              <w:t xml:space="preserve"> su gyvybės požymiais gimęs vaisius</w:t>
            </w:r>
            <w:r w:rsidR="006962E3">
              <w:t xml:space="preserve"> </w:t>
            </w:r>
            <w:r w:rsidR="006962E3" w:rsidRPr="00B21DEE">
              <w:t>neatsižvelgiant į nėštumo trukmę</w:t>
            </w:r>
            <w:r w:rsidRPr="00B21DEE">
              <w:t>.</w:t>
            </w:r>
          </w:p>
        </w:tc>
      </w:tr>
      <w:tr w:rsidR="00DA1AF4" w:rsidRPr="00B21DEE" w14:paraId="43BE31AD" w14:textId="77777777" w:rsidTr="008612B4">
        <w:trPr>
          <w:tblCellSpacing w:w="7" w:type="dxa"/>
        </w:trPr>
        <w:tc>
          <w:tcPr>
            <w:tcW w:w="0" w:type="auto"/>
            <w:shd w:val="clear" w:color="auto" w:fill="FFFFFF"/>
          </w:tcPr>
          <w:p w14:paraId="391E8EAC" w14:textId="77777777" w:rsidR="00DA1AF4" w:rsidRPr="00B21DEE" w:rsidRDefault="00DA1AF4" w:rsidP="00547A26">
            <w:pPr>
              <w:jc w:val="both"/>
            </w:pPr>
            <w:r w:rsidRPr="00B21DEE">
              <w:t>7.</w:t>
            </w:r>
          </w:p>
        </w:tc>
        <w:tc>
          <w:tcPr>
            <w:tcW w:w="0" w:type="auto"/>
            <w:shd w:val="clear" w:color="auto" w:fill="FFFFFF"/>
          </w:tcPr>
          <w:p w14:paraId="645435DF" w14:textId="77777777" w:rsidR="00DA1AF4" w:rsidRPr="00B21DEE" w:rsidRDefault="00DA1AF4" w:rsidP="00547A26">
            <w:r w:rsidRPr="00B21DEE">
              <w:t>Rodiklio skaičiavimas</w:t>
            </w:r>
          </w:p>
        </w:tc>
        <w:tc>
          <w:tcPr>
            <w:tcW w:w="0" w:type="auto"/>
            <w:shd w:val="clear" w:color="auto" w:fill="FFFFFF"/>
            <w:vAlign w:val="center"/>
          </w:tcPr>
          <w:tbl>
            <w:tblPr>
              <w:tblW w:w="0" w:type="auto"/>
              <w:tblCellSpacing w:w="7" w:type="dxa"/>
              <w:tblCellMar>
                <w:left w:w="0" w:type="dxa"/>
                <w:right w:w="0" w:type="dxa"/>
              </w:tblCellMar>
              <w:tblLook w:val="0000" w:firstRow="0" w:lastRow="0" w:firstColumn="0" w:lastColumn="0" w:noHBand="0" w:noVBand="0"/>
            </w:tblPr>
            <w:tblGrid>
              <w:gridCol w:w="4761"/>
              <w:gridCol w:w="681"/>
            </w:tblGrid>
            <w:tr w:rsidR="00DA1AF4" w:rsidRPr="00B21DEE" w14:paraId="643BA267" w14:textId="77777777" w:rsidTr="008612B4">
              <w:trPr>
                <w:tblCellSpacing w:w="7" w:type="dxa"/>
              </w:trPr>
              <w:tc>
                <w:tcPr>
                  <w:tcW w:w="0" w:type="auto"/>
                  <w:vAlign w:val="center"/>
                </w:tcPr>
                <w:p w14:paraId="0DA3A09B" w14:textId="77777777" w:rsidR="00DA1AF4" w:rsidRPr="00B21DEE" w:rsidRDefault="00DA1AF4" w:rsidP="00547A26">
                  <w:r w:rsidRPr="00B21DEE">
                    <w:t>2500 g ir daugiau svorio gyvų gimusiųjų skaičius</w:t>
                  </w:r>
                </w:p>
                <w:p w14:paraId="5954FFB2" w14:textId="77777777" w:rsidR="00DA1AF4" w:rsidRPr="00B21DEE" w:rsidRDefault="00DA1AF4" w:rsidP="00547A26">
                  <w:pPr>
                    <w:shd w:val="clear" w:color="auto" w:fill="000000"/>
                    <w:spacing w:line="0" w:lineRule="atLeast"/>
                    <w:rPr>
                      <w:sz w:val="2"/>
                      <w:szCs w:val="2"/>
                    </w:rPr>
                  </w:pPr>
                  <w:r w:rsidRPr="00B21DEE">
                    <w:rPr>
                      <w:sz w:val="2"/>
                      <w:szCs w:val="2"/>
                    </w:rPr>
                    <w:t> </w:t>
                  </w:r>
                </w:p>
                <w:p w14:paraId="2CE24202" w14:textId="77777777" w:rsidR="00DA1AF4" w:rsidRPr="00B21DEE" w:rsidRDefault="00DA1AF4" w:rsidP="00547A26">
                  <w:r w:rsidRPr="00B21DEE">
                    <w:t>bendras gyvų gimusiųjų skaičius</w:t>
                  </w:r>
                </w:p>
              </w:tc>
              <w:tc>
                <w:tcPr>
                  <w:tcW w:w="0" w:type="auto"/>
                  <w:noWrap/>
                  <w:vAlign w:val="center"/>
                </w:tcPr>
                <w:p w14:paraId="7F0B013E" w14:textId="77777777" w:rsidR="00DA1AF4" w:rsidRPr="00B21DEE" w:rsidRDefault="00DA1AF4" w:rsidP="00547A26">
                  <w:r w:rsidRPr="00B21DEE">
                    <w:t>  x 100</w:t>
                  </w:r>
                </w:p>
              </w:tc>
            </w:tr>
          </w:tbl>
          <w:p w14:paraId="5ED2456C" w14:textId="77777777" w:rsidR="00DA1AF4" w:rsidRPr="00B21DEE" w:rsidRDefault="00DA1AF4" w:rsidP="00547A26">
            <w:pPr>
              <w:jc w:val="both"/>
            </w:pPr>
          </w:p>
        </w:tc>
      </w:tr>
      <w:tr w:rsidR="00DA1AF4" w:rsidRPr="00B21DEE" w14:paraId="26CE3E72" w14:textId="77777777" w:rsidTr="008612B4">
        <w:trPr>
          <w:tblCellSpacing w:w="7" w:type="dxa"/>
        </w:trPr>
        <w:tc>
          <w:tcPr>
            <w:tcW w:w="0" w:type="auto"/>
            <w:shd w:val="clear" w:color="auto" w:fill="FFFFFF"/>
          </w:tcPr>
          <w:p w14:paraId="728493D5" w14:textId="77777777" w:rsidR="00DA1AF4" w:rsidRPr="00B21DEE" w:rsidRDefault="00DA1AF4" w:rsidP="00547A26">
            <w:pPr>
              <w:jc w:val="both"/>
            </w:pPr>
            <w:r w:rsidRPr="00B21DEE">
              <w:lastRenderedPageBreak/>
              <w:t>8.</w:t>
            </w:r>
          </w:p>
        </w:tc>
        <w:tc>
          <w:tcPr>
            <w:tcW w:w="0" w:type="auto"/>
            <w:shd w:val="clear" w:color="auto" w:fill="FFFFFF"/>
          </w:tcPr>
          <w:p w14:paraId="63285859" w14:textId="77777777" w:rsidR="00DA1AF4" w:rsidRPr="00B21DEE" w:rsidRDefault="00DA1AF4" w:rsidP="00547A26">
            <w:r w:rsidRPr="00B21DEE">
              <w:t>Matavimo vienetai</w:t>
            </w:r>
          </w:p>
        </w:tc>
        <w:tc>
          <w:tcPr>
            <w:tcW w:w="0" w:type="auto"/>
            <w:shd w:val="clear" w:color="auto" w:fill="FFFFFF"/>
            <w:vAlign w:val="center"/>
          </w:tcPr>
          <w:p w14:paraId="1DD245D8" w14:textId="77777777" w:rsidR="00DA1AF4" w:rsidRPr="00B21DEE" w:rsidRDefault="00DA1AF4" w:rsidP="00547A26">
            <w:pPr>
              <w:jc w:val="both"/>
            </w:pPr>
            <w:r w:rsidRPr="00B21DEE">
              <w:t>Procentai</w:t>
            </w:r>
          </w:p>
        </w:tc>
      </w:tr>
      <w:tr w:rsidR="00DA1AF4" w:rsidRPr="00B21DEE" w14:paraId="4682F4B1" w14:textId="77777777" w:rsidTr="008612B4">
        <w:trPr>
          <w:tblCellSpacing w:w="7" w:type="dxa"/>
        </w:trPr>
        <w:tc>
          <w:tcPr>
            <w:tcW w:w="0" w:type="auto"/>
            <w:shd w:val="clear" w:color="auto" w:fill="FFFFFF"/>
          </w:tcPr>
          <w:p w14:paraId="513E601F" w14:textId="77777777" w:rsidR="00DA1AF4" w:rsidRPr="00B21DEE" w:rsidRDefault="00DA1AF4" w:rsidP="00547A26">
            <w:pPr>
              <w:jc w:val="both"/>
            </w:pPr>
            <w:r w:rsidRPr="00B21DEE">
              <w:t>9.</w:t>
            </w:r>
          </w:p>
        </w:tc>
        <w:tc>
          <w:tcPr>
            <w:tcW w:w="0" w:type="auto"/>
            <w:shd w:val="clear" w:color="auto" w:fill="FFFFFF"/>
          </w:tcPr>
          <w:p w14:paraId="60FA74C1" w14:textId="77777777" w:rsidR="00DA1AF4" w:rsidRPr="00B21DEE" w:rsidRDefault="00DA1AF4" w:rsidP="00547A26">
            <w:r w:rsidRPr="00B21DEE">
              <w:t>Regioninis lygmuo</w:t>
            </w:r>
          </w:p>
        </w:tc>
        <w:tc>
          <w:tcPr>
            <w:tcW w:w="0" w:type="auto"/>
            <w:shd w:val="clear" w:color="auto" w:fill="FFFFFF"/>
            <w:vAlign w:val="center"/>
          </w:tcPr>
          <w:p w14:paraId="035DF4BF" w14:textId="77777777" w:rsidR="00DA1AF4" w:rsidRPr="00B21DEE" w:rsidRDefault="00DA1AF4" w:rsidP="00547A26">
            <w:pPr>
              <w:jc w:val="both"/>
            </w:pPr>
            <w:r w:rsidRPr="00B21DEE">
              <w:t>Nacionalinis, apskritys, savivaldybės</w:t>
            </w:r>
          </w:p>
        </w:tc>
      </w:tr>
      <w:tr w:rsidR="00DA1AF4" w:rsidRPr="00B21DEE" w14:paraId="247A5E6D" w14:textId="77777777" w:rsidTr="008612B4">
        <w:trPr>
          <w:tblCellSpacing w:w="7" w:type="dxa"/>
        </w:trPr>
        <w:tc>
          <w:tcPr>
            <w:tcW w:w="0" w:type="auto"/>
            <w:shd w:val="clear" w:color="auto" w:fill="FFFFFF"/>
          </w:tcPr>
          <w:p w14:paraId="28F1F1B6" w14:textId="77777777" w:rsidR="00DA1AF4" w:rsidRPr="00B21DEE" w:rsidRDefault="00DA1AF4" w:rsidP="00547A26">
            <w:pPr>
              <w:jc w:val="both"/>
            </w:pPr>
            <w:r w:rsidRPr="00B21DEE">
              <w:t>10.</w:t>
            </w:r>
          </w:p>
        </w:tc>
        <w:tc>
          <w:tcPr>
            <w:tcW w:w="0" w:type="auto"/>
            <w:shd w:val="clear" w:color="auto" w:fill="FFFFFF"/>
          </w:tcPr>
          <w:p w14:paraId="64D28A90" w14:textId="77777777" w:rsidR="00DA1AF4" w:rsidRPr="00B21DEE" w:rsidRDefault="00DA1AF4" w:rsidP="00547A26">
            <w:r w:rsidRPr="00B21DEE">
              <w:t>Kiti rodiklio lygmenys</w:t>
            </w:r>
          </w:p>
        </w:tc>
        <w:tc>
          <w:tcPr>
            <w:tcW w:w="0" w:type="auto"/>
            <w:shd w:val="clear" w:color="auto" w:fill="FFFFFF"/>
            <w:vAlign w:val="center"/>
          </w:tcPr>
          <w:p w14:paraId="7C1AA008" w14:textId="77777777" w:rsidR="00DA1AF4" w:rsidRPr="00B21DEE" w:rsidRDefault="00DA1AF4" w:rsidP="00547A26">
            <w:pPr>
              <w:jc w:val="both"/>
            </w:pPr>
            <w:r w:rsidRPr="00B21DEE">
              <w:t> -</w:t>
            </w:r>
          </w:p>
        </w:tc>
      </w:tr>
      <w:tr w:rsidR="00DA1AF4" w:rsidRPr="00B21DEE" w14:paraId="209A15AF" w14:textId="77777777" w:rsidTr="008612B4">
        <w:trPr>
          <w:tblCellSpacing w:w="7" w:type="dxa"/>
        </w:trPr>
        <w:tc>
          <w:tcPr>
            <w:tcW w:w="0" w:type="auto"/>
            <w:shd w:val="clear" w:color="auto" w:fill="FFFFFF"/>
          </w:tcPr>
          <w:p w14:paraId="05853778" w14:textId="77777777" w:rsidR="00DA1AF4" w:rsidRPr="00B21DEE" w:rsidRDefault="00DA1AF4" w:rsidP="00547A26">
            <w:pPr>
              <w:jc w:val="both"/>
            </w:pPr>
            <w:r w:rsidRPr="00B21DEE">
              <w:t>11.</w:t>
            </w:r>
          </w:p>
        </w:tc>
        <w:tc>
          <w:tcPr>
            <w:tcW w:w="0" w:type="auto"/>
            <w:shd w:val="clear" w:color="auto" w:fill="FFFFFF"/>
          </w:tcPr>
          <w:p w14:paraId="62ADAF17" w14:textId="77777777" w:rsidR="00DA1AF4" w:rsidRPr="00B21DEE" w:rsidRDefault="00DA1AF4" w:rsidP="00547A26">
            <w:r w:rsidRPr="00B21DEE">
              <w:t>Periodiškumas</w:t>
            </w:r>
          </w:p>
        </w:tc>
        <w:tc>
          <w:tcPr>
            <w:tcW w:w="0" w:type="auto"/>
            <w:shd w:val="clear" w:color="auto" w:fill="FFFFFF"/>
            <w:vAlign w:val="center"/>
          </w:tcPr>
          <w:p w14:paraId="3C22DD8C" w14:textId="77777777" w:rsidR="00DA1AF4" w:rsidRPr="00B21DEE" w:rsidRDefault="00DA1AF4" w:rsidP="00547A26">
            <w:pPr>
              <w:jc w:val="both"/>
            </w:pPr>
            <w:r w:rsidRPr="00B21DEE">
              <w:t>Metinis</w:t>
            </w:r>
          </w:p>
        </w:tc>
      </w:tr>
      <w:tr w:rsidR="00DA1AF4" w:rsidRPr="00B21DEE" w14:paraId="52BF8E5A" w14:textId="77777777" w:rsidTr="008612B4">
        <w:trPr>
          <w:tblCellSpacing w:w="7" w:type="dxa"/>
        </w:trPr>
        <w:tc>
          <w:tcPr>
            <w:tcW w:w="0" w:type="auto"/>
            <w:shd w:val="clear" w:color="auto" w:fill="FFFFFF"/>
          </w:tcPr>
          <w:p w14:paraId="523E9B89" w14:textId="77777777" w:rsidR="00DA1AF4" w:rsidRPr="00B21DEE" w:rsidRDefault="00DA1AF4" w:rsidP="00547A26">
            <w:pPr>
              <w:jc w:val="both"/>
            </w:pPr>
            <w:r w:rsidRPr="00B21DEE">
              <w:t>12.</w:t>
            </w:r>
          </w:p>
        </w:tc>
        <w:tc>
          <w:tcPr>
            <w:tcW w:w="0" w:type="auto"/>
            <w:shd w:val="clear" w:color="auto" w:fill="FFFFFF"/>
          </w:tcPr>
          <w:p w14:paraId="46E1C31E" w14:textId="77777777" w:rsidR="00DA1AF4" w:rsidRPr="00B21DEE" w:rsidRDefault="00DA1AF4" w:rsidP="00547A26">
            <w:r w:rsidRPr="00B21DEE">
              <w:t>Naudojami klasifikatoriai</w:t>
            </w:r>
          </w:p>
        </w:tc>
        <w:tc>
          <w:tcPr>
            <w:tcW w:w="0" w:type="auto"/>
            <w:shd w:val="clear" w:color="auto" w:fill="FFFFFF"/>
            <w:vAlign w:val="center"/>
          </w:tcPr>
          <w:p w14:paraId="5E072266" w14:textId="77777777" w:rsidR="00DA1AF4" w:rsidRPr="00B21DEE" w:rsidRDefault="00DA1AF4" w:rsidP="00547A26">
            <w:pPr>
              <w:jc w:val="both"/>
            </w:pPr>
            <w:r w:rsidRPr="00B21DEE">
              <w:t> -</w:t>
            </w:r>
          </w:p>
        </w:tc>
      </w:tr>
      <w:tr w:rsidR="00DA1AF4" w:rsidRPr="00B21DEE" w14:paraId="496D6DA1" w14:textId="77777777" w:rsidTr="008612B4">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19C4F0BC" w14:textId="77777777" w:rsidR="00DA1AF4" w:rsidRPr="00B21DEE" w:rsidRDefault="00DA1AF4" w:rsidP="00547A26">
            <w:pPr>
              <w:jc w:val="both"/>
            </w:pPr>
            <w:r w:rsidRPr="00B21DEE">
              <w:t>13.</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3540E33" w14:textId="77777777" w:rsidR="00DA1AF4" w:rsidRPr="00B21DEE" w:rsidRDefault="00DA1AF4" w:rsidP="00547A26">
            <w:r w:rsidRPr="00B21DEE">
              <w:t>Savalaikiškumas ir punktualumas</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AB19351" w14:textId="252F004B" w:rsidR="00DA1AF4" w:rsidRPr="00B21DEE" w:rsidRDefault="00DA1AF4" w:rsidP="00547A26">
            <w:pPr>
              <w:jc w:val="both"/>
            </w:pPr>
            <w:r w:rsidRPr="00B21DEE">
              <w:t xml:space="preserve">2500 g ir daugiau svorio gyvų gimusiųjų dalis pirmą kartą skelbiama </w:t>
            </w:r>
            <w:r w:rsidR="009A433C" w:rsidRPr="00B21DEE">
              <w:t xml:space="preserve">gegužės mėn. Higienos instituto </w:t>
            </w:r>
            <w:r w:rsidR="009A433C" w:rsidRPr="00B21DEE">
              <w:rPr>
                <w:rFonts w:asciiTheme="majorBidi" w:hAnsiTheme="majorBidi" w:cstheme="majorBidi"/>
              </w:rPr>
              <w:t xml:space="preserve">Visuomenės sveikatos stebėsenos informacinės sistemos portale </w:t>
            </w:r>
            <w:proofErr w:type="spellStart"/>
            <w:r w:rsidR="009A433C" w:rsidRPr="00B21DEE">
              <w:rPr>
                <w:rFonts w:asciiTheme="majorBidi" w:hAnsiTheme="majorBidi" w:cstheme="majorBidi"/>
              </w:rPr>
              <w:t>sveikstat.hi.lt</w:t>
            </w:r>
            <w:proofErr w:type="spellEnd"/>
            <w:r w:rsidR="009A433C" w:rsidRPr="00B21DEE">
              <w:rPr>
                <w:rFonts w:asciiTheme="majorBidi" w:hAnsiTheme="majorBidi" w:cstheme="majorBidi"/>
              </w:rPr>
              <w:t>.</w:t>
            </w:r>
          </w:p>
        </w:tc>
      </w:tr>
      <w:tr w:rsidR="00DA1AF4" w:rsidRPr="00B21DEE" w14:paraId="5D03AF56" w14:textId="77777777" w:rsidTr="008612B4">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0613A637" w14:textId="77777777" w:rsidR="00DA1AF4" w:rsidRPr="00B21DEE" w:rsidRDefault="00DA1AF4" w:rsidP="00547A26">
            <w:pPr>
              <w:jc w:val="both"/>
            </w:pPr>
            <w:r w:rsidRPr="00B21DEE">
              <w:t>14.</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ADC2E99" w14:textId="77777777" w:rsidR="00DA1AF4" w:rsidRPr="00B21DEE" w:rsidRDefault="00DA1AF4" w:rsidP="00547A26">
            <w:r w:rsidRPr="00B21DEE">
              <w:t>Duomenų prieinamumas</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BF47A47" w14:textId="56DBD8FF" w:rsidR="00DA1AF4" w:rsidRPr="00B21DEE" w:rsidRDefault="000066AB" w:rsidP="00547A26">
            <w:pPr>
              <w:jc w:val="both"/>
            </w:pPr>
            <w:r w:rsidRPr="00B21DEE">
              <w:t xml:space="preserve">2500 g ir daugiau svorio gyvų gimusiųjų dalis </w:t>
            </w:r>
            <w:r w:rsidR="00DA1AF4" w:rsidRPr="00B21DEE">
              <w:t>skelbiam</w:t>
            </w:r>
            <w:r w:rsidRPr="00B21DEE">
              <w:t>a</w:t>
            </w:r>
            <w:r w:rsidR="00DA1AF4" w:rsidRPr="00B21DEE">
              <w:t xml:space="preserve"> </w:t>
            </w:r>
            <w:r w:rsidR="00B66E3C" w:rsidRPr="00B21DEE">
              <w:t xml:space="preserve">Higienos instituto </w:t>
            </w:r>
            <w:r w:rsidR="00B66E3C" w:rsidRPr="00B21DEE">
              <w:rPr>
                <w:rFonts w:asciiTheme="majorBidi" w:hAnsiTheme="majorBidi" w:cstheme="majorBidi"/>
              </w:rPr>
              <w:t xml:space="preserve">Visuomenės sveikatos stebėsenos informacinės sistemos portale </w:t>
            </w:r>
            <w:proofErr w:type="spellStart"/>
            <w:r w:rsidR="00B66E3C" w:rsidRPr="00B21DEE">
              <w:rPr>
                <w:rFonts w:asciiTheme="majorBidi" w:hAnsiTheme="majorBidi" w:cstheme="majorBidi"/>
              </w:rPr>
              <w:t>sveikstat.hi.lt</w:t>
            </w:r>
            <w:proofErr w:type="spellEnd"/>
            <w:r w:rsidR="00B66E3C" w:rsidRPr="00B21DEE">
              <w:t xml:space="preserve"> </w:t>
            </w:r>
            <w:r w:rsidR="00DA1AF4" w:rsidRPr="00B21DEE">
              <w:t>fonde</w:t>
            </w:r>
          </w:p>
        </w:tc>
      </w:tr>
      <w:tr w:rsidR="00DA1AF4" w:rsidRPr="00B21DEE" w14:paraId="657627A8" w14:textId="77777777" w:rsidTr="008612B4">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716A6343" w14:textId="77777777" w:rsidR="00DA1AF4" w:rsidRPr="00B21DEE" w:rsidRDefault="00DA1AF4" w:rsidP="00547A26">
            <w:pPr>
              <w:jc w:val="both"/>
            </w:pPr>
            <w:r w:rsidRPr="00B21DEE">
              <w:t>15.</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96EE632" w14:textId="77777777" w:rsidR="00DA1AF4" w:rsidRPr="00B21DEE" w:rsidRDefault="00DA1AF4" w:rsidP="00547A26">
            <w:r w:rsidRPr="00B21DEE">
              <w:t>Palyginamumas</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E81D285" w14:textId="77777777" w:rsidR="00DA1AF4" w:rsidRPr="00B21DEE" w:rsidRDefault="00DA1AF4" w:rsidP="00547A26">
            <w:pPr>
              <w:jc w:val="both"/>
            </w:pPr>
            <w:r w:rsidRPr="00B21DEE">
              <w:t>Laiko eilutė palyginama nuo 1992 m.</w:t>
            </w:r>
          </w:p>
        </w:tc>
      </w:tr>
      <w:tr w:rsidR="00DA1AF4" w:rsidRPr="00B21DEE" w14:paraId="7E58B7C1" w14:textId="77777777" w:rsidTr="008612B4">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00DC5517" w14:textId="77777777" w:rsidR="00DA1AF4" w:rsidRPr="00B21DEE" w:rsidRDefault="00DA1AF4" w:rsidP="00547A26">
            <w:pPr>
              <w:jc w:val="both"/>
            </w:pPr>
            <w:r w:rsidRPr="00B21DEE">
              <w:t>16.</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FB90CE7" w14:textId="77777777" w:rsidR="00DA1AF4" w:rsidRPr="00B21DEE" w:rsidRDefault="00DA1AF4" w:rsidP="00547A26">
            <w:r w:rsidRPr="00B21DEE">
              <w:t>Pastabos</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930C094" w14:textId="21DEC072" w:rsidR="00DA1AF4" w:rsidRPr="00B21DEE" w:rsidRDefault="007061C5" w:rsidP="00547A26">
            <w:pPr>
              <w:jc w:val="both"/>
            </w:pPr>
            <w:r w:rsidRPr="00B21DEE">
              <w:t xml:space="preserve">Naujagimių ir gimdyvių medicininių duomenų bazės </w:t>
            </w:r>
            <w:r w:rsidR="00DA1AF4" w:rsidRPr="00B21DEE">
              <w:t xml:space="preserve">duomenų naudojimas leidžia tiksliau skaičiuoti naujagimius pagal gimimo svorį. </w:t>
            </w:r>
          </w:p>
        </w:tc>
      </w:tr>
    </w:tbl>
    <w:p w14:paraId="2C8E6256" w14:textId="77777777" w:rsidR="00DA1AF4" w:rsidRPr="00B21DEE" w:rsidRDefault="00DA1AF4" w:rsidP="00547A26">
      <w:pPr>
        <w:jc w:val="both"/>
        <w:rPr>
          <w:b/>
        </w:rPr>
      </w:pPr>
    </w:p>
    <w:p w14:paraId="6D5F38CF" w14:textId="47D3611D" w:rsidR="00DA1AF4" w:rsidRPr="00B21DEE" w:rsidRDefault="00DA1AF4" w:rsidP="00547A26">
      <w:pPr>
        <w:jc w:val="both"/>
        <w:outlineLvl w:val="1"/>
        <w:rPr>
          <w:b/>
          <w:caps/>
        </w:rPr>
      </w:pPr>
      <w:bookmarkStart w:id="28" w:name="_Toc209441129"/>
      <w:r w:rsidRPr="00B21DEE">
        <w:rPr>
          <w:b/>
        </w:rPr>
        <w:t>4.</w:t>
      </w:r>
      <w:r w:rsidR="00965726" w:rsidRPr="00B21DEE">
        <w:rPr>
          <w:b/>
        </w:rPr>
        <w:t>4</w:t>
      </w:r>
      <w:r w:rsidRPr="00B21DEE">
        <w:rPr>
          <w:b/>
        </w:rPr>
        <w:t>. Kūdikių maitintų krūtimi dalis procentais</w:t>
      </w:r>
      <w:bookmarkEnd w:id="28"/>
    </w:p>
    <w:p w14:paraId="7913468C" w14:textId="77777777" w:rsidR="00DA1AF4" w:rsidRPr="00B21DEE" w:rsidRDefault="00DA1AF4" w:rsidP="00547A26">
      <w:pPr>
        <w:ind w:firstLine="540"/>
        <w:jc w:val="both"/>
        <w:rPr>
          <w:b/>
          <w:caps/>
        </w:rPr>
      </w:pPr>
    </w:p>
    <w:tbl>
      <w:tblPr>
        <w:tblW w:w="5000" w:type="pct"/>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CellMar>
          <w:top w:w="60" w:type="dxa"/>
          <w:left w:w="60" w:type="dxa"/>
          <w:bottom w:w="60" w:type="dxa"/>
          <w:right w:w="60" w:type="dxa"/>
        </w:tblCellMar>
        <w:tblLook w:val="0000" w:firstRow="0" w:lastRow="0" w:firstColumn="0" w:lastColumn="0" w:noHBand="0" w:noVBand="0"/>
      </w:tblPr>
      <w:tblGrid>
        <w:gridCol w:w="461"/>
        <w:gridCol w:w="3215"/>
        <w:gridCol w:w="6235"/>
      </w:tblGrid>
      <w:tr w:rsidR="00DA1AF4" w:rsidRPr="00B21DEE" w14:paraId="5B595369" w14:textId="77777777" w:rsidTr="008612B4">
        <w:trPr>
          <w:tblCellSpacing w:w="7" w:type="dxa"/>
        </w:trPr>
        <w:tc>
          <w:tcPr>
            <w:tcW w:w="212" w:type="pct"/>
            <w:shd w:val="clear" w:color="auto" w:fill="FFFFFF"/>
          </w:tcPr>
          <w:p w14:paraId="738651AE" w14:textId="77777777" w:rsidR="00DA1AF4" w:rsidRPr="00B21DEE" w:rsidRDefault="00DA1AF4" w:rsidP="00547A26">
            <w:pPr>
              <w:jc w:val="both"/>
            </w:pPr>
            <w:r w:rsidRPr="00B21DEE">
              <w:t>1.</w:t>
            </w:r>
          </w:p>
        </w:tc>
        <w:tc>
          <w:tcPr>
            <w:tcW w:w="1620" w:type="pct"/>
            <w:shd w:val="clear" w:color="auto" w:fill="FFFFFF"/>
          </w:tcPr>
          <w:p w14:paraId="02F884EA" w14:textId="77777777" w:rsidR="00DA1AF4" w:rsidRPr="00B21DEE" w:rsidRDefault="00DA1AF4" w:rsidP="00547A26">
            <w:r w:rsidRPr="00B21DEE">
              <w:t>Rodiklio pavadinimas</w:t>
            </w:r>
          </w:p>
        </w:tc>
        <w:tc>
          <w:tcPr>
            <w:tcW w:w="0" w:type="auto"/>
            <w:shd w:val="clear" w:color="auto" w:fill="FFFFFF"/>
            <w:vAlign w:val="center"/>
          </w:tcPr>
          <w:p w14:paraId="130FAC80" w14:textId="77777777" w:rsidR="00DA1AF4" w:rsidRPr="00B21DEE" w:rsidRDefault="00DA1AF4" w:rsidP="00547A26">
            <w:pPr>
              <w:jc w:val="both"/>
            </w:pPr>
            <w:r w:rsidRPr="00B21DEE">
              <w:t>Kūdikių maitintų krūtimi dalis procentais</w:t>
            </w:r>
          </w:p>
        </w:tc>
      </w:tr>
      <w:tr w:rsidR="00DA1AF4" w:rsidRPr="00B21DEE" w14:paraId="23472D06" w14:textId="77777777" w:rsidTr="008612B4">
        <w:trPr>
          <w:tblCellSpacing w:w="7" w:type="dxa"/>
        </w:trPr>
        <w:tc>
          <w:tcPr>
            <w:tcW w:w="212" w:type="pct"/>
            <w:shd w:val="clear" w:color="auto" w:fill="FFFFFF"/>
          </w:tcPr>
          <w:p w14:paraId="0CE1DABC" w14:textId="77777777" w:rsidR="00DA1AF4" w:rsidRPr="00B21DEE" w:rsidRDefault="00DA1AF4" w:rsidP="00547A26">
            <w:pPr>
              <w:jc w:val="both"/>
            </w:pPr>
            <w:r w:rsidRPr="00B21DEE">
              <w:t>2.</w:t>
            </w:r>
          </w:p>
        </w:tc>
        <w:tc>
          <w:tcPr>
            <w:tcW w:w="1620" w:type="pct"/>
            <w:shd w:val="clear" w:color="auto" w:fill="FFFFFF"/>
          </w:tcPr>
          <w:p w14:paraId="4F910DE0" w14:textId="77777777" w:rsidR="00DA1AF4" w:rsidRPr="00B21DEE" w:rsidRDefault="00DA1AF4" w:rsidP="00547A26">
            <w:r w:rsidRPr="00B21DEE">
              <w:t>Stebėsenos objektas</w:t>
            </w:r>
          </w:p>
        </w:tc>
        <w:tc>
          <w:tcPr>
            <w:tcW w:w="0" w:type="auto"/>
            <w:shd w:val="clear" w:color="auto" w:fill="FFFFFF"/>
            <w:vAlign w:val="center"/>
          </w:tcPr>
          <w:p w14:paraId="0ACE3154" w14:textId="77777777" w:rsidR="00DA1AF4" w:rsidRPr="00B21DEE" w:rsidRDefault="00DA1AF4" w:rsidP="00547A26">
            <w:pPr>
              <w:jc w:val="both"/>
            </w:pPr>
            <w:r w:rsidRPr="00B21DEE">
              <w:t>Sveikatos būklė</w:t>
            </w:r>
          </w:p>
        </w:tc>
      </w:tr>
      <w:tr w:rsidR="00DA1AF4" w:rsidRPr="00B21DEE" w14:paraId="53187C6B" w14:textId="77777777" w:rsidTr="008612B4">
        <w:trPr>
          <w:tblCellSpacing w:w="7" w:type="dxa"/>
        </w:trPr>
        <w:tc>
          <w:tcPr>
            <w:tcW w:w="212" w:type="pct"/>
            <w:shd w:val="clear" w:color="auto" w:fill="FFFFFF"/>
          </w:tcPr>
          <w:p w14:paraId="7C96F9EC" w14:textId="77777777" w:rsidR="00DA1AF4" w:rsidRPr="00B21DEE" w:rsidRDefault="00DA1AF4" w:rsidP="00547A26">
            <w:pPr>
              <w:jc w:val="both"/>
            </w:pPr>
            <w:r w:rsidRPr="00B21DEE">
              <w:t>3.</w:t>
            </w:r>
          </w:p>
        </w:tc>
        <w:tc>
          <w:tcPr>
            <w:tcW w:w="1620" w:type="pct"/>
            <w:shd w:val="clear" w:color="auto" w:fill="FFFFFF"/>
          </w:tcPr>
          <w:p w14:paraId="46FEBC29" w14:textId="77777777" w:rsidR="00DA1AF4" w:rsidRPr="00B21DEE" w:rsidRDefault="00DA1AF4" w:rsidP="00547A26">
            <w:r w:rsidRPr="00B21DEE">
              <w:t>Duomenų grupė</w:t>
            </w:r>
          </w:p>
        </w:tc>
        <w:tc>
          <w:tcPr>
            <w:tcW w:w="0" w:type="auto"/>
            <w:shd w:val="clear" w:color="auto" w:fill="FFFFFF"/>
            <w:vAlign w:val="center"/>
          </w:tcPr>
          <w:p w14:paraId="35853A40" w14:textId="77777777" w:rsidR="00DA1AF4" w:rsidRPr="00B21DEE" w:rsidRDefault="00DA1AF4" w:rsidP="00547A26">
            <w:pPr>
              <w:jc w:val="both"/>
            </w:pPr>
            <w:r w:rsidRPr="00B21DEE">
              <w:t>Motinos ir naujagimio sveikatos duomenys</w:t>
            </w:r>
          </w:p>
        </w:tc>
      </w:tr>
      <w:tr w:rsidR="00DA1AF4" w:rsidRPr="00B21DEE" w14:paraId="1C8AB5A3" w14:textId="77777777" w:rsidTr="008612B4">
        <w:trPr>
          <w:tblCellSpacing w:w="7" w:type="dxa"/>
        </w:trPr>
        <w:tc>
          <w:tcPr>
            <w:tcW w:w="212" w:type="pct"/>
            <w:shd w:val="clear" w:color="auto" w:fill="FFFFFF"/>
          </w:tcPr>
          <w:p w14:paraId="6D6A0689" w14:textId="77777777" w:rsidR="00DA1AF4" w:rsidRPr="00B21DEE" w:rsidRDefault="00DA1AF4" w:rsidP="00547A26">
            <w:pPr>
              <w:jc w:val="both"/>
            </w:pPr>
            <w:r w:rsidRPr="00B21DEE">
              <w:t>4.</w:t>
            </w:r>
          </w:p>
        </w:tc>
        <w:tc>
          <w:tcPr>
            <w:tcW w:w="1620" w:type="pct"/>
            <w:shd w:val="clear" w:color="auto" w:fill="FFFFFF"/>
          </w:tcPr>
          <w:p w14:paraId="1789A4AB" w14:textId="77777777" w:rsidR="00DA1AF4" w:rsidRPr="00B21DEE" w:rsidRDefault="00DA1AF4" w:rsidP="00547A26">
            <w:r w:rsidRPr="00B21DEE">
              <w:t>Duomenų valdytojas ir tiekėjas</w:t>
            </w:r>
          </w:p>
        </w:tc>
        <w:tc>
          <w:tcPr>
            <w:tcW w:w="0" w:type="auto"/>
            <w:shd w:val="clear" w:color="auto" w:fill="FFFFFF"/>
            <w:vAlign w:val="center"/>
          </w:tcPr>
          <w:p w14:paraId="167EE102" w14:textId="5819416E" w:rsidR="00DA1AF4" w:rsidRPr="00B21DEE" w:rsidRDefault="00957C60" w:rsidP="00547A26">
            <w:pPr>
              <w:jc w:val="both"/>
            </w:pPr>
            <w:r>
              <w:t>Higienos institutas</w:t>
            </w:r>
          </w:p>
        </w:tc>
      </w:tr>
      <w:tr w:rsidR="00DA1AF4" w:rsidRPr="00B21DEE" w14:paraId="42C3B9E2" w14:textId="77777777" w:rsidTr="008612B4">
        <w:trPr>
          <w:tblCellSpacing w:w="7" w:type="dxa"/>
        </w:trPr>
        <w:tc>
          <w:tcPr>
            <w:tcW w:w="212" w:type="pct"/>
            <w:shd w:val="clear" w:color="auto" w:fill="FFFFFF"/>
          </w:tcPr>
          <w:p w14:paraId="1066F2A1" w14:textId="77777777" w:rsidR="00DA1AF4" w:rsidRPr="00B21DEE" w:rsidRDefault="00DA1AF4" w:rsidP="00547A26">
            <w:pPr>
              <w:jc w:val="both"/>
            </w:pPr>
            <w:r w:rsidRPr="00B21DEE">
              <w:t>5.</w:t>
            </w:r>
          </w:p>
        </w:tc>
        <w:tc>
          <w:tcPr>
            <w:tcW w:w="1620" w:type="pct"/>
            <w:shd w:val="clear" w:color="auto" w:fill="FFFFFF"/>
          </w:tcPr>
          <w:p w14:paraId="5876B7BE" w14:textId="77777777" w:rsidR="00DA1AF4" w:rsidRPr="00B21DEE" w:rsidRDefault="00DA1AF4" w:rsidP="00547A26">
            <w:r w:rsidRPr="00B21DEE">
              <w:t>Duomenų šaltinis ir surinkimo metodas</w:t>
            </w:r>
          </w:p>
        </w:tc>
        <w:tc>
          <w:tcPr>
            <w:tcW w:w="0" w:type="auto"/>
            <w:shd w:val="clear" w:color="auto" w:fill="FFFFFF"/>
            <w:vAlign w:val="center"/>
          </w:tcPr>
          <w:p w14:paraId="5D73E923" w14:textId="77777777" w:rsidR="00DA1AF4" w:rsidRPr="00B21DEE" w:rsidRDefault="00DA1AF4" w:rsidP="00547A26">
            <w:pPr>
              <w:jc w:val="both"/>
            </w:pPr>
            <w:r w:rsidRPr="00B21DEE">
              <w:t xml:space="preserve">Iki 2006 m. – metinė sveikatos statistikos ataskaita Nr. 21-sveikata </w:t>
            </w:r>
            <w:r w:rsidR="00867E80" w:rsidRPr="00B21DEE">
              <w:rPr>
                <w:bCs/>
              </w:rPr>
              <w:t>„</w:t>
            </w:r>
            <w:r w:rsidRPr="00B21DEE">
              <w:t>Vaikų profilaktinių medicinos apžiūrų ataskaita</w:t>
            </w:r>
            <w:r w:rsidR="00867E80" w:rsidRPr="00B21DEE">
              <w:t>“</w:t>
            </w:r>
            <w:r w:rsidRPr="00B21DEE">
              <w:t xml:space="preserve">, </w:t>
            </w:r>
            <w:r w:rsidRPr="00B21DEE">
              <w:rPr>
                <w:bCs/>
              </w:rPr>
              <w:t>„Privačios asmens sveikatos priežiūros įstaigos metų veiklos ataskaita Nr. 1-PR (sveikata)“;</w:t>
            </w:r>
            <w:r w:rsidRPr="00B21DEE">
              <w:t xml:space="preserve">  nuo 2006 m. – </w:t>
            </w:r>
            <w:r w:rsidR="00867E80" w:rsidRPr="00B21DEE">
              <w:rPr>
                <w:bCs/>
              </w:rPr>
              <w:t>„</w:t>
            </w:r>
            <w:r w:rsidRPr="00B21DEE">
              <w:t>Asmens sveikatos priežiūros įstaigos metų veiklos ataskaita Nr. 1 (sveikata)</w:t>
            </w:r>
            <w:r w:rsidR="00867E80" w:rsidRPr="00B21DEE">
              <w:t xml:space="preserve"> “</w:t>
            </w:r>
            <w:r w:rsidRPr="00B21DEE">
              <w:t xml:space="preserve">, </w:t>
            </w:r>
            <w:r w:rsidRPr="00B21DEE">
              <w:rPr>
                <w:bCs/>
              </w:rPr>
              <w:t>„Privačios asmens sveikatos priežiūros įstaigos metų veiklos ataskaita Nr. 1-PR (sveikata)“</w:t>
            </w:r>
            <w:r w:rsidRPr="00B21DEE">
              <w:t>, ištisinis tyrimas</w:t>
            </w:r>
          </w:p>
        </w:tc>
      </w:tr>
      <w:tr w:rsidR="00DA1AF4" w:rsidRPr="00B21DEE" w14:paraId="675CF88B" w14:textId="77777777" w:rsidTr="008612B4">
        <w:trPr>
          <w:tblCellSpacing w:w="7" w:type="dxa"/>
        </w:trPr>
        <w:tc>
          <w:tcPr>
            <w:tcW w:w="212" w:type="pct"/>
            <w:shd w:val="clear" w:color="auto" w:fill="FFFFFF"/>
          </w:tcPr>
          <w:p w14:paraId="69BEE898" w14:textId="77777777" w:rsidR="00DA1AF4" w:rsidRPr="00B21DEE" w:rsidRDefault="00DA1AF4" w:rsidP="00547A26">
            <w:pPr>
              <w:jc w:val="both"/>
            </w:pPr>
            <w:r w:rsidRPr="00B21DEE">
              <w:t>6.</w:t>
            </w:r>
          </w:p>
        </w:tc>
        <w:tc>
          <w:tcPr>
            <w:tcW w:w="1620" w:type="pct"/>
            <w:shd w:val="clear" w:color="auto" w:fill="FFFFFF"/>
          </w:tcPr>
          <w:p w14:paraId="5BEDF2B9" w14:textId="77777777" w:rsidR="00DA1AF4" w:rsidRPr="00B21DEE" w:rsidRDefault="00DA1AF4" w:rsidP="00547A26">
            <w:r w:rsidRPr="00B21DEE">
              <w:t>Rodiklio sudedamosios dalys ir sąvokų apibrėžimai</w:t>
            </w:r>
          </w:p>
        </w:tc>
        <w:tc>
          <w:tcPr>
            <w:tcW w:w="0" w:type="auto"/>
            <w:shd w:val="clear" w:color="auto" w:fill="FFFFFF"/>
            <w:vAlign w:val="center"/>
          </w:tcPr>
          <w:p w14:paraId="52858570" w14:textId="478C50E4" w:rsidR="00DA1AF4" w:rsidRPr="00B21DEE" w:rsidRDefault="00DA1AF4" w:rsidP="00547A26">
            <w:pPr>
              <w:jc w:val="both"/>
            </w:pPr>
            <w:r w:rsidRPr="00B21DEE">
              <w:rPr>
                <w:b/>
                <w:bCs/>
                <w:i/>
                <w:iCs/>
              </w:rPr>
              <w:t>Kūdikis</w:t>
            </w:r>
            <w:r w:rsidRPr="00B21DEE">
              <w:t xml:space="preserve"> - vaikas iki 1 m. amžiaus.</w:t>
            </w:r>
          </w:p>
        </w:tc>
      </w:tr>
      <w:tr w:rsidR="00DA1AF4" w:rsidRPr="00B21DEE" w14:paraId="231DE5E2" w14:textId="77777777" w:rsidTr="008612B4">
        <w:trPr>
          <w:tblCellSpacing w:w="7" w:type="dxa"/>
        </w:trPr>
        <w:tc>
          <w:tcPr>
            <w:tcW w:w="212" w:type="pct"/>
            <w:shd w:val="clear" w:color="auto" w:fill="FFFFFF"/>
          </w:tcPr>
          <w:p w14:paraId="74B7EB0C" w14:textId="77777777" w:rsidR="00DA1AF4" w:rsidRPr="00B21DEE" w:rsidRDefault="00DA1AF4" w:rsidP="00547A26">
            <w:pPr>
              <w:jc w:val="both"/>
            </w:pPr>
            <w:r w:rsidRPr="00B21DEE">
              <w:t>7.</w:t>
            </w:r>
          </w:p>
        </w:tc>
        <w:tc>
          <w:tcPr>
            <w:tcW w:w="1620" w:type="pct"/>
            <w:shd w:val="clear" w:color="auto" w:fill="FFFFFF"/>
          </w:tcPr>
          <w:p w14:paraId="4EC1238B" w14:textId="77777777" w:rsidR="00DA1AF4" w:rsidRPr="00B21DEE" w:rsidRDefault="00DA1AF4" w:rsidP="00547A26">
            <w:r w:rsidRPr="00B21DEE">
              <w:t>Rodiklio skaičiavimas</w:t>
            </w:r>
          </w:p>
        </w:tc>
        <w:tc>
          <w:tcPr>
            <w:tcW w:w="0" w:type="auto"/>
            <w:shd w:val="clear" w:color="auto" w:fill="FFFFFF"/>
            <w:vAlign w:val="center"/>
          </w:tcPr>
          <w:tbl>
            <w:tblPr>
              <w:tblW w:w="0" w:type="auto"/>
              <w:tblCellSpacing w:w="7" w:type="dxa"/>
              <w:tblCellMar>
                <w:left w:w="0" w:type="dxa"/>
                <w:right w:w="0" w:type="dxa"/>
              </w:tblCellMar>
              <w:tblLook w:val="0000" w:firstRow="0" w:lastRow="0" w:firstColumn="0" w:lastColumn="0" w:noHBand="0" w:noVBand="0"/>
            </w:tblPr>
            <w:tblGrid>
              <w:gridCol w:w="4054"/>
              <w:gridCol w:w="681"/>
            </w:tblGrid>
            <w:tr w:rsidR="00DA1AF4" w:rsidRPr="00B21DEE" w14:paraId="0B512956" w14:textId="77777777" w:rsidTr="008612B4">
              <w:trPr>
                <w:tblCellSpacing w:w="7" w:type="dxa"/>
              </w:trPr>
              <w:tc>
                <w:tcPr>
                  <w:tcW w:w="0" w:type="auto"/>
                  <w:vAlign w:val="center"/>
                </w:tcPr>
                <w:p w14:paraId="627D72D2" w14:textId="77777777" w:rsidR="00DA1AF4" w:rsidRPr="00B21DEE" w:rsidRDefault="00DA1AF4" w:rsidP="00547A26">
                  <w:r w:rsidRPr="00B21DEE">
                    <w:t>kūdikių, maitintų krūtimi, skaičius</w:t>
                  </w:r>
                </w:p>
                <w:p w14:paraId="01AACEA4" w14:textId="77777777" w:rsidR="00DA1AF4" w:rsidRPr="00B21DEE" w:rsidRDefault="00DA1AF4" w:rsidP="00547A26">
                  <w:pPr>
                    <w:shd w:val="clear" w:color="auto" w:fill="000000"/>
                    <w:spacing w:line="0" w:lineRule="atLeast"/>
                    <w:rPr>
                      <w:sz w:val="2"/>
                      <w:szCs w:val="2"/>
                    </w:rPr>
                  </w:pPr>
                  <w:r w:rsidRPr="00B21DEE">
                    <w:rPr>
                      <w:sz w:val="2"/>
                      <w:szCs w:val="2"/>
                    </w:rPr>
                    <w:t> </w:t>
                  </w:r>
                </w:p>
                <w:p w14:paraId="10C60FB8" w14:textId="77777777" w:rsidR="00DA1AF4" w:rsidRPr="00B21DEE" w:rsidRDefault="00DA1AF4" w:rsidP="00547A26">
                  <w:r w:rsidRPr="00B21DEE">
                    <w:t>kūdikių, kuriems sukako 1 metai, skaičius</w:t>
                  </w:r>
                </w:p>
              </w:tc>
              <w:tc>
                <w:tcPr>
                  <w:tcW w:w="0" w:type="auto"/>
                  <w:noWrap/>
                  <w:vAlign w:val="center"/>
                </w:tcPr>
                <w:p w14:paraId="1955CAC8" w14:textId="77777777" w:rsidR="00DA1AF4" w:rsidRPr="00B21DEE" w:rsidRDefault="00DA1AF4" w:rsidP="00547A26">
                  <w:r w:rsidRPr="00B21DEE">
                    <w:t>  x 100</w:t>
                  </w:r>
                </w:p>
              </w:tc>
            </w:tr>
          </w:tbl>
          <w:p w14:paraId="43AB7114" w14:textId="77777777" w:rsidR="00DA1AF4" w:rsidRPr="00B21DEE" w:rsidRDefault="00DA1AF4" w:rsidP="00547A26">
            <w:pPr>
              <w:jc w:val="both"/>
            </w:pPr>
          </w:p>
        </w:tc>
      </w:tr>
      <w:tr w:rsidR="00DA1AF4" w:rsidRPr="00B21DEE" w14:paraId="184F81A3" w14:textId="77777777" w:rsidTr="008612B4">
        <w:trPr>
          <w:tblCellSpacing w:w="7" w:type="dxa"/>
        </w:trPr>
        <w:tc>
          <w:tcPr>
            <w:tcW w:w="212" w:type="pct"/>
            <w:shd w:val="clear" w:color="auto" w:fill="FFFFFF"/>
          </w:tcPr>
          <w:p w14:paraId="4D08CBDE" w14:textId="77777777" w:rsidR="00DA1AF4" w:rsidRPr="00B21DEE" w:rsidRDefault="00DA1AF4" w:rsidP="00547A26">
            <w:pPr>
              <w:jc w:val="both"/>
            </w:pPr>
            <w:r w:rsidRPr="00B21DEE">
              <w:t>8.</w:t>
            </w:r>
          </w:p>
        </w:tc>
        <w:tc>
          <w:tcPr>
            <w:tcW w:w="1620" w:type="pct"/>
            <w:shd w:val="clear" w:color="auto" w:fill="FFFFFF"/>
          </w:tcPr>
          <w:p w14:paraId="6581E966" w14:textId="77777777" w:rsidR="00DA1AF4" w:rsidRPr="00B21DEE" w:rsidRDefault="00DA1AF4" w:rsidP="00547A26">
            <w:r w:rsidRPr="00B21DEE">
              <w:t>Matavimo vienetai</w:t>
            </w:r>
          </w:p>
        </w:tc>
        <w:tc>
          <w:tcPr>
            <w:tcW w:w="0" w:type="auto"/>
            <w:shd w:val="clear" w:color="auto" w:fill="FFFFFF"/>
            <w:vAlign w:val="center"/>
          </w:tcPr>
          <w:p w14:paraId="43E3E185" w14:textId="77777777" w:rsidR="00DA1AF4" w:rsidRPr="00B21DEE" w:rsidRDefault="00DA1AF4" w:rsidP="00547A26">
            <w:pPr>
              <w:jc w:val="both"/>
            </w:pPr>
            <w:r w:rsidRPr="00B21DEE">
              <w:t>Procentai</w:t>
            </w:r>
          </w:p>
        </w:tc>
      </w:tr>
      <w:tr w:rsidR="00DA1AF4" w:rsidRPr="00B21DEE" w14:paraId="394B9203" w14:textId="77777777" w:rsidTr="008612B4">
        <w:trPr>
          <w:tblCellSpacing w:w="7" w:type="dxa"/>
        </w:trPr>
        <w:tc>
          <w:tcPr>
            <w:tcW w:w="212" w:type="pct"/>
            <w:shd w:val="clear" w:color="auto" w:fill="FFFFFF"/>
          </w:tcPr>
          <w:p w14:paraId="3D2D0748" w14:textId="77777777" w:rsidR="00DA1AF4" w:rsidRPr="00B21DEE" w:rsidRDefault="00DA1AF4" w:rsidP="00547A26">
            <w:pPr>
              <w:jc w:val="both"/>
            </w:pPr>
            <w:r w:rsidRPr="00B21DEE">
              <w:t>9.</w:t>
            </w:r>
          </w:p>
        </w:tc>
        <w:tc>
          <w:tcPr>
            <w:tcW w:w="1620" w:type="pct"/>
            <w:shd w:val="clear" w:color="auto" w:fill="FFFFFF"/>
          </w:tcPr>
          <w:p w14:paraId="037D306C" w14:textId="77777777" w:rsidR="00DA1AF4" w:rsidRPr="00B21DEE" w:rsidRDefault="00DA1AF4" w:rsidP="00547A26">
            <w:r w:rsidRPr="00B21DEE">
              <w:t>Regioninis lygmuo</w:t>
            </w:r>
          </w:p>
        </w:tc>
        <w:tc>
          <w:tcPr>
            <w:tcW w:w="0" w:type="auto"/>
            <w:shd w:val="clear" w:color="auto" w:fill="FFFFFF"/>
            <w:vAlign w:val="center"/>
          </w:tcPr>
          <w:p w14:paraId="74B75BD9" w14:textId="77777777" w:rsidR="00DA1AF4" w:rsidRPr="00B21DEE" w:rsidRDefault="00DA1AF4" w:rsidP="00547A26">
            <w:pPr>
              <w:jc w:val="both"/>
            </w:pPr>
            <w:r w:rsidRPr="00B21DEE">
              <w:t>Nacionalinis, apskritys, savivaldybės</w:t>
            </w:r>
          </w:p>
        </w:tc>
      </w:tr>
      <w:tr w:rsidR="00DA1AF4" w:rsidRPr="00B21DEE" w14:paraId="7A411214" w14:textId="77777777" w:rsidTr="008612B4">
        <w:trPr>
          <w:tblCellSpacing w:w="7" w:type="dxa"/>
        </w:trPr>
        <w:tc>
          <w:tcPr>
            <w:tcW w:w="212" w:type="pct"/>
            <w:shd w:val="clear" w:color="auto" w:fill="FFFFFF"/>
          </w:tcPr>
          <w:p w14:paraId="232D526F" w14:textId="77777777" w:rsidR="00DA1AF4" w:rsidRPr="00B21DEE" w:rsidRDefault="00DA1AF4" w:rsidP="00547A26">
            <w:pPr>
              <w:jc w:val="both"/>
            </w:pPr>
            <w:r w:rsidRPr="00B21DEE">
              <w:t>10.</w:t>
            </w:r>
          </w:p>
        </w:tc>
        <w:tc>
          <w:tcPr>
            <w:tcW w:w="1620" w:type="pct"/>
            <w:shd w:val="clear" w:color="auto" w:fill="FFFFFF"/>
          </w:tcPr>
          <w:p w14:paraId="1CC041E5" w14:textId="77777777" w:rsidR="00DA1AF4" w:rsidRPr="00B21DEE" w:rsidRDefault="00DA1AF4" w:rsidP="00547A26">
            <w:r w:rsidRPr="00B21DEE">
              <w:t>Kiti rodiklio lygmenys</w:t>
            </w:r>
          </w:p>
        </w:tc>
        <w:tc>
          <w:tcPr>
            <w:tcW w:w="0" w:type="auto"/>
            <w:shd w:val="clear" w:color="auto" w:fill="FFFFFF"/>
            <w:vAlign w:val="center"/>
          </w:tcPr>
          <w:p w14:paraId="16ACB24E" w14:textId="77777777" w:rsidR="00DA1AF4" w:rsidRPr="00B21DEE" w:rsidRDefault="00DA1AF4" w:rsidP="00547A26">
            <w:r w:rsidRPr="00B21DEE">
              <w:t>Kūdikiai, maitinti krūtimi: iki 3 mėnesių maitinti krūtimi (bent dalinai), iki 3 mėnesių maitinti krūtimi (išimtinai), iki 6 mėnesių maitinti krūtimi (bent dalinai), iki 6 mėnesių maitinti krūtimi (išimtinai).</w:t>
            </w:r>
          </w:p>
        </w:tc>
      </w:tr>
      <w:tr w:rsidR="00DA1AF4" w:rsidRPr="00B21DEE" w14:paraId="2615A370" w14:textId="77777777" w:rsidTr="008612B4">
        <w:trPr>
          <w:tblCellSpacing w:w="7" w:type="dxa"/>
        </w:trPr>
        <w:tc>
          <w:tcPr>
            <w:tcW w:w="212" w:type="pct"/>
            <w:shd w:val="clear" w:color="auto" w:fill="FFFFFF"/>
          </w:tcPr>
          <w:p w14:paraId="2D5F8EDD" w14:textId="77777777" w:rsidR="00DA1AF4" w:rsidRPr="00B21DEE" w:rsidRDefault="00DA1AF4" w:rsidP="00547A26">
            <w:pPr>
              <w:jc w:val="both"/>
            </w:pPr>
            <w:r w:rsidRPr="00B21DEE">
              <w:t>11.</w:t>
            </w:r>
          </w:p>
        </w:tc>
        <w:tc>
          <w:tcPr>
            <w:tcW w:w="1620" w:type="pct"/>
            <w:shd w:val="clear" w:color="auto" w:fill="FFFFFF"/>
          </w:tcPr>
          <w:p w14:paraId="45F88907" w14:textId="77777777" w:rsidR="00DA1AF4" w:rsidRPr="00B21DEE" w:rsidRDefault="00DA1AF4" w:rsidP="00547A26">
            <w:r w:rsidRPr="00B21DEE">
              <w:t>Periodiškumas</w:t>
            </w:r>
          </w:p>
        </w:tc>
        <w:tc>
          <w:tcPr>
            <w:tcW w:w="0" w:type="auto"/>
            <w:shd w:val="clear" w:color="auto" w:fill="FFFFFF"/>
            <w:vAlign w:val="center"/>
          </w:tcPr>
          <w:p w14:paraId="6AADBC17" w14:textId="77777777" w:rsidR="00DA1AF4" w:rsidRPr="00B21DEE" w:rsidRDefault="00DA1AF4" w:rsidP="00547A26">
            <w:pPr>
              <w:jc w:val="both"/>
            </w:pPr>
            <w:r w:rsidRPr="00B21DEE">
              <w:t>Metinis</w:t>
            </w:r>
          </w:p>
        </w:tc>
      </w:tr>
      <w:tr w:rsidR="00DA1AF4" w:rsidRPr="00B21DEE" w14:paraId="19AFDEDF" w14:textId="77777777" w:rsidTr="008612B4">
        <w:trPr>
          <w:tblCellSpacing w:w="7" w:type="dxa"/>
        </w:trPr>
        <w:tc>
          <w:tcPr>
            <w:tcW w:w="212" w:type="pct"/>
            <w:shd w:val="clear" w:color="auto" w:fill="FFFFFF"/>
          </w:tcPr>
          <w:p w14:paraId="272BB470" w14:textId="77777777" w:rsidR="00DA1AF4" w:rsidRPr="00B21DEE" w:rsidRDefault="00DA1AF4" w:rsidP="00547A26">
            <w:pPr>
              <w:jc w:val="both"/>
            </w:pPr>
            <w:r w:rsidRPr="00B21DEE">
              <w:t>12.</w:t>
            </w:r>
          </w:p>
        </w:tc>
        <w:tc>
          <w:tcPr>
            <w:tcW w:w="1620" w:type="pct"/>
            <w:shd w:val="clear" w:color="auto" w:fill="FFFFFF"/>
          </w:tcPr>
          <w:p w14:paraId="52B601BB" w14:textId="77777777" w:rsidR="00DA1AF4" w:rsidRPr="00B21DEE" w:rsidRDefault="00DA1AF4" w:rsidP="00547A26">
            <w:r w:rsidRPr="00B21DEE">
              <w:t>Naudojami klasifikatoriai</w:t>
            </w:r>
          </w:p>
        </w:tc>
        <w:tc>
          <w:tcPr>
            <w:tcW w:w="0" w:type="auto"/>
            <w:shd w:val="clear" w:color="auto" w:fill="FFFFFF"/>
            <w:vAlign w:val="center"/>
          </w:tcPr>
          <w:p w14:paraId="2B6D42FE" w14:textId="77777777" w:rsidR="00DA1AF4" w:rsidRPr="00B21DEE" w:rsidRDefault="00DA1AF4" w:rsidP="00547A26">
            <w:pPr>
              <w:jc w:val="both"/>
            </w:pPr>
            <w:r w:rsidRPr="00B21DEE">
              <w:t> -</w:t>
            </w:r>
          </w:p>
        </w:tc>
      </w:tr>
      <w:tr w:rsidR="00DA1AF4" w:rsidRPr="00B21DEE" w14:paraId="57DA51B1" w14:textId="77777777" w:rsidTr="008612B4">
        <w:trPr>
          <w:tblCellSpacing w:w="7" w:type="dxa"/>
        </w:trPr>
        <w:tc>
          <w:tcPr>
            <w:tcW w:w="212" w:type="pct"/>
            <w:tcBorders>
              <w:top w:val="single" w:sz="4" w:space="0" w:color="auto"/>
              <w:left w:val="single" w:sz="4" w:space="0" w:color="auto"/>
              <w:bottom w:val="single" w:sz="4" w:space="0" w:color="auto"/>
              <w:right w:val="single" w:sz="4" w:space="0" w:color="auto"/>
            </w:tcBorders>
            <w:shd w:val="clear" w:color="auto" w:fill="FFFFFF"/>
          </w:tcPr>
          <w:p w14:paraId="0B05C743" w14:textId="77777777" w:rsidR="00DA1AF4" w:rsidRPr="00B21DEE" w:rsidRDefault="00DA1AF4" w:rsidP="00547A26">
            <w:pPr>
              <w:jc w:val="both"/>
            </w:pPr>
            <w:r w:rsidRPr="00B21DEE">
              <w:lastRenderedPageBreak/>
              <w:t>13.</w:t>
            </w:r>
          </w:p>
        </w:tc>
        <w:tc>
          <w:tcPr>
            <w:tcW w:w="1620" w:type="pct"/>
            <w:tcBorders>
              <w:top w:val="single" w:sz="4" w:space="0" w:color="auto"/>
              <w:left w:val="single" w:sz="4" w:space="0" w:color="auto"/>
              <w:bottom w:val="single" w:sz="4" w:space="0" w:color="auto"/>
              <w:right w:val="single" w:sz="4" w:space="0" w:color="auto"/>
            </w:tcBorders>
            <w:shd w:val="clear" w:color="auto" w:fill="FFFFFF"/>
          </w:tcPr>
          <w:p w14:paraId="77BA1C4B" w14:textId="77777777" w:rsidR="00DA1AF4" w:rsidRPr="00B21DEE" w:rsidRDefault="00DA1AF4" w:rsidP="00547A26">
            <w:r w:rsidRPr="00B21DEE">
              <w:t>Savalaikiškumas ir punktualumas</w:t>
            </w:r>
          </w:p>
        </w:tc>
        <w:tc>
          <w:tcPr>
            <w:tcW w:w="3141" w:type="pct"/>
            <w:tcBorders>
              <w:top w:val="single" w:sz="4" w:space="0" w:color="auto"/>
              <w:left w:val="single" w:sz="4" w:space="0" w:color="auto"/>
              <w:bottom w:val="single" w:sz="4" w:space="0" w:color="auto"/>
              <w:right w:val="single" w:sz="4" w:space="0" w:color="auto"/>
            </w:tcBorders>
            <w:shd w:val="clear" w:color="auto" w:fill="FFFFFF"/>
            <w:vAlign w:val="center"/>
          </w:tcPr>
          <w:p w14:paraId="39DC69F9" w14:textId="511718D1" w:rsidR="00DA1AF4" w:rsidRPr="00B21DEE" w:rsidRDefault="00DA1AF4" w:rsidP="00547A26">
            <w:pPr>
              <w:jc w:val="both"/>
            </w:pPr>
            <w:r w:rsidRPr="00B21DEE">
              <w:t xml:space="preserve">Kūdikių maitintų krūtimi dalis pirmą kartą skelbiama </w:t>
            </w:r>
            <w:r w:rsidR="005E581B" w:rsidRPr="00B21DEE">
              <w:t xml:space="preserve">gegužės mėn. Higienos instituto </w:t>
            </w:r>
            <w:r w:rsidR="005E581B" w:rsidRPr="00B21DEE">
              <w:rPr>
                <w:rFonts w:asciiTheme="majorBidi" w:hAnsiTheme="majorBidi" w:cstheme="majorBidi"/>
              </w:rPr>
              <w:t xml:space="preserve">Visuomenės sveikatos stebėsenos informacinės sistemos portale </w:t>
            </w:r>
            <w:proofErr w:type="spellStart"/>
            <w:r w:rsidR="005E581B" w:rsidRPr="00B21DEE">
              <w:rPr>
                <w:rFonts w:asciiTheme="majorBidi" w:hAnsiTheme="majorBidi" w:cstheme="majorBidi"/>
              </w:rPr>
              <w:t>sveikstat.hi.lt</w:t>
            </w:r>
            <w:proofErr w:type="spellEnd"/>
            <w:r w:rsidR="005E581B" w:rsidRPr="00B21DEE">
              <w:rPr>
                <w:rFonts w:asciiTheme="majorBidi" w:hAnsiTheme="majorBidi" w:cstheme="majorBidi"/>
              </w:rPr>
              <w:t>.</w:t>
            </w:r>
          </w:p>
        </w:tc>
      </w:tr>
      <w:tr w:rsidR="00DA1AF4" w:rsidRPr="00B21DEE" w14:paraId="33146B80" w14:textId="77777777" w:rsidTr="008612B4">
        <w:trPr>
          <w:tblCellSpacing w:w="7" w:type="dxa"/>
        </w:trPr>
        <w:tc>
          <w:tcPr>
            <w:tcW w:w="212" w:type="pct"/>
            <w:tcBorders>
              <w:top w:val="single" w:sz="4" w:space="0" w:color="auto"/>
              <w:left w:val="single" w:sz="4" w:space="0" w:color="auto"/>
              <w:bottom w:val="single" w:sz="4" w:space="0" w:color="auto"/>
              <w:right w:val="single" w:sz="4" w:space="0" w:color="auto"/>
            </w:tcBorders>
            <w:shd w:val="clear" w:color="auto" w:fill="FFFFFF"/>
          </w:tcPr>
          <w:p w14:paraId="6D7CE424" w14:textId="77777777" w:rsidR="00DA1AF4" w:rsidRPr="00B21DEE" w:rsidRDefault="00DA1AF4" w:rsidP="00547A26">
            <w:pPr>
              <w:jc w:val="both"/>
            </w:pPr>
            <w:r w:rsidRPr="00B21DEE">
              <w:t>14.</w:t>
            </w:r>
          </w:p>
        </w:tc>
        <w:tc>
          <w:tcPr>
            <w:tcW w:w="1620" w:type="pct"/>
            <w:tcBorders>
              <w:top w:val="single" w:sz="4" w:space="0" w:color="auto"/>
              <w:left w:val="single" w:sz="4" w:space="0" w:color="auto"/>
              <w:bottom w:val="single" w:sz="4" w:space="0" w:color="auto"/>
              <w:right w:val="single" w:sz="4" w:space="0" w:color="auto"/>
            </w:tcBorders>
            <w:shd w:val="clear" w:color="auto" w:fill="FFFFFF"/>
          </w:tcPr>
          <w:p w14:paraId="6B49280B" w14:textId="77777777" w:rsidR="00DA1AF4" w:rsidRPr="00B21DEE" w:rsidRDefault="00DA1AF4" w:rsidP="00547A26">
            <w:r w:rsidRPr="00B21DEE">
              <w:t>Duomenų prieinamumas</w:t>
            </w:r>
          </w:p>
        </w:tc>
        <w:tc>
          <w:tcPr>
            <w:tcW w:w="3141" w:type="pct"/>
            <w:tcBorders>
              <w:top w:val="single" w:sz="4" w:space="0" w:color="auto"/>
              <w:left w:val="single" w:sz="4" w:space="0" w:color="auto"/>
              <w:bottom w:val="single" w:sz="4" w:space="0" w:color="auto"/>
              <w:right w:val="single" w:sz="4" w:space="0" w:color="auto"/>
            </w:tcBorders>
            <w:shd w:val="clear" w:color="auto" w:fill="FFFFFF"/>
            <w:vAlign w:val="center"/>
          </w:tcPr>
          <w:p w14:paraId="70922EA5" w14:textId="25D96E52" w:rsidR="00DA1AF4" w:rsidRPr="00B21DEE" w:rsidRDefault="00DA1AF4" w:rsidP="00547A26">
            <w:pPr>
              <w:jc w:val="both"/>
            </w:pPr>
            <w:r w:rsidRPr="00B21DEE">
              <w:t xml:space="preserve">Kūdikių maitintų krūtimi dalis skelbiama </w:t>
            </w:r>
            <w:r w:rsidR="005E581B" w:rsidRPr="00B21DEE">
              <w:t xml:space="preserve">Higienos instituto </w:t>
            </w:r>
            <w:r w:rsidR="005E581B" w:rsidRPr="00B21DEE">
              <w:rPr>
                <w:rFonts w:asciiTheme="majorBidi" w:hAnsiTheme="majorBidi" w:cstheme="majorBidi"/>
              </w:rPr>
              <w:t xml:space="preserve">Visuomenės sveikatos stebėsenos informacinės sistemos portale </w:t>
            </w:r>
            <w:proofErr w:type="spellStart"/>
            <w:r w:rsidR="005E581B" w:rsidRPr="00B21DEE">
              <w:rPr>
                <w:rFonts w:asciiTheme="majorBidi" w:hAnsiTheme="majorBidi" w:cstheme="majorBidi"/>
              </w:rPr>
              <w:t>sveikstat.hi.lt</w:t>
            </w:r>
            <w:proofErr w:type="spellEnd"/>
            <w:r w:rsidR="005E581B" w:rsidRPr="00B21DEE">
              <w:t xml:space="preserve"> fonde</w:t>
            </w:r>
          </w:p>
        </w:tc>
      </w:tr>
      <w:tr w:rsidR="00DA1AF4" w:rsidRPr="00B21DEE" w14:paraId="049AE73C" w14:textId="77777777" w:rsidTr="008612B4">
        <w:trPr>
          <w:tblCellSpacing w:w="7" w:type="dxa"/>
        </w:trPr>
        <w:tc>
          <w:tcPr>
            <w:tcW w:w="212" w:type="pct"/>
            <w:tcBorders>
              <w:top w:val="single" w:sz="4" w:space="0" w:color="auto"/>
              <w:left w:val="single" w:sz="4" w:space="0" w:color="auto"/>
              <w:bottom w:val="single" w:sz="4" w:space="0" w:color="auto"/>
              <w:right w:val="single" w:sz="4" w:space="0" w:color="auto"/>
            </w:tcBorders>
            <w:shd w:val="clear" w:color="auto" w:fill="FFFFFF"/>
          </w:tcPr>
          <w:p w14:paraId="316CD535" w14:textId="77777777" w:rsidR="00DA1AF4" w:rsidRPr="00B21DEE" w:rsidRDefault="00DA1AF4" w:rsidP="00547A26">
            <w:pPr>
              <w:jc w:val="both"/>
            </w:pPr>
            <w:r w:rsidRPr="00B21DEE">
              <w:t>15.</w:t>
            </w:r>
          </w:p>
        </w:tc>
        <w:tc>
          <w:tcPr>
            <w:tcW w:w="1620" w:type="pct"/>
            <w:tcBorders>
              <w:top w:val="single" w:sz="4" w:space="0" w:color="auto"/>
              <w:left w:val="single" w:sz="4" w:space="0" w:color="auto"/>
              <w:bottom w:val="single" w:sz="4" w:space="0" w:color="auto"/>
              <w:right w:val="single" w:sz="4" w:space="0" w:color="auto"/>
            </w:tcBorders>
            <w:shd w:val="clear" w:color="auto" w:fill="FFFFFF"/>
          </w:tcPr>
          <w:p w14:paraId="373C2593" w14:textId="77777777" w:rsidR="00DA1AF4" w:rsidRPr="00B21DEE" w:rsidRDefault="00DA1AF4" w:rsidP="00547A26">
            <w:r w:rsidRPr="00B21DEE">
              <w:t>Palyginamumas</w:t>
            </w:r>
          </w:p>
        </w:tc>
        <w:tc>
          <w:tcPr>
            <w:tcW w:w="3141" w:type="pct"/>
            <w:tcBorders>
              <w:top w:val="single" w:sz="4" w:space="0" w:color="auto"/>
              <w:left w:val="single" w:sz="4" w:space="0" w:color="auto"/>
              <w:bottom w:val="single" w:sz="4" w:space="0" w:color="auto"/>
              <w:right w:val="single" w:sz="4" w:space="0" w:color="auto"/>
            </w:tcBorders>
            <w:shd w:val="clear" w:color="auto" w:fill="FFFFFF"/>
            <w:vAlign w:val="center"/>
          </w:tcPr>
          <w:p w14:paraId="197A51A5" w14:textId="77777777" w:rsidR="00DA1AF4" w:rsidRPr="00B21DEE" w:rsidRDefault="00DA1AF4" w:rsidP="00547A26">
            <w:pPr>
              <w:jc w:val="both"/>
            </w:pPr>
            <w:r w:rsidRPr="00B21DEE">
              <w:t>Laiko eilutė palyginama nuo 1992 m.</w:t>
            </w:r>
          </w:p>
        </w:tc>
      </w:tr>
      <w:tr w:rsidR="00DA1AF4" w:rsidRPr="00B21DEE" w14:paraId="28F1893A" w14:textId="77777777" w:rsidTr="008612B4">
        <w:trPr>
          <w:tblCellSpacing w:w="7" w:type="dxa"/>
        </w:trPr>
        <w:tc>
          <w:tcPr>
            <w:tcW w:w="212" w:type="pct"/>
            <w:tcBorders>
              <w:top w:val="single" w:sz="4" w:space="0" w:color="auto"/>
              <w:left w:val="single" w:sz="4" w:space="0" w:color="auto"/>
              <w:bottom w:val="single" w:sz="4" w:space="0" w:color="auto"/>
              <w:right w:val="single" w:sz="4" w:space="0" w:color="auto"/>
            </w:tcBorders>
            <w:shd w:val="clear" w:color="auto" w:fill="FFFFFF"/>
          </w:tcPr>
          <w:p w14:paraId="45A5966E" w14:textId="77777777" w:rsidR="00DA1AF4" w:rsidRPr="00B21DEE" w:rsidRDefault="00DA1AF4" w:rsidP="00547A26">
            <w:pPr>
              <w:jc w:val="both"/>
            </w:pPr>
            <w:r w:rsidRPr="00B21DEE">
              <w:t>16.</w:t>
            </w:r>
          </w:p>
        </w:tc>
        <w:tc>
          <w:tcPr>
            <w:tcW w:w="1620" w:type="pct"/>
            <w:tcBorders>
              <w:top w:val="single" w:sz="4" w:space="0" w:color="auto"/>
              <w:left w:val="single" w:sz="4" w:space="0" w:color="auto"/>
              <w:bottom w:val="single" w:sz="4" w:space="0" w:color="auto"/>
              <w:right w:val="single" w:sz="4" w:space="0" w:color="auto"/>
            </w:tcBorders>
            <w:shd w:val="clear" w:color="auto" w:fill="FFFFFF"/>
          </w:tcPr>
          <w:p w14:paraId="7C88C530" w14:textId="77777777" w:rsidR="00DA1AF4" w:rsidRPr="00B21DEE" w:rsidRDefault="00DA1AF4" w:rsidP="00547A26">
            <w:r w:rsidRPr="00B21DEE">
              <w:t>Pastabos</w:t>
            </w:r>
          </w:p>
        </w:tc>
        <w:tc>
          <w:tcPr>
            <w:tcW w:w="3141" w:type="pct"/>
            <w:tcBorders>
              <w:top w:val="single" w:sz="4" w:space="0" w:color="auto"/>
              <w:left w:val="single" w:sz="4" w:space="0" w:color="auto"/>
              <w:bottom w:val="single" w:sz="4" w:space="0" w:color="auto"/>
              <w:right w:val="single" w:sz="4" w:space="0" w:color="auto"/>
            </w:tcBorders>
            <w:shd w:val="clear" w:color="auto" w:fill="FFFFFF"/>
            <w:vAlign w:val="center"/>
          </w:tcPr>
          <w:p w14:paraId="2601AA5D" w14:textId="77777777" w:rsidR="00DA1AF4" w:rsidRPr="00B21DEE" w:rsidRDefault="00DA1AF4" w:rsidP="00547A26">
            <w:pPr>
              <w:jc w:val="both"/>
            </w:pPr>
            <w:r w:rsidRPr="00B21DEE">
              <w:t>Kūdikių maitintų krūtimi rodiklis nėra labai tikslus, nes duomenys gali būti suskaičiuoti tik rankiniu būdu iš ligos istorijų, todėl jie nėra labai kokybiški.</w:t>
            </w:r>
          </w:p>
        </w:tc>
      </w:tr>
    </w:tbl>
    <w:p w14:paraId="7407A378" w14:textId="77777777" w:rsidR="00B27BFE" w:rsidRPr="00B21DEE" w:rsidRDefault="00B27BFE" w:rsidP="00547A26">
      <w:pPr>
        <w:outlineLvl w:val="0"/>
        <w:rPr>
          <w:b/>
          <w:caps/>
        </w:rPr>
      </w:pPr>
    </w:p>
    <w:p w14:paraId="45FB49B3" w14:textId="77777777" w:rsidR="00B27BFE" w:rsidRPr="00B21DEE" w:rsidRDefault="00B27BFE" w:rsidP="00547A26">
      <w:pPr>
        <w:outlineLvl w:val="0"/>
        <w:rPr>
          <w:b/>
          <w:caps/>
        </w:rPr>
      </w:pPr>
    </w:p>
    <w:p w14:paraId="552A4EEF" w14:textId="65A354DB" w:rsidR="002D6446" w:rsidRPr="00B21DEE" w:rsidRDefault="00D5612A" w:rsidP="00547A26">
      <w:pPr>
        <w:outlineLvl w:val="0"/>
        <w:rPr>
          <w:b/>
          <w:caps/>
        </w:rPr>
      </w:pPr>
      <w:bookmarkStart w:id="29" w:name="_Toc209441130"/>
      <w:r w:rsidRPr="00B21DEE">
        <w:rPr>
          <w:b/>
          <w:caps/>
        </w:rPr>
        <w:t xml:space="preserve">5. </w:t>
      </w:r>
      <w:r w:rsidR="006C120C" w:rsidRPr="00B21DEE">
        <w:rPr>
          <w:b/>
          <w:caps/>
        </w:rPr>
        <w:t xml:space="preserve">NEFINANSINIAI </w:t>
      </w:r>
      <w:r w:rsidR="002D6446" w:rsidRPr="00B21DEE">
        <w:rPr>
          <w:b/>
          <w:caps/>
        </w:rPr>
        <w:t>Sveikatos priežiūros išteklių rodikliai</w:t>
      </w:r>
      <w:bookmarkEnd w:id="29"/>
      <w:r w:rsidR="002D6446" w:rsidRPr="00B21DEE">
        <w:rPr>
          <w:b/>
          <w:caps/>
        </w:rPr>
        <w:t xml:space="preserve"> </w:t>
      </w:r>
    </w:p>
    <w:p w14:paraId="532310FF" w14:textId="77777777" w:rsidR="002D6446" w:rsidRPr="00B21DEE" w:rsidRDefault="002D6446" w:rsidP="00547A26">
      <w:pPr>
        <w:rPr>
          <w:b/>
          <w:caps/>
        </w:rPr>
      </w:pPr>
    </w:p>
    <w:p w14:paraId="034FEF3E" w14:textId="77777777" w:rsidR="00B6047F" w:rsidRPr="00B21DEE" w:rsidRDefault="00D5612A" w:rsidP="00547A26">
      <w:pPr>
        <w:outlineLvl w:val="1"/>
        <w:rPr>
          <w:b/>
          <w:caps/>
        </w:rPr>
      </w:pPr>
      <w:bookmarkStart w:id="30" w:name="_Toc209441131"/>
      <w:r w:rsidRPr="00B21DEE">
        <w:rPr>
          <w:b/>
        </w:rPr>
        <w:t xml:space="preserve">5.1. </w:t>
      </w:r>
      <w:r w:rsidR="00AE708B" w:rsidRPr="00B21DEE">
        <w:rPr>
          <w:b/>
        </w:rPr>
        <w:t>S</w:t>
      </w:r>
      <w:r w:rsidR="00B6047F" w:rsidRPr="00B21DEE">
        <w:rPr>
          <w:b/>
        </w:rPr>
        <w:t xml:space="preserve">veikatos priežiūros įstaigų </w:t>
      </w:r>
      <w:r w:rsidR="008C4040" w:rsidRPr="00B21DEE">
        <w:rPr>
          <w:b/>
        </w:rPr>
        <w:t>skaičius</w:t>
      </w:r>
      <w:bookmarkEnd w:id="30"/>
    </w:p>
    <w:p w14:paraId="2C99C084" w14:textId="77777777" w:rsidR="00B6047F" w:rsidRPr="00B21DEE" w:rsidRDefault="00B6047F" w:rsidP="00547A26">
      <w:pPr>
        <w:rPr>
          <w:b/>
        </w:rPr>
      </w:pPr>
    </w:p>
    <w:tbl>
      <w:tblPr>
        <w:tblW w:w="5000" w:type="pct"/>
        <w:tblCellSpacing w:w="7"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shd w:val="clear" w:color="auto" w:fill="000000"/>
        <w:tblCellMar>
          <w:top w:w="60" w:type="dxa"/>
          <w:left w:w="60" w:type="dxa"/>
          <w:bottom w:w="60" w:type="dxa"/>
          <w:right w:w="60" w:type="dxa"/>
        </w:tblCellMar>
        <w:tblLook w:val="0000" w:firstRow="0" w:lastRow="0" w:firstColumn="0" w:lastColumn="0" w:noHBand="0" w:noVBand="0"/>
      </w:tblPr>
      <w:tblGrid>
        <w:gridCol w:w="461"/>
        <w:gridCol w:w="2349"/>
        <w:gridCol w:w="7105"/>
      </w:tblGrid>
      <w:tr w:rsidR="00AE708B" w:rsidRPr="00B21DEE" w14:paraId="1936D6F4" w14:textId="77777777">
        <w:trPr>
          <w:tblCellSpacing w:w="7" w:type="dxa"/>
        </w:trPr>
        <w:tc>
          <w:tcPr>
            <w:tcW w:w="0" w:type="auto"/>
            <w:shd w:val="clear" w:color="auto" w:fill="FFFFFF"/>
          </w:tcPr>
          <w:p w14:paraId="217B5B21" w14:textId="77777777" w:rsidR="00B6047F" w:rsidRPr="00B21DEE" w:rsidRDefault="00B6047F" w:rsidP="00547A26">
            <w:pPr>
              <w:jc w:val="both"/>
            </w:pPr>
            <w:r w:rsidRPr="00B21DEE">
              <w:t>1.</w:t>
            </w:r>
          </w:p>
        </w:tc>
        <w:tc>
          <w:tcPr>
            <w:tcW w:w="0" w:type="auto"/>
            <w:shd w:val="clear" w:color="auto" w:fill="FFFFFF"/>
          </w:tcPr>
          <w:p w14:paraId="1463BCEF" w14:textId="77777777" w:rsidR="00B6047F" w:rsidRPr="00B21DEE" w:rsidRDefault="00B6047F" w:rsidP="00547A26">
            <w:r w:rsidRPr="00B21DEE">
              <w:t>Rodiklio pavadinimas</w:t>
            </w:r>
          </w:p>
        </w:tc>
        <w:tc>
          <w:tcPr>
            <w:tcW w:w="0" w:type="auto"/>
            <w:shd w:val="clear" w:color="auto" w:fill="FFFFFF"/>
            <w:vAlign w:val="center"/>
          </w:tcPr>
          <w:p w14:paraId="5153DC4A" w14:textId="77777777" w:rsidR="00B6047F" w:rsidRPr="00B21DEE" w:rsidRDefault="00AE708B" w:rsidP="00547A26">
            <w:pPr>
              <w:jc w:val="both"/>
            </w:pPr>
            <w:r w:rsidRPr="00B21DEE">
              <w:t>S</w:t>
            </w:r>
            <w:r w:rsidR="00B6047F" w:rsidRPr="00B21DEE">
              <w:t xml:space="preserve">veikatos priežiūros įstaigų skaičius </w:t>
            </w:r>
          </w:p>
        </w:tc>
      </w:tr>
      <w:tr w:rsidR="00AE708B" w:rsidRPr="00B21DEE" w14:paraId="162C2953" w14:textId="77777777">
        <w:trPr>
          <w:tblCellSpacing w:w="7" w:type="dxa"/>
        </w:trPr>
        <w:tc>
          <w:tcPr>
            <w:tcW w:w="0" w:type="auto"/>
            <w:shd w:val="clear" w:color="auto" w:fill="FFFFFF"/>
          </w:tcPr>
          <w:p w14:paraId="67E120D6" w14:textId="77777777" w:rsidR="00B6047F" w:rsidRPr="00B21DEE" w:rsidRDefault="00B6047F" w:rsidP="00547A26">
            <w:pPr>
              <w:jc w:val="both"/>
            </w:pPr>
            <w:r w:rsidRPr="00B21DEE">
              <w:t>2.</w:t>
            </w:r>
          </w:p>
        </w:tc>
        <w:tc>
          <w:tcPr>
            <w:tcW w:w="0" w:type="auto"/>
            <w:shd w:val="clear" w:color="auto" w:fill="FFFFFF"/>
          </w:tcPr>
          <w:p w14:paraId="42B5958C" w14:textId="77777777" w:rsidR="00B6047F" w:rsidRPr="00B21DEE" w:rsidRDefault="00B6047F" w:rsidP="00547A26">
            <w:r w:rsidRPr="00B21DEE">
              <w:t>Stebėsenos objektas</w:t>
            </w:r>
          </w:p>
        </w:tc>
        <w:tc>
          <w:tcPr>
            <w:tcW w:w="0" w:type="auto"/>
            <w:shd w:val="clear" w:color="auto" w:fill="FFFFFF"/>
            <w:vAlign w:val="center"/>
          </w:tcPr>
          <w:p w14:paraId="4B36F39A" w14:textId="77777777" w:rsidR="00B6047F" w:rsidRPr="00B21DEE" w:rsidRDefault="00B6047F" w:rsidP="00547A26">
            <w:pPr>
              <w:jc w:val="both"/>
            </w:pPr>
            <w:r w:rsidRPr="00B21DEE">
              <w:t>Sveikatos priežiūros ištekliai</w:t>
            </w:r>
          </w:p>
        </w:tc>
      </w:tr>
      <w:tr w:rsidR="00AE708B" w:rsidRPr="00B21DEE" w14:paraId="63278E56" w14:textId="77777777">
        <w:trPr>
          <w:tblCellSpacing w:w="7" w:type="dxa"/>
        </w:trPr>
        <w:tc>
          <w:tcPr>
            <w:tcW w:w="0" w:type="auto"/>
            <w:shd w:val="clear" w:color="auto" w:fill="FFFFFF"/>
          </w:tcPr>
          <w:p w14:paraId="373A087B" w14:textId="77777777" w:rsidR="00B6047F" w:rsidRPr="00B21DEE" w:rsidRDefault="00B6047F" w:rsidP="00547A26">
            <w:pPr>
              <w:jc w:val="both"/>
            </w:pPr>
            <w:r w:rsidRPr="00B21DEE">
              <w:t>3.</w:t>
            </w:r>
          </w:p>
        </w:tc>
        <w:tc>
          <w:tcPr>
            <w:tcW w:w="0" w:type="auto"/>
            <w:shd w:val="clear" w:color="auto" w:fill="FFFFFF"/>
          </w:tcPr>
          <w:p w14:paraId="48641A6B" w14:textId="77777777" w:rsidR="00B6047F" w:rsidRPr="00B21DEE" w:rsidRDefault="00B6047F" w:rsidP="00547A26">
            <w:r w:rsidRPr="00B21DEE">
              <w:t>Duomenų grupė</w:t>
            </w:r>
          </w:p>
        </w:tc>
        <w:tc>
          <w:tcPr>
            <w:tcW w:w="0" w:type="auto"/>
            <w:shd w:val="clear" w:color="auto" w:fill="FFFFFF"/>
            <w:vAlign w:val="center"/>
          </w:tcPr>
          <w:p w14:paraId="43565C81" w14:textId="77777777" w:rsidR="00B6047F" w:rsidRPr="00B21DEE" w:rsidRDefault="00B6047F" w:rsidP="00547A26">
            <w:pPr>
              <w:jc w:val="both"/>
            </w:pPr>
            <w:r w:rsidRPr="00B21DEE">
              <w:t>Sveikatos priežiūros įstaigos, ligoninės lovos, personalas</w:t>
            </w:r>
          </w:p>
        </w:tc>
      </w:tr>
      <w:tr w:rsidR="00AE708B" w:rsidRPr="00B21DEE" w14:paraId="4DBD37C4" w14:textId="77777777">
        <w:trPr>
          <w:tblCellSpacing w:w="7" w:type="dxa"/>
        </w:trPr>
        <w:tc>
          <w:tcPr>
            <w:tcW w:w="0" w:type="auto"/>
            <w:shd w:val="clear" w:color="auto" w:fill="FFFFFF"/>
          </w:tcPr>
          <w:p w14:paraId="7F8C7266" w14:textId="77777777" w:rsidR="00B6047F" w:rsidRPr="00B21DEE" w:rsidRDefault="00B6047F" w:rsidP="00547A26">
            <w:pPr>
              <w:jc w:val="both"/>
            </w:pPr>
            <w:r w:rsidRPr="00B21DEE">
              <w:t>4.</w:t>
            </w:r>
          </w:p>
        </w:tc>
        <w:tc>
          <w:tcPr>
            <w:tcW w:w="0" w:type="auto"/>
            <w:shd w:val="clear" w:color="auto" w:fill="FFFFFF"/>
          </w:tcPr>
          <w:p w14:paraId="4A0DA83E" w14:textId="77777777" w:rsidR="00B6047F" w:rsidRPr="00B21DEE" w:rsidRDefault="00B6047F" w:rsidP="00547A26">
            <w:r w:rsidRPr="00B21DEE">
              <w:t>Duomenų valdytojas ir tiekėjas</w:t>
            </w:r>
          </w:p>
        </w:tc>
        <w:tc>
          <w:tcPr>
            <w:tcW w:w="0" w:type="auto"/>
            <w:shd w:val="clear" w:color="auto" w:fill="FFFFFF"/>
            <w:vAlign w:val="center"/>
          </w:tcPr>
          <w:p w14:paraId="08FC2FAA" w14:textId="22F42999" w:rsidR="00B6047F" w:rsidRPr="00B21DEE" w:rsidRDefault="00957C60" w:rsidP="00547A26">
            <w:pPr>
              <w:jc w:val="both"/>
            </w:pPr>
            <w:r>
              <w:t>Higienos institutas</w:t>
            </w:r>
          </w:p>
        </w:tc>
      </w:tr>
      <w:tr w:rsidR="00AE708B" w:rsidRPr="00B21DEE" w14:paraId="152ED2FD" w14:textId="77777777">
        <w:trPr>
          <w:tblCellSpacing w:w="7" w:type="dxa"/>
        </w:trPr>
        <w:tc>
          <w:tcPr>
            <w:tcW w:w="0" w:type="auto"/>
            <w:shd w:val="clear" w:color="auto" w:fill="FFFFFF"/>
          </w:tcPr>
          <w:p w14:paraId="6F113E14" w14:textId="77777777" w:rsidR="00B6047F" w:rsidRPr="00B21DEE" w:rsidRDefault="00B6047F" w:rsidP="00547A26">
            <w:pPr>
              <w:jc w:val="both"/>
            </w:pPr>
            <w:r w:rsidRPr="00B21DEE">
              <w:t>5.</w:t>
            </w:r>
          </w:p>
        </w:tc>
        <w:tc>
          <w:tcPr>
            <w:tcW w:w="0" w:type="auto"/>
            <w:shd w:val="clear" w:color="auto" w:fill="FFFFFF"/>
          </w:tcPr>
          <w:p w14:paraId="03878A58" w14:textId="77777777" w:rsidR="00B6047F" w:rsidRPr="00B21DEE" w:rsidRDefault="00B6047F" w:rsidP="00547A26">
            <w:r w:rsidRPr="00B21DEE">
              <w:t>Duomenų šaltinis ir surinkimo metodas</w:t>
            </w:r>
          </w:p>
        </w:tc>
        <w:tc>
          <w:tcPr>
            <w:tcW w:w="0" w:type="auto"/>
            <w:shd w:val="clear" w:color="auto" w:fill="FFFFFF"/>
            <w:vAlign w:val="center"/>
          </w:tcPr>
          <w:p w14:paraId="32178E0A" w14:textId="77777777" w:rsidR="00B6047F" w:rsidRPr="00B21DEE" w:rsidRDefault="000533AB" w:rsidP="00547A26">
            <w:pPr>
              <w:jc w:val="both"/>
            </w:pPr>
            <w:r w:rsidRPr="00B21DEE">
              <w:t>M</w:t>
            </w:r>
            <w:r w:rsidR="00B6047F" w:rsidRPr="00B21DEE">
              <w:t xml:space="preserve">etinės sveikatos statistikos ataskaitos </w:t>
            </w:r>
            <w:r w:rsidR="00C9702E" w:rsidRPr="00B21DEE">
              <w:t>„Asmens sveikatos priežiūros įstaigos metų veiklos ataskaita Nr.1 (sveikata)“</w:t>
            </w:r>
            <w:r w:rsidR="00AE708B" w:rsidRPr="00B21DEE">
              <w:t>,</w:t>
            </w:r>
            <w:r w:rsidR="00C9702E" w:rsidRPr="00B21DEE">
              <w:t xml:space="preserve"> </w:t>
            </w:r>
            <w:r w:rsidR="00867E80" w:rsidRPr="00B21DEE">
              <w:rPr>
                <w:bCs/>
              </w:rPr>
              <w:t>„</w:t>
            </w:r>
            <w:r w:rsidR="009F2969" w:rsidRPr="00B21DEE">
              <w:t>Metų p</w:t>
            </w:r>
            <w:r w:rsidR="00B6047F" w:rsidRPr="00B21DEE">
              <w:t xml:space="preserve">ersonalo ataskaita </w:t>
            </w:r>
            <w:r w:rsidR="009F2969" w:rsidRPr="00B21DEE">
              <w:t>Nr.3 (sveikata)</w:t>
            </w:r>
            <w:r w:rsidR="00867E80" w:rsidRPr="00B21DEE">
              <w:t>“</w:t>
            </w:r>
            <w:r w:rsidR="00AE708B" w:rsidRPr="00B21DEE">
              <w:t>, „Privačios asmens sveikatos priežiūros įstaigos metų veiklos ataskaita Nr.1-PR (sveikata)“</w:t>
            </w:r>
            <w:r w:rsidR="00B6047F" w:rsidRPr="00B21DEE">
              <w:t xml:space="preserve">, </w:t>
            </w:r>
            <w:r w:rsidR="00AE708B" w:rsidRPr="00B21DEE">
              <w:t>„Privačios odontologijos įstaigos metų veiklos ataskaita Nr.25-PR (sveikata)“</w:t>
            </w:r>
            <w:r w:rsidR="0059648E" w:rsidRPr="00B21DEE">
              <w:t>,</w:t>
            </w:r>
            <w:r w:rsidR="00AE708B" w:rsidRPr="00B21DEE">
              <w:t xml:space="preserve"> </w:t>
            </w:r>
            <w:r w:rsidR="00B6047F" w:rsidRPr="00B21DEE">
              <w:t>ištisinis tyrimas</w:t>
            </w:r>
            <w:r w:rsidR="00484749" w:rsidRPr="00B21DEE">
              <w:t>.</w:t>
            </w:r>
          </w:p>
          <w:p w14:paraId="01D2F5DD" w14:textId="150C1833" w:rsidR="00484749" w:rsidRPr="00B21DEE" w:rsidRDefault="00E70108" w:rsidP="00547A26">
            <w:pPr>
              <w:jc w:val="both"/>
            </w:pPr>
            <w:r w:rsidRPr="00B21DEE">
              <w:rPr>
                <w:rStyle w:val="FontStyle22"/>
                <w:sz w:val="24"/>
                <w:szCs w:val="24"/>
              </w:rPr>
              <w:t>Higienos instituto Visuomenės sveikatos stebėsenos informacinė sistema,</w:t>
            </w:r>
            <w:r w:rsidRPr="00B21DEE">
              <w:rPr>
                <w:rStyle w:val="FontStyle22"/>
              </w:rPr>
              <w:t xml:space="preserve">  V</w:t>
            </w:r>
            <w:r w:rsidR="006811BF" w:rsidRPr="00B21DEE">
              <w:t>alstybinės akreditavimo sveikatos priežiūros veiklai tarnybos prie Sveikatos apsaugos ministerijos Sveikatos priežiūros įstaigų licencijavimo informacinė sistema,</w:t>
            </w:r>
            <w:r w:rsidR="006811BF" w:rsidRPr="00B21DEE">
              <w:rPr>
                <w:rStyle w:val="Antrat1Diagrama"/>
                <w:sz w:val="24"/>
                <w:szCs w:val="24"/>
              </w:rPr>
              <w:t xml:space="preserve"> </w:t>
            </w:r>
            <w:r w:rsidR="00D612C2" w:rsidRPr="00B21DEE">
              <w:t>Privalomojo sveikatos draudimo informacinė sistema (</w:t>
            </w:r>
            <w:r w:rsidR="006811BF" w:rsidRPr="00B21DEE">
              <w:rPr>
                <w:rStyle w:val="FontStyle22"/>
                <w:sz w:val="24"/>
                <w:szCs w:val="24"/>
              </w:rPr>
              <w:t>PSDF IS</w:t>
            </w:r>
            <w:r w:rsidR="00D612C2" w:rsidRPr="00B21DEE">
              <w:rPr>
                <w:rStyle w:val="FontStyle22"/>
                <w:sz w:val="24"/>
                <w:szCs w:val="24"/>
              </w:rPr>
              <w:t>)</w:t>
            </w:r>
            <w:r w:rsidR="00D612C2" w:rsidRPr="00B21DEE">
              <w:rPr>
                <w:rStyle w:val="FontStyle22"/>
              </w:rPr>
              <w:t>.</w:t>
            </w:r>
          </w:p>
        </w:tc>
      </w:tr>
      <w:tr w:rsidR="00AE708B" w:rsidRPr="00B21DEE" w14:paraId="10139409" w14:textId="77777777" w:rsidTr="005B6507">
        <w:trPr>
          <w:tblCellSpacing w:w="7" w:type="dxa"/>
        </w:trPr>
        <w:tc>
          <w:tcPr>
            <w:tcW w:w="0" w:type="auto"/>
            <w:shd w:val="clear" w:color="auto" w:fill="FFFFFF"/>
          </w:tcPr>
          <w:p w14:paraId="4060F420" w14:textId="77777777" w:rsidR="00B6047F" w:rsidRPr="00B21DEE" w:rsidRDefault="00B6047F" w:rsidP="00547A26">
            <w:pPr>
              <w:jc w:val="both"/>
            </w:pPr>
            <w:r w:rsidRPr="00B21DEE">
              <w:t>6.</w:t>
            </w:r>
          </w:p>
        </w:tc>
        <w:tc>
          <w:tcPr>
            <w:tcW w:w="0" w:type="auto"/>
            <w:shd w:val="clear" w:color="auto" w:fill="FFFFFF"/>
          </w:tcPr>
          <w:p w14:paraId="628253A7" w14:textId="77777777" w:rsidR="00B6047F" w:rsidRPr="00B21DEE" w:rsidRDefault="00B6047F" w:rsidP="00547A26">
            <w:r w:rsidRPr="00B21DEE">
              <w:t>Rodiklio sudedamosios dalys ir sąvokų apibrėžimai</w:t>
            </w:r>
          </w:p>
        </w:tc>
        <w:tc>
          <w:tcPr>
            <w:tcW w:w="0" w:type="auto"/>
            <w:vAlign w:val="center"/>
          </w:tcPr>
          <w:p w14:paraId="3CD01A51" w14:textId="1D3CABA7" w:rsidR="00AF4B68" w:rsidRPr="00B21DEE" w:rsidRDefault="00AF4B68" w:rsidP="00547A26">
            <w:pPr>
              <w:jc w:val="both"/>
            </w:pPr>
            <w:r w:rsidRPr="00B21DEE">
              <w:rPr>
                <w:b/>
                <w:i/>
              </w:rPr>
              <w:t>Sveikatos priežiūros įstaiga</w:t>
            </w:r>
            <w:r w:rsidRPr="00B21DEE">
              <w:t xml:space="preserve"> – </w:t>
            </w:r>
            <w:r w:rsidR="00867B39" w:rsidRPr="00453764">
              <w:t>asmens arba visuomenės sveikatos priežiūros paslaugas teikianti</w:t>
            </w:r>
            <w:r w:rsidR="00867B39">
              <w:t>s</w:t>
            </w:r>
            <w:r w:rsidR="00867B39" w:rsidRPr="00453764">
              <w:t xml:space="preserve"> juridinis asmuo</w:t>
            </w:r>
            <w:r w:rsidR="00867B39">
              <w:t>, turintis asmens ar visuomenės sveikatos priežiūros licenciją</w:t>
            </w:r>
            <w:r w:rsidR="00920006" w:rsidRPr="00B21DEE">
              <w:t>.</w:t>
            </w:r>
            <w:r w:rsidR="001A73F5">
              <w:t xml:space="preserve"> </w:t>
            </w:r>
            <w:r w:rsidR="00404CAC">
              <w:t>Sveikatos personalo</w:t>
            </w:r>
            <w:r w:rsidR="00D91EBC">
              <w:t xml:space="preserve"> statist</w:t>
            </w:r>
            <w:r w:rsidR="00705567">
              <w:t xml:space="preserve">ikai </w:t>
            </w:r>
            <w:r w:rsidR="00404CAC">
              <w:t xml:space="preserve"> </w:t>
            </w:r>
            <w:r w:rsidR="00560C5E">
              <w:t>rengti, į sveikatos įstaigų sąrašą įtraukiamos sve</w:t>
            </w:r>
            <w:r w:rsidR="00D34CD8">
              <w:t>ikatos administravimo</w:t>
            </w:r>
            <w:r w:rsidR="00BF4BF3">
              <w:t xml:space="preserve"> įstaigos</w:t>
            </w:r>
            <w:r w:rsidR="0068147C">
              <w:t xml:space="preserve"> </w:t>
            </w:r>
            <w:r w:rsidR="009378C1">
              <w:rPr>
                <w:sz w:val="22"/>
                <w:szCs w:val="22"/>
              </w:rPr>
              <w:t>(</w:t>
            </w:r>
            <w:r w:rsidR="009378C1" w:rsidRPr="009378C1">
              <w:t xml:space="preserve">pavaldžios Lietuvos Respublikos sveikatos apsaugos ministerijai viešojo administravimo įstaigos, Valstybinio socialinio draudimo fondo valdyba prie Socialinės apsaugos ir darbo ministerijos, Asmens su negalia teisių apsaugos agentūra prie Lietuvos Respublikos socialinės apsaugos ir darbo ministerijos) </w:t>
            </w:r>
            <w:r w:rsidR="00404CAC" w:rsidRPr="009378C1">
              <w:t>bei</w:t>
            </w:r>
            <w:r w:rsidR="00D34CD8" w:rsidRPr="009378C1">
              <w:t xml:space="preserve"> mo</w:t>
            </w:r>
            <w:r w:rsidR="00560C5E" w:rsidRPr="009378C1">
              <w:t>kymo įstaigos</w:t>
            </w:r>
            <w:r w:rsidR="00C66F9A">
              <w:t xml:space="preserve"> (universitetai ir kolegijos)</w:t>
            </w:r>
            <w:r w:rsidR="000E7C9F" w:rsidRPr="009378C1">
              <w:t xml:space="preserve">, rengiančios </w:t>
            </w:r>
            <w:r w:rsidR="00BF4BF3" w:rsidRPr="009378C1">
              <w:t>sveikatos specialistus</w:t>
            </w:r>
            <w:r w:rsidR="00560C5E">
              <w:t xml:space="preserve">. </w:t>
            </w:r>
            <w:r w:rsidR="00404CAC">
              <w:t xml:space="preserve"> </w:t>
            </w:r>
            <w:r w:rsidR="00D34CD8">
              <w:t xml:space="preserve"> </w:t>
            </w:r>
          </w:p>
          <w:p w14:paraId="168E5771" w14:textId="77777777" w:rsidR="005B6507" w:rsidRPr="00B21DEE" w:rsidRDefault="005B6507" w:rsidP="00547A26">
            <w:pPr>
              <w:jc w:val="both"/>
            </w:pPr>
            <w:r w:rsidRPr="00B21DEE">
              <w:rPr>
                <w:b/>
                <w:i/>
              </w:rPr>
              <w:t>Juridinis asmuo</w:t>
            </w:r>
            <w:r w:rsidRPr="00B21DEE">
              <w:t xml:space="preserve"> – savo pavadinimą turinti įmonė, įstaiga ar organizacija, kuri gali savo vardu įgyti ir turėti teises bei pareigas, būti ieškovu ar atsakovu teisme. Ji turi savo vidaus taisykles, nuostatus, tvarkas, valdymo institucijas, sąskaitą. Juridinis asmuo turi būti įregistruotas </w:t>
            </w:r>
            <w:r w:rsidRPr="00B21DEE">
              <w:lastRenderedPageBreak/>
              <w:t>specialiame juridinių asmenų registre, kur įrašomi juridiniai asmenys, kaupiami duomenys bei dokumentai apie juos.</w:t>
            </w:r>
          </w:p>
          <w:p w14:paraId="0644581C" w14:textId="56A3D71F" w:rsidR="00154CDA" w:rsidRPr="00B21DEE" w:rsidRDefault="00154CDA" w:rsidP="00547A26">
            <w:pPr>
              <w:jc w:val="both"/>
            </w:pPr>
            <w:r w:rsidRPr="00B21DEE">
              <w:rPr>
                <w:b/>
                <w:bCs/>
                <w:i/>
                <w:iCs/>
              </w:rPr>
              <w:t>Asmens sveikatos priežiūros įstaigos</w:t>
            </w:r>
            <w:r w:rsidRPr="00B21DEE">
              <w:t xml:space="preserve"> – įsta</w:t>
            </w:r>
            <w:r w:rsidR="004E692F">
              <w:t>i</w:t>
            </w:r>
            <w:r w:rsidRPr="00B21DEE">
              <w:t>gos turinčios licenciją asmens sveikatos priežiūros veiklai.</w:t>
            </w:r>
          </w:p>
          <w:p w14:paraId="6DBD3E80" w14:textId="77777777" w:rsidR="005B6507" w:rsidRPr="00B21DEE" w:rsidRDefault="005B6507" w:rsidP="00547A26">
            <w:pPr>
              <w:pStyle w:val="Style8"/>
              <w:widowControl/>
              <w:tabs>
                <w:tab w:val="left" w:pos="1134"/>
                <w:tab w:val="left" w:pos="1276"/>
              </w:tabs>
              <w:spacing w:line="240" w:lineRule="auto"/>
              <w:ind w:right="142"/>
              <w:jc w:val="both"/>
            </w:pPr>
            <w:r w:rsidRPr="00B21DEE">
              <w:t>Pateikiamas sveikatos priežiūros įstaigų skaičius metų gale.</w:t>
            </w:r>
          </w:p>
        </w:tc>
      </w:tr>
      <w:tr w:rsidR="00AE708B" w:rsidRPr="00B21DEE" w14:paraId="37FCC4F9" w14:textId="77777777">
        <w:trPr>
          <w:tblCellSpacing w:w="7" w:type="dxa"/>
        </w:trPr>
        <w:tc>
          <w:tcPr>
            <w:tcW w:w="0" w:type="auto"/>
            <w:shd w:val="clear" w:color="auto" w:fill="FFFFFF"/>
          </w:tcPr>
          <w:p w14:paraId="5A22E786" w14:textId="77777777" w:rsidR="00B6047F" w:rsidRPr="00B21DEE" w:rsidRDefault="00B6047F" w:rsidP="00547A26">
            <w:pPr>
              <w:jc w:val="both"/>
            </w:pPr>
            <w:r w:rsidRPr="00B21DEE">
              <w:lastRenderedPageBreak/>
              <w:t>7.</w:t>
            </w:r>
          </w:p>
        </w:tc>
        <w:tc>
          <w:tcPr>
            <w:tcW w:w="0" w:type="auto"/>
            <w:shd w:val="clear" w:color="auto" w:fill="FFFFFF"/>
          </w:tcPr>
          <w:p w14:paraId="0818D9BF" w14:textId="77777777" w:rsidR="00B6047F" w:rsidRPr="00B21DEE" w:rsidRDefault="00B6047F" w:rsidP="00547A26">
            <w:r w:rsidRPr="00B21DEE">
              <w:t>Rodiklio skaičiavimas</w:t>
            </w:r>
          </w:p>
        </w:tc>
        <w:tc>
          <w:tcPr>
            <w:tcW w:w="0" w:type="auto"/>
            <w:shd w:val="clear" w:color="auto" w:fill="FFFFFF"/>
            <w:vAlign w:val="center"/>
          </w:tcPr>
          <w:p w14:paraId="3C66349A" w14:textId="77777777" w:rsidR="00B6047F" w:rsidRPr="00B21DEE" w:rsidRDefault="009C5C88" w:rsidP="00547A26">
            <w:pPr>
              <w:jc w:val="both"/>
            </w:pPr>
            <w:r w:rsidRPr="00B21DEE">
              <w:t>Absoliutus skaičius</w:t>
            </w:r>
          </w:p>
        </w:tc>
      </w:tr>
      <w:tr w:rsidR="00AE708B" w:rsidRPr="00B21DEE" w14:paraId="16595671" w14:textId="77777777">
        <w:trPr>
          <w:tblCellSpacing w:w="7" w:type="dxa"/>
        </w:trPr>
        <w:tc>
          <w:tcPr>
            <w:tcW w:w="0" w:type="auto"/>
            <w:shd w:val="clear" w:color="auto" w:fill="FFFFFF"/>
          </w:tcPr>
          <w:p w14:paraId="771D53CE" w14:textId="77777777" w:rsidR="00B6047F" w:rsidRPr="00B21DEE" w:rsidRDefault="00B6047F" w:rsidP="00547A26">
            <w:pPr>
              <w:jc w:val="both"/>
            </w:pPr>
            <w:r w:rsidRPr="00B21DEE">
              <w:t>8.</w:t>
            </w:r>
          </w:p>
        </w:tc>
        <w:tc>
          <w:tcPr>
            <w:tcW w:w="0" w:type="auto"/>
            <w:shd w:val="clear" w:color="auto" w:fill="FFFFFF"/>
          </w:tcPr>
          <w:p w14:paraId="3B24ED63" w14:textId="77777777" w:rsidR="00B6047F" w:rsidRPr="00B21DEE" w:rsidRDefault="00B6047F" w:rsidP="00547A26">
            <w:r w:rsidRPr="00B21DEE">
              <w:t>Matavimo vienetai</w:t>
            </w:r>
          </w:p>
        </w:tc>
        <w:tc>
          <w:tcPr>
            <w:tcW w:w="0" w:type="auto"/>
            <w:shd w:val="clear" w:color="auto" w:fill="FFFFFF"/>
            <w:vAlign w:val="center"/>
          </w:tcPr>
          <w:p w14:paraId="12B3CA01" w14:textId="7432F086" w:rsidR="00B6047F" w:rsidRPr="00B21DEE" w:rsidRDefault="003849F5" w:rsidP="00547A26">
            <w:pPr>
              <w:jc w:val="both"/>
            </w:pPr>
            <w:r w:rsidRPr="00B21DEE">
              <w:t>J</w:t>
            </w:r>
            <w:r w:rsidR="009C5C88" w:rsidRPr="00B21DEE">
              <w:t>uridiniai asmenys</w:t>
            </w:r>
            <w:r w:rsidRPr="00B21DEE">
              <w:t xml:space="preserve"> </w:t>
            </w:r>
          </w:p>
        </w:tc>
      </w:tr>
      <w:tr w:rsidR="00AE708B" w:rsidRPr="00B21DEE" w14:paraId="05AC5239" w14:textId="77777777">
        <w:trPr>
          <w:tblCellSpacing w:w="7" w:type="dxa"/>
        </w:trPr>
        <w:tc>
          <w:tcPr>
            <w:tcW w:w="0" w:type="auto"/>
            <w:shd w:val="clear" w:color="auto" w:fill="FFFFFF"/>
          </w:tcPr>
          <w:p w14:paraId="7C55EADD" w14:textId="77777777" w:rsidR="00B6047F" w:rsidRPr="00B21DEE" w:rsidRDefault="00B6047F" w:rsidP="00547A26">
            <w:pPr>
              <w:jc w:val="both"/>
            </w:pPr>
            <w:r w:rsidRPr="00B21DEE">
              <w:t>9.</w:t>
            </w:r>
          </w:p>
        </w:tc>
        <w:tc>
          <w:tcPr>
            <w:tcW w:w="0" w:type="auto"/>
            <w:shd w:val="clear" w:color="auto" w:fill="FFFFFF"/>
          </w:tcPr>
          <w:p w14:paraId="07201ADF" w14:textId="77777777" w:rsidR="00B6047F" w:rsidRPr="00B21DEE" w:rsidRDefault="00B6047F" w:rsidP="00547A26">
            <w:r w:rsidRPr="00B21DEE">
              <w:t>Regioninis lygmuo</w:t>
            </w:r>
          </w:p>
        </w:tc>
        <w:tc>
          <w:tcPr>
            <w:tcW w:w="0" w:type="auto"/>
            <w:shd w:val="clear" w:color="auto" w:fill="FFFFFF"/>
            <w:vAlign w:val="center"/>
          </w:tcPr>
          <w:p w14:paraId="75B396C7" w14:textId="77777777" w:rsidR="00B6047F" w:rsidRPr="00B21DEE" w:rsidRDefault="00B6047F" w:rsidP="00547A26">
            <w:pPr>
              <w:jc w:val="both"/>
            </w:pPr>
            <w:r w:rsidRPr="00B21DEE">
              <w:t>Nacionalinis, apskritys, savivaldybės</w:t>
            </w:r>
          </w:p>
        </w:tc>
      </w:tr>
      <w:tr w:rsidR="00AE708B" w:rsidRPr="00B21DEE" w14:paraId="0509A5B8" w14:textId="77777777">
        <w:trPr>
          <w:tblCellSpacing w:w="7" w:type="dxa"/>
        </w:trPr>
        <w:tc>
          <w:tcPr>
            <w:tcW w:w="0" w:type="auto"/>
            <w:shd w:val="clear" w:color="auto" w:fill="FFFFFF"/>
          </w:tcPr>
          <w:p w14:paraId="3EDB06FC" w14:textId="77777777" w:rsidR="00B6047F" w:rsidRPr="00B21DEE" w:rsidRDefault="00B6047F" w:rsidP="00547A26">
            <w:pPr>
              <w:jc w:val="both"/>
            </w:pPr>
            <w:r w:rsidRPr="00B21DEE">
              <w:t>10.</w:t>
            </w:r>
          </w:p>
        </w:tc>
        <w:tc>
          <w:tcPr>
            <w:tcW w:w="0" w:type="auto"/>
            <w:shd w:val="clear" w:color="auto" w:fill="FFFFFF"/>
          </w:tcPr>
          <w:p w14:paraId="73A7C6D0" w14:textId="77777777" w:rsidR="00B6047F" w:rsidRPr="00B21DEE" w:rsidRDefault="00B6047F" w:rsidP="00547A26">
            <w:r w:rsidRPr="00B21DEE">
              <w:t>Kiti rodiklio lygmenys</w:t>
            </w:r>
          </w:p>
        </w:tc>
        <w:tc>
          <w:tcPr>
            <w:tcW w:w="0" w:type="auto"/>
            <w:shd w:val="clear" w:color="auto" w:fill="FFFFFF"/>
            <w:vAlign w:val="center"/>
          </w:tcPr>
          <w:p w14:paraId="06830E88" w14:textId="77777777" w:rsidR="00AE708B" w:rsidRPr="00B21DEE" w:rsidRDefault="00B6047F" w:rsidP="00547A26">
            <w:pPr>
              <w:jc w:val="both"/>
            </w:pPr>
            <w:r w:rsidRPr="00B21DEE">
              <w:t xml:space="preserve">Pagal </w:t>
            </w:r>
            <w:r w:rsidR="009C5C88" w:rsidRPr="00B21DEE">
              <w:t>rūšis</w:t>
            </w:r>
            <w:r w:rsidRPr="00B21DEE">
              <w:t xml:space="preserve">: </w:t>
            </w:r>
          </w:p>
          <w:p w14:paraId="6CD11959" w14:textId="77777777" w:rsidR="00AE708B" w:rsidRPr="00B21DEE" w:rsidRDefault="00AE708B" w:rsidP="00547A26">
            <w:pPr>
              <w:numPr>
                <w:ilvl w:val="0"/>
                <w:numId w:val="4"/>
              </w:numPr>
              <w:jc w:val="both"/>
            </w:pPr>
            <w:r w:rsidRPr="00B21DEE">
              <w:t>stacionarinės įstaigos: bendrojo pobūdžio, slaugos, specializuotos ligoninės;</w:t>
            </w:r>
          </w:p>
          <w:p w14:paraId="2CC6500A" w14:textId="751BB6EE" w:rsidR="00B6047F" w:rsidRPr="00B21DEE" w:rsidRDefault="00AE708B" w:rsidP="00547A26">
            <w:pPr>
              <w:numPr>
                <w:ilvl w:val="0"/>
                <w:numId w:val="4"/>
              </w:numPr>
              <w:jc w:val="both"/>
            </w:pPr>
            <w:r w:rsidRPr="00B21DEE">
              <w:t xml:space="preserve">ambulatorinės įstaigos: </w:t>
            </w:r>
            <w:r w:rsidR="009C5C88" w:rsidRPr="00B21DEE">
              <w:t xml:space="preserve">poliklinikos, pirminės sveikatos priežiūros centrai, ambulatorijos, šeimos gydytojų kabinetai, </w:t>
            </w:r>
            <w:r w:rsidR="00F644D5" w:rsidRPr="00B21DEE">
              <w:t xml:space="preserve">psichikos sveikatos centrai, </w:t>
            </w:r>
            <w:r w:rsidR="009C5C88" w:rsidRPr="00B21DEE">
              <w:t>odontologijos poliklinikos ir kabinetai</w:t>
            </w:r>
            <w:r w:rsidRPr="00B21DEE">
              <w:t>;</w:t>
            </w:r>
          </w:p>
          <w:p w14:paraId="4C485291" w14:textId="77777777" w:rsidR="00AE708B" w:rsidRPr="00B21DEE" w:rsidRDefault="00AE708B" w:rsidP="00547A26">
            <w:pPr>
              <w:numPr>
                <w:ilvl w:val="0"/>
                <w:numId w:val="4"/>
              </w:numPr>
              <w:jc w:val="both"/>
            </w:pPr>
            <w:r w:rsidRPr="00B21DEE">
              <w:t>greitosios medicinos pagalbos įstaigos;</w:t>
            </w:r>
          </w:p>
          <w:p w14:paraId="0D9462DD" w14:textId="77777777" w:rsidR="00AE708B" w:rsidRPr="00B21DEE" w:rsidRDefault="00AE708B" w:rsidP="00547A26">
            <w:pPr>
              <w:numPr>
                <w:ilvl w:val="0"/>
                <w:numId w:val="4"/>
              </w:numPr>
              <w:jc w:val="both"/>
            </w:pPr>
            <w:r w:rsidRPr="00B21DEE">
              <w:t>kraujo donorystės įstaigos;</w:t>
            </w:r>
          </w:p>
          <w:p w14:paraId="10A17821" w14:textId="77777777" w:rsidR="00AE708B" w:rsidRPr="00B21DEE" w:rsidRDefault="00AE708B" w:rsidP="00547A26">
            <w:pPr>
              <w:numPr>
                <w:ilvl w:val="0"/>
                <w:numId w:val="4"/>
              </w:numPr>
              <w:jc w:val="both"/>
            </w:pPr>
            <w:r w:rsidRPr="00B21DEE">
              <w:t>kūdikių namai;</w:t>
            </w:r>
          </w:p>
          <w:p w14:paraId="1D8A342D" w14:textId="19EB4544" w:rsidR="00AE708B" w:rsidRPr="00B21DEE" w:rsidRDefault="00AE708B" w:rsidP="00547A26">
            <w:pPr>
              <w:numPr>
                <w:ilvl w:val="0"/>
                <w:numId w:val="4"/>
              </w:numPr>
              <w:jc w:val="both"/>
            </w:pPr>
            <w:r w:rsidRPr="00B21DEE">
              <w:t>medicininės reabilitacijos įstaigos;</w:t>
            </w:r>
          </w:p>
          <w:p w14:paraId="6B4D64B0" w14:textId="77777777" w:rsidR="00D94A20" w:rsidRDefault="00AE708B" w:rsidP="00547A26">
            <w:pPr>
              <w:numPr>
                <w:ilvl w:val="0"/>
                <w:numId w:val="4"/>
              </w:numPr>
              <w:jc w:val="both"/>
            </w:pPr>
            <w:r w:rsidRPr="00B21DEE">
              <w:t>visuomenės sveikatos įstaigos: specializuotos, visuomenės sveikatos centrai, visuomenės sveikatos biurai</w:t>
            </w:r>
            <w:r w:rsidR="00D94A20">
              <w:t>;</w:t>
            </w:r>
          </w:p>
          <w:p w14:paraId="06895630" w14:textId="77777777" w:rsidR="00D94A20" w:rsidRDefault="00D94A20" w:rsidP="00547A26">
            <w:pPr>
              <w:numPr>
                <w:ilvl w:val="0"/>
                <w:numId w:val="4"/>
              </w:numPr>
              <w:jc w:val="both"/>
            </w:pPr>
            <w:r>
              <w:t>sveikatos administravimo įstaigos;</w:t>
            </w:r>
          </w:p>
          <w:p w14:paraId="5A005FF0" w14:textId="7F823A8A" w:rsidR="00AE708B" w:rsidRPr="00B21DEE" w:rsidRDefault="00D94A20" w:rsidP="00547A26">
            <w:pPr>
              <w:numPr>
                <w:ilvl w:val="0"/>
                <w:numId w:val="4"/>
              </w:numPr>
              <w:jc w:val="both"/>
            </w:pPr>
            <w:r>
              <w:t>mokymo įstaigos</w:t>
            </w:r>
            <w:r w:rsidR="00AE708B" w:rsidRPr="00B21DEE">
              <w:t>.</w:t>
            </w:r>
          </w:p>
          <w:p w14:paraId="5B6D5FDD" w14:textId="77777777" w:rsidR="006A2D95" w:rsidRPr="00B21DEE" w:rsidRDefault="00895906" w:rsidP="00547A26">
            <w:pPr>
              <w:jc w:val="both"/>
            </w:pPr>
            <w:r w:rsidRPr="00B21DEE">
              <w:t xml:space="preserve">Pagal nuosavybės formą: </w:t>
            </w:r>
          </w:p>
          <w:p w14:paraId="0E038DC9" w14:textId="77777777" w:rsidR="006A2D95" w:rsidRPr="00B21DEE" w:rsidRDefault="00895906" w:rsidP="00547A26">
            <w:pPr>
              <w:numPr>
                <w:ilvl w:val="0"/>
                <w:numId w:val="5"/>
              </w:numPr>
              <w:jc w:val="both"/>
            </w:pPr>
            <w:r w:rsidRPr="00B21DEE">
              <w:t xml:space="preserve">valstybės, apskričių, savivaldybių </w:t>
            </w:r>
            <w:r w:rsidR="006A2D95" w:rsidRPr="00B21DEE">
              <w:t>(SAM sistema);</w:t>
            </w:r>
          </w:p>
          <w:p w14:paraId="39630C18" w14:textId="77777777" w:rsidR="00895906" w:rsidRPr="00B21DEE" w:rsidRDefault="00895906" w:rsidP="00547A26">
            <w:pPr>
              <w:numPr>
                <w:ilvl w:val="0"/>
                <w:numId w:val="5"/>
              </w:numPr>
              <w:jc w:val="both"/>
            </w:pPr>
            <w:r w:rsidRPr="00B21DEE">
              <w:t>privačios</w:t>
            </w:r>
            <w:r w:rsidR="006A2D95" w:rsidRPr="00B21DEE">
              <w:t>;</w:t>
            </w:r>
          </w:p>
          <w:p w14:paraId="27D3D7C7" w14:textId="77777777" w:rsidR="006A2D95" w:rsidRPr="00B21DEE" w:rsidRDefault="006A2D95" w:rsidP="00547A26">
            <w:pPr>
              <w:numPr>
                <w:ilvl w:val="0"/>
                <w:numId w:val="5"/>
              </w:numPr>
              <w:jc w:val="both"/>
            </w:pPr>
            <w:r w:rsidRPr="00B21DEE">
              <w:t>kitų žinybų (Vidaus reikalų, Teisingumo ministerijų).</w:t>
            </w:r>
          </w:p>
        </w:tc>
      </w:tr>
      <w:tr w:rsidR="00AE708B" w:rsidRPr="00B21DEE" w14:paraId="457758E2" w14:textId="77777777">
        <w:trPr>
          <w:tblCellSpacing w:w="7" w:type="dxa"/>
        </w:trPr>
        <w:tc>
          <w:tcPr>
            <w:tcW w:w="0" w:type="auto"/>
            <w:shd w:val="clear" w:color="auto" w:fill="FFFFFF"/>
          </w:tcPr>
          <w:p w14:paraId="5E272EB4" w14:textId="77777777" w:rsidR="00B6047F" w:rsidRPr="00B21DEE" w:rsidRDefault="00B6047F" w:rsidP="00547A26">
            <w:pPr>
              <w:jc w:val="both"/>
            </w:pPr>
            <w:r w:rsidRPr="00B21DEE">
              <w:t>11.</w:t>
            </w:r>
          </w:p>
        </w:tc>
        <w:tc>
          <w:tcPr>
            <w:tcW w:w="0" w:type="auto"/>
            <w:shd w:val="clear" w:color="auto" w:fill="FFFFFF"/>
          </w:tcPr>
          <w:p w14:paraId="20378556" w14:textId="77777777" w:rsidR="00B6047F" w:rsidRPr="00B21DEE" w:rsidRDefault="00B6047F" w:rsidP="00547A26">
            <w:r w:rsidRPr="00B21DEE">
              <w:t>Periodiškumas</w:t>
            </w:r>
          </w:p>
        </w:tc>
        <w:tc>
          <w:tcPr>
            <w:tcW w:w="0" w:type="auto"/>
            <w:shd w:val="clear" w:color="auto" w:fill="FFFFFF"/>
            <w:vAlign w:val="center"/>
          </w:tcPr>
          <w:p w14:paraId="0D02F4D5" w14:textId="77777777" w:rsidR="00B6047F" w:rsidRPr="00B21DEE" w:rsidRDefault="00B6047F" w:rsidP="00547A26">
            <w:pPr>
              <w:jc w:val="both"/>
            </w:pPr>
            <w:r w:rsidRPr="00B21DEE">
              <w:t>Metinis</w:t>
            </w:r>
          </w:p>
        </w:tc>
      </w:tr>
      <w:tr w:rsidR="00AE708B" w:rsidRPr="00B21DEE" w14:paraId="402F56FA" w14:textId="77777777">
        <w:trPr>
          <w:tblCellSpacing w:w="7" w:type="dxa"/>
        </w:trPr>
        <w:tc>
          <w:tcPr>
            <w:tcW w:w="0" w:type="auto"/>
            <w:shd w:val="clear" w:color="auto" w:fill="FFFFFF"/>
          </w:tcPr>
          <w:p w14:paraId="0E99B736" w14:textId="77777777" w:rsidR="00B6047F" w:rsidRPr="00B21DEE" w:rsidRDefault="00B6047F" w:rsidP="00547A26">
            <w:pPr>
              <w:jc w:val="both"/>
            </w:pPr>
            <w:r w:rsidRPr="00B21DEE">
              <w:t>12.</w:t>
            </w:r>
          </w:p>
        </w:tc>
        <w:tc>
          <w:tcPr>
            <w:tcW w:w="0" w:type="auto"/>
            <w:shd w:val="clear" w:color="auto" w:fill="FFFFFF"/>
          </w:tcPr>
          <w:p w14:paraId="3A1655AE" w14:textId="77777777" w:rsidR="00B6047F" w:rsidRPr="00B21DEE" w:rsidRDefault="00B6047F" w:rsidP="00547A26">
            <w:r w:rsidRPr="00B21DEE">
              <w:t>Naudojami klasifikatoriai</w:t>
            </w:r>
          </w:p>
        </w:tc>
        <w:tc>
          <w:tcPr>
            <w:tcW w:w="0" w:type="auto"/>
            <w:shd w:val="clear" w:color="auto" w:fill="FFFFFF"/>
            <w:vAlign w:val="center"/>
          </w:tcPr>
          <w:p w14:paraId="05E1BD7F" w14:textId="7A09D687" w:rsidR="00B6047F" w:rsidRPr="00B21DEE" w:rsidRDefault="004771C9" w:rsidP="00547A26">
            <w:pPr>
              <w:jc w:val="both"/>
            </w:pPr>
            <w:r>
              <w:t>S</w:t>
            </w:r>
            <w:r w:rsidRPr="00453764">
              <w:t xml:space="preserve">veikatos priežiūros </w:t>
            </w:r>
            <w:r>
              <w:t>į</w:t>
            </w:r>
            <w:r w:rsidR="009C5C88" w:rsidRPr="00B21DEE">
              <w:t xml:space="preserve">staigų rūšys pagal vidinį </w:t>
            </w:r>
            <w:r w:rsidR="00580438" w:rsidRPr="00B21DEE">
              <w:t xml:space="preserve">Higienos instituto </w:t>
            </w:r>
            <w:r w:rsidR="009C5C88" w:rsidRPr="00B21DEE">
              <w:t>įstaigų rūšių klasifikatorių</w:t>
            </w:r>
            <w:r w:rsidR="002F42B3">
              <w:t xml:space="preserve"> (6 priedas)</w:t>
            </w:r>
          </w:p>
        </w:tc>
      </w:tr>
      <w:tr w:rsidR="00AE708B" w:rsidRPr="00B21DEE" w14:paraId="7C4A60A9" w14:textId="77777777">
        <w:trPr>
          <w:tblCellSpacing w:w="7" w:type="dxa"/>
        </w:trPr>
        <w:tc>
          <w:tcPr>
            <w:tcW w:w="0" w:type="auto"/>
            <w:shd w:val="clear" w:color="auto" w:fill="FFFFFF"/>
          </w:tcPr>
          <w:p w14:paraId="7328843E" w14:textId="77777777" w:rsidR="00B6047F" w:rsidRPr="00B21DEE" w:rsidRDefault="00B6047F" w:rsidP="00547A26">
            <w:pPr>
              <w:jc w:val="both"/>
            </w:pPr>
            <w:r w:rsidRPr="00B21DEE">
              <w:t>13</w:t>
            </w:r>
            <w:r w:rsidR="00ED473E" w:rsidRPr="00B21DEE">
              <w:t>.</w:t>
            </w:r>
          </w:p>
        </w:tc>
        <w:tc>
          <w:tcPr>
            <w:tcW w:w="0" w:type="auto"/>
            <w:shd w:val="clear" w:color="auto" w:fill="FFFFFF"/>
          </w:tcPr>
          <w:p w14:paraId="74662D0A" w14:textId="77777777" w:rsidR="00B6047F" w:rsidRPr="00B21DEE" w:rsidRDefault="00B6047F" w:rsidP="00547A26">
            <w:r w:rsidRPr="00B21DEE">
              <w:t>Savalaikiškumas ir punktualumas</w:t>
            </w:r>
          </w:p>
        </w:tc>
        <w:tc>
          <w:tcPr>
            <w:tcW w:w="0" w:type="auto"/>
            <w:shd w:val="clear" w:color="auto" w:fill="FFFFFF"/>
            <w:vAlign w:val="center"/>
          </w:tcPr>
          <w:p w14:paraId="0EDAD5D7" w14:textId="30B0646F" w:rsidR="00B6047F" w:rsidRPr="00B21DEE" w:rsidRDefault="004771C9" w:rsidP="00547A26">
            <w:pPr>
              <w:jc w:val="both"/>
            </w:pPr>
            <w:r>
              <w:t>Sv</w:t>
            </w:r>
            <w:r w:rsidRPr="00453764">
              <w:t xml:space="preserve">eikatos priežiūros </w:t>
            </w:r>
            <w:r>
              <w:t>į</w:t>
            </w:r>
            <w:r w:rsidR="009C5C88" w:rsidRPr="00B21DEE">
              <w:t>staigų</w:t>
            </w:r>
            <w:r w:rsidR="00B6047F" w:rsidRPr="00B21DEE">
              <w:t xml:space="preserve"> skaičius pirmą kartą skelbiamas gegužės mėnesį </w:t>
            </w:r>
            <w:r w:rsidR="00131F4D" w:rsidRPr="00B21DEE">
              <w:t xml:space="preserve">Higienos instituto </w:t>
            </w:r>
            <w:r w:rsidR="00131F4D" w:rsidRPr="00B21DEE">
              <w:rPr>
                <w:rFonts w:asciiTheme="majorBidi" w:hAnsiTheme="majorBidi" w:cstheme="majorBidi"/>
              </w:rPr>
              <w:t xml:space="preserve">Visuomenės sveikatos stebėsenos informacinės sistemos portale </w:t>
            </w:r>
            <w:proofErr w:type="spellStart"/>
            <w:r w:rsidR="00131F4D" w:rsidRPr="00B21DEE">
              <w:rPr>
                <w:rFonts w:asciiTheme="majorBidi" w:hAnsiTheme="majorBidi" w:cstheme="majorBidi"/>
              </w:rPr>
              <w:t>sveikstat.hi.lt</w:t>
            </w:r>
            <w:proofErr w:type="spellEnd"/>
            <w:r w:rsidR="00131F4D" w:rsidRPr="00B21DEE">
              <w:rPr>
                <w:rFonts w:asciiTheme="majorBidi" w:hAnsiTheme="majorBidi" w:cstheme="majorBidi"/>
              </w:rPr>
              <w:t>.</w:t>
            </w:r>
          </w:p>
        </w:tc>
      </w:tr>
      <w:tr w:rsidR="00AE708B" w:rsidRPr="00B21DEE" w14:paraId="1FDB1204" w14:textId="77777777">
        <w:trPr>
          <w:tblCellSpacing w:w="7" w:type="dxa"/>
        </w:trPr>
        <w:tc>
          <w:tcPr>
            <w:tcW w:w="0" w:type="auto"/>
            <w:shd w:val="clear" w:color="auto" w:fill="FFFFFF"/>
          </w:tcPr>
          <w:p w14:paraId="4C6B1F24" w14:textId="77777777" w:rsidR="00B6047F" w:rsidRPr="00B21DEE" w:rsidRDefault="00B6047F" w:rsidP="00547A26">
            <w:pPr>
              <w:jc w:val="both"/>
            </w:pPr>
            <w:r w:rsidRPr="00B21DEE">
              <w:t>14</w:t>
            </w:r>
            <w:r w:rsidR="00ED473E" w:rsidRPr="00B21DEE">
              <w:t>.</w:t>
            </w:r>
          </w:p>
        </w:tc>
        <w:tc>
          <w:tcPr>
            <w:tcW w:w="0" w:type="auto"/>
            <w:shd w:val="clear" w:color="auto" w:fill="FFFFFF"/>
          </w:tcPr>
          <w:p w14:paraId="449689B6" w14:textId="77777777" w:rsidR="00B6047F" w:rsidRPr="00B21DEE" w:rsidRDefault="00B6047F" w:rsidP="00547A26">
            <w:r w:rsidRPr="00B21DEE">
              <w:t>Duomenų prieinamumas</w:t>
            </w:r>
          </w:p>
        </w:tc>
        <w:tc>
          <w:tcPr>
            <w:tcW w:w="0" w:type="auto"/>
            <w:shd w:val="clear" w:color="auto" w:fill="FFFFFF"/>
            <w:vAlign w:val="center"/>
          </w:tcPr>
          <w:p w14:paraId="5E2DD897" w14:textId="1AD264A0" w:rsidR="00B6047F" w:rsidRPr="00B21DEE" w:rsidRDefault="004771C9" w:rsidP="00547A26">
            <w:pPr>
              <w:jc w:val="both"/>
            </w:pPr>
            <w:r>
              <w:t>S</w:t>
            </w:r>
            <w:r w:rsidRPr="00453764">
              <w:t xml:space="preserve">veikatos priežiūros </w:t>
            </w:r>
            <w:r>
              <w:t>į</w:t>
            </w:r>
            <w:r w:rsidR="009C5C88" w:rsidRPr="00B21DEE">
              <w:t>staigų</w:t>
            </w:r>
            <w:r w:rsidR="00B6047F" w:rsidRPr="00B21DEE">
              <w:t xml:space="preserve"> skaičius skelbiamas </w:t>
            </w:r>
            <w:r w:rsidR="00580438" w:rsidRPr="00B21DEE">
              <w:t xml:space="preserve">Higienos instituto </w:t>
            </w:r>
            <w:r w:rsidR="002A5F25" w:rsidRPr="00B21DEE">
              <w:rPr>
                <w:rFonts w:asciiTheme="majorBidi" w:hAnsiTheme="majorBidi" w:cstheme="majorBidi"/>
              </w:rPr>
              <w:t xml:space="preserve">Visuomenės sveikatos stebėsenos informacinės sistemos portale </w:t>
            </w:r>
            <w:proofErr w:type="spellStart"/>
            <w:r w:rsidR="002A5F25" w:rsidRPr="00B21DEE">
              <w:rPr>
                <w:rFonts w:asciiTheme="majorBidi" w:hAnsiTheme="majorBidi" w:cstheme="majorBidi"/>
              </w:rPr>
              <w:t>sveikstat.hi.lt</w:t>
            </w:r>
            <w:proofErr w:type="spellEnd"/>
            <w:r w:rsidR="002A5F25" w:rsidRPr="00B21DEE">
              <w:rPr>
                <w:rFonts w:asciiTheme="majorBidi" w:hAnsiTheme="majorBidi" w:cstheme="majorBidi"/>
              </w:rPr>
              <w:t>, leidinyje „Lietuvos sveikatos statistika“.</w:t>
            </w:r>
          </w:p>
        </w:tc>
      </w:tr>
      <w:tr w:rsidR="00AE708B" w:rsidRPr="00B21DEE" w14:paraId="6B99B842" w14:textId="77777777">
        <w:trPr>
          <w:tblCellSpacing w:w="7" w:type="dxa"/>
        </w:trPr>
        <w:tc>
          <w:tcPr>
            <w:tcW w:w="0" w:type="auto"/>
            <w:shd w:val="clear" w:color="auto" w:fill="FFFFFF"/>
          </w:tcPr>
          <w:p w14:paraId="324EF247" w14:textId="77777777" w:rsidR="00B6047F" w:rsidRPr="00B21DEE" w:rsidRDefault="00B6047F" w:rsidP="00547A26">
            <w:pPr>
              <w:jc w:val="both"/>
            </w:pPr>
            <w:r w:rsidRPr="00B21DEE">
              <w:t>15</w:t>
            </w:r>
            <w:r w:rsidR="00ED473E" w:rsidRPr="00B21DEE">
              <w:t>.</w:t>
            </w:r>
          </w:p>
        </w:tc>
        <w:tc>
          <w:tcPr>
            <w:tcW w:w="0" w:type="auto"/>
            <w:shd w:val="clear" w:color="auto" w:fill="FFFFFF"/>
          </w:tcPr>
          <w:p w14:paraId="19B16AEE" w14:textId="77777777" w:rsidR="00B6047F" w:rsidRPr="00B21DEE" w:rsidRDefault="00B6047F" w:rsidP="00547A26">
            <w:r w:rsidRPr="00B21DEE">
              <w:t>Palyginamumas</w:t>
            </w:r>
          </w:p>
        </w:tc>
        <w:tc>
          <w:tcPr>
            <w:tcW w:w="0" w:type="auto"/>
            <w:shd w:val="clear" w:color="auto" w:fill="FFFFFF"/>
            <w:vAlign w:val="center"/>
          </w:tcPr>
          <w:p w14:paraId="465FFDD5" w14:textId="77777777" w:rsidR="00B6047F" w:rsidRPr="00B21DEE" w:rsidRDefault="00B6047F" w:rsidP="00547A26">
            <w:pPr>
              <w:jc w:val="both"/>
            </w:pPr>
            <w:r w:rsidRPr="00B21DEE">
              <w:t>Laiko eilutė palyginama nuo 19</w:t>
            </w:r>
            <w:r w:rsidR="009C5C88" w:rsidRPr="00B21DEE">
              <w:t>92</w:t>
            </w:r>
            <w:r w:rsidRPr="00B21DEE">
              <w:t xml:space="preserve"> m.</w:t>
            </w:r>
            <w:r w:rsidR="00AE708B" w:rsidRPr="00B21DEE">
              <w:t>, privačių sveikatos priežiūros įstaigų – nuo 1999 m.</w:t>
            </w:r>
          </w:p>
        </w:tc>
      </w:tr>
      <w:tr w:rsidR="003849F5" w:rsidRPr="00B21DEE" w14:paraId="6914E4DD" w14:textId="77777777" w:rsidTr="003849F5">
        <w:trPr>
          <w:tblCellSpacing w:w="7" w:type="dxa"/>
        </w:trPr>
        <w:tc>
          <w:tcPr>
            <w:tcW w:w="0" w:type="auto"/>
            <w:tcBorders>
              <w:top w:val="single" w:sz="6" w:space="0" w:color="auto"/>
              <w:left w:val="single" w:sz="2" w:space="0" w:color="auto"/>
              <w:bottom w:val="single" w:sz="2" w:space="0" w:color="auto"/>
              <w:right w:val="single" w:sz="6" w:space="0" w:color="auto"/>
            </w:tcBorders>
            <w:shd w:val="clear" w:color="auto" w:fill="FFFFFF"/>
          </w:tcPr>
          <w:p w14:paraId="033E9AB1" w14:textId="62867F5E" w:rsidR="003849F5" w:rsidRPr="00B21DEE" w:rsidRDefault="003849F5" w:rsidP="00547A26">
            <w:pPr>
              <w:jc w:val="both"/>
            </w:pPr>
            <w:r w:rsidRPr="00B21DEE">
              <w:t>16</w:t>
            </w:r>
            <w:r w:rsidR="00650FB3" w:rsidRPr="00B21DEE">
              <w:t>.</w:t>
            </w:r>
          </w:p>
        </w:tc>
        <w:tc>
          <w:tcPr>
            <w:tcW w:w="0" w:type="auto"/>
            <w:tcBorders>
              <w:top w:val="single" w:sz="6" w:space="0" w:color="auto"/>
              <w:left w:val="single" w:sz="6" w:space="0" w:color="auto"/>
              <w:bottom w:val="single" w:sz="2" w:space="0" w:color="auto"/>
              <w:right w:val="single" w:sz="6" w:space="0" w:color="auto"/>
            </w:tcBorders>
            <w:shd w:val="clear" w:color="auto" w:fill="FFFFFF"/>
          </w:tcPr>
          <w:p w14:paraId="13C11C32" w14:textId="77777777" w:rsidR="003849F5" w:rsidRPr="00B21DEE" w:rsidRDefault="003849F5" w:rsidP="00547A26">
            <w:r w:rsidRPr="00B21DEE">
              <w:t>Pastabos</w:t>
            </w:r>
          </w:p>
        </w:tc>
        <w:tc>
          <w:tcPr>
            <w:tcW w:w="0" w:type="auto"/>
            <w:tcBorders>
              <w:top w:val="single" w:sz="6" w:space="0" w:color="auto"/>
              <w:left w:val="single" w:sz="6" w:space="0" w:color="auto"/>
              <w:bottom w:val="single" w:sz="2" w:space="0" w:color="auto"/>
              <w:right w:val="single" w:sz="2" w:space="0" w:color="auto"/>
            </w:tcBorders>
            <w:shd w:val="clear" w:color="auto" w:fill="FFFFFF"/>
            <w:vAlign w:val="center"/>
          </w:tcPr>
          <w:p w14:paraId="72635DDD" w14:textId="77777777" w:rsidR="003849F5" w:rsidRPr="00B21DEE" w:rsidRDefault="003849F5" w:rsidP="00547A26">
            <w:pPr>
              <w:jc w:val="both"/>
            </w:pPr>
            <w:r w:rsidRPr="00B21DEE">
              <w:t xml:space="preserve">Privačių sveikatos priežiūros įstaigų skaičius nėra labai tikslus, nes daug šių įstaigų nevykdo veiklos, bet apie tai nepraneša. </w:t>
            </w:r>
          </w:p>
        </w:tc>
      </w:tr>
    </w:tbl>
    <w:p w14:paraId="619CDC9B" w14:textId="77777777" w:rsidR="00AB4630" w:rsidRPr="00B21DEE" w:rsidRDefault="00AB4630" w:rsidP="00547A26">
      <w:pPr>
        <w:rPr>
          <w:b/>
        </w:rPr>
      </w:pPr>
    </w:p>
    <w:p w14:paraId="59C81CD8" w14:textId="7617484F" w:rsidR="000A620D" w:rsidRPr="00B21DEE" w:rsidRDefault="00AE708B" w:rsidP="00547A26">
      <w:pPr>
        <w:outlineLvl w:val="1"/>
      </w:pPr>
      <w:r w:rsidRPr="00B21DEE">
        <w:rPr>
          <w:b/>
        </w:rPr>
        <w:t xml:space="preserve"> </w:t>
      </w:r>
      <w:bookmarkStart w:id="31" w:name="_Toc209441132"/>
      <w:r w:rsidR="00D5612A" w:rsidRPr="00B21DEE">
        <w:rPr>
          <w:b/>
        </w:rPr>
        <w:t xml:space="preserve">5.2. </w:t>
      </w:r>
      <w:r w:rsidR="007377C5">
        <w:rPr>
          <w:b/>
        </w:rPr>
        <w:t xml:space="preserve">Aktyvių sveikatos priežiūros specialistų </w:t>
      </w:r>
      <w:r w:rsidR="000A620D" w:rsidRPr="00B21DEE">
        <w:rPr>
          <w:b/>
        </w:rPr>
        <w:t xml:space="preserve">skaičius </w:t>
      </w:r>
      <w:r w:rsidR="00C9042A" w:rsidRPr="00B21DEE">
        <w:rPr>
          <w:b/>
        </w:rPr>
        <w:t>10 tūkst.</w:t>
      </w:r>
      <w:r w:rsidR="000A620D" w:rsidRPr="00B21DEE">
        <w:rPr>
          <w:b/>
        </w:rPr>
        <w:t xml:space="preserve"> gyventojų</w:t>
      </w:r>
      <w:bookmarkEnd w:id="31"/>
    </w:p>
    <w:p w14:paraId="6D0771F1" w14:textId="77777777" w:rsidR="000A620D" w:rsidRPr="00B21DEE" w:rsidRDefault="000A620D" w:rsidP="00547A26"/>
    <w:tbl>
      <w:tblPr>
        <w:tblW w:w="5000" w:type="pct"/>
        <w:tblCellSpacing w:w="7"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shd w:val="clear" w:color="auto" w:fill="000000"/>
        <w:tblCellMar>
          <w:top w:w="60" w:type="dxa"/>
          <w:left w:w="60" w:type="dxa"/>
          <w:bottom w:w="60" w:type="dxa"/>
          <w:right w:w="60" w:type="dxa"/>
        </w:tblCellMar>
        <w:tblLook w:val="0000" w:firstRow="0" w:lastRow="0" w:firstColumn="0" w:lastColumn="0" w:noHBand="0" w:noVBand="0"/>
      </w:tblPr>
      <w:tblGrid>
        <w:gridCol w:w="461"/>
        <w:gridCol w:w="2342"/>
        <w:gridCol w:w="7112"/>
      </w:tblGrid>
      <w:tr w:rsidR="00E56A50" w:rsidRPr="00B21DEE" w14:paraId="6C721959" w14:textId="77777777">
        <w:trPr>
          <w:tblCellSpacing w:w="7" w:type="dxa"/>
        </w:trPr>
        <w:tc>
          <w:tcPr>
            <w:tcW w:w="0" w:type="auto"/>
            <w:shd w:val="clear" w:color="auto" w:fill="FFFFFF"/>
          </w:tcPr>
          <w:p w14:paraId="51AB24D5" w14:textId="77777777" w:rsidR="0005344C" w:rsidRPr="00B21DEE" w:rsidRDefault="0005344C" w:rsidP="00547A26">
            <w:pPr>
              <w:jc w:val="both"/>
            </w:pPr>
            <w:r w:rsidRPr="00B21DEE">
              <w:t>1.</w:t>
            </w:r>
          </w:p>
        </w:tc>
        <w:tc>
          <w:tcPr>
            <w:tcW w:w="0" w:type="auto"/>
            <w:shd w:val="clear" w:color="auto" w:fill="FFFFFF"/>
          </w:tcPr>
          <w:p w14:paraId="2DB0EA01" w14:textId="77777777" w:rsidR="0005344C" w:rsidRPr="00B21DEE" w:rsidRDefault="0005344C" w:rsidP="00547A26">
            <w:r w:rsidRPr="00B21DEE">
              <w:t>Rodiklio pavadinimas</w:t>
            </w:r>
          </w:p>
        </w:tc>
        <w:tc>
          <w:tcPr>
            <w:tcW w:w="0" w:type="auto"/>
            <w:shd w:val="clear" w:color="auto" w:fill="FFFFFF"/>
            <w:vAlign w:val="center"/>
          </w:tcPr>
          <w:p w14:paraId="770DEE0B" w14:textId="22BC8804" w:rsidR="0005344C" w:rsidRPr="00B21DEE" w:rsidRDefault="007377C5" w:rsidP="00547A26">
            <w:pPr>
              <w:jc w:val="both"/>
            </w:pPr>
            <w:r>
              <w:t>A</w:t>
            </w:r>
            <w:r w:rsidR="00BF3D5B" w:rsidRPr="00B21DEE">
              <w:t>ktyvių</w:t>
            </w:r>
            <w:r>
              <w:t xml:space="preserve"> sveikatos priežiūros specialistų (gydytojų, odontologų, slaugytojų, akušerių</w:t>
            </w:r>
            <w:r w:rsidR="00735A1A">
              <w:t xml:space="preserve"> ir pan.</w:t>
            </w:r>
            <w:r w:rsidR="00BF3D5B" w:rsidRPr="00B21DEE">
              <w:t xml:space="preserve">) </w:t>
            </w:r>
            <w:r w:rsidR="0005344C" w:rsidRPr="00B21DEE">
              <w:t xml:space="preserve">skaičius </w:t>
            </w:r>
            <w:r w:rsidR="00C9042A" w:rsidRPr="00B21DEE">
              <w:t>10 tūkst.</w:t>
            </w:r>
            <w:r w:rsidR="0005344C" w:rsidRPr="00B21DEE">
              <w:t xml:space="preserve"> gyventojų</w:t>
            </w:r>
            <w:r w:rsidR="00E3188A" w:rsidRPr="00B21DEE">
              <w:t xml:space="preserve"> </w:t>
            </w:r>
          </w:p>
        </w:tc>
      </w:tr>
      <w:tr w:rsidR="00E56A50" w:rsidRPr="00B21DEE" w14:paraId="706B7B46" w14:textId="77777777">
        <w:trPr>
          <w:tblCellSpacing w:w="7" w:type="dxa"/>
        </w:trPr>
        <w:tc>
          <w:tcPr>
            <w:tcW w:w="0" w:type="auto"/>
            <w:shd w:val="clear" w:color="auto" w:fill="FFFFFF"/>
          </w:tcPr>
          <w:p w14:paraId="70436730" w14:textId="77777777" w:rsidR="0005344C" w:rsidRPr="00B21DEE" w:rsidRDefault="0005344C" w:rsidP="00547A26">
            <w:pPr>
              <w:jc w:val="both"/>
            </w:pPr>
            <w:r w:rsidRPr="00B21DEE">
              <w:t>2.</w:t>
            </w:r>
          </w:p>
        </w:tc>
        <w:tc>
          <w:tcPr>
            <w:tcW w:w="0" w:type="auto"/>
            <w:shd w:val="clear" w:color="auto" w:fill="FFFFFF"/>
          </w:tcPr>
          <w:p w14:paraId="64DA8004" w14:textId="77777777" w:rsidR="0005344C" w:rsidRPr="00B21DEE" w:rsidRDefault="0005344C" w:rsidP="00547A26">
            <w:r w:rsidRPr="00B21DEE">
              <w:t>Stebėsenos objektas</w:t>
            </w:r>
          </w:p>
        </w:tc>
        <w:tc>
          <w:tcPr>
            <w:tcW w:w="0" w:type="auto"/>
            <w:shd w:val="clear" w:color="auto" w:fill="FFFFFF"/>
            <w:vAlign w:val="center"/>
          </w:tcPr>
          <w:p w14:paraId="2D6E02BB" w14:textId="77777777" w:rsidR="0005344C" w:rsidRPr="00B21DEE" w:rsidRDefault="0005344C" w:rsidP="00547A26">
            <w:pPr>
              <w:jc w:val="both"/>
            </w:pPr>
            <w:r w:rsidRPr="00B21DEE">
              <w:t>Sveikatos priežiūros ištekliai</w:t>
            </w:r>
          </w:p>
        </w:tc>
      </w:tr>
      <w:tr w:rsidR="00E56A50" w:rsidRPr="00B21DEE" w14:paraId="435B860E" w14:textId="77777777">
        <w:trPr>
          <w:tblCellSpacing w:w="7" w:type="dxa"/>
        </w:trPr>
        <w:tc>
          <w:tcPr>
            <w:tcW w:w="0" w:type="auto"/>
            <w:shd w:val="clear" w:color="auto" w:fill="FFFFFF"/>
          </w:tcPr>
          <w:p w14:paraId="6665273C" w14:textId="77777777" w:rsidR="0005344C" w:rsidRPr="00B21DEE" w:rsidRDefault="0005344C" w:rsidP="00547A26">
            <w:pPr>
              <w:jc w:val="both"/>
            </w:pPr>
            <w:r w:rsidRPr="00B21DEE">
              <w:lastRenderedPageBreak/>
              <w:t>3.</w:t>
            </w:r>
          </w:p>
        </w:tc>
        <w:tc>
          <w:tcPr>
            <w:tcW w:w="0" w:type="auto"/>
            <w:shd w:val="clear" w:color="auto" w:fill="FFFFFF"/>
          </w:tcPr>
          <w:p w14:paraId="519F1DE9" w14:textId="77777777" w:rsidR="0005344C" w:rsidRPr="00B21DEE" w:rsidRDefault="0005344C" w:rsidP="00547A26">
            <w:r w:rsidRPr="00B21DEE">
              <w:t>Duomenų grupė</w:t>
            </w:r>
          </w:p>
        </w:tc>
        <w:tc>
          <w:tcPr>
            <w:tcW w:w="0" w:type="auto"/>
            <w:shd w:val="clear" w:color="auto" w:fill="FFFFFF"/>
            <w:vAlign w:val="center"/>
          </w:tcPr>
          <w:p w14:paraId="604B49CF" w14:textId="77777777" w:rsidR="0005344C" w:rsidRPr="00B21DEE" w:rsidRDefault="0005344C" w:rsidP="00547A26">
            <w:pPr>
              <w:jc w:val="both"/>
            </w:pPr>
            <w:r w:rsidRPr="00B21DEE">
              <w:t>Sveikatos priežiūros įstaigos, ligoninės lovos, personalas</w:t>
            </w:r>
          </w:p>
        </w:tc>
      </w:tr>
      <w:tr w:rsidR="00E56A50" w:rsidRPr="00B21DEE" w14:paraId="1AAEF263" w14:textId="77777777">
        <w:trPr>
          <w:tblCellSpacing w:w="7" w:type="dxa"/>
        </w:trPr>
        <w:tc>
          <w:tcPr>
            <w:tcW w:w="0" w:type="auto"/>
            <w:shd w:val="clear" w:color="auto" w:fill="FFFFFF"/>
          </w:tcPr>
          <w:p w14:paraId="2932AA98" w14:textId="77777777" w:rsidR="0005344C" w:rsidRPr="00B21DEE" w:rsidRDefault="0005344C" w:rsidP="00547A26">
            <w:pPr>
              <w:jc w:val="both"/>
            </w:pPr>
            <w:r w:rsidRPr="00B21DEE">
              <w:t>4.</w:t>
            </w:r>
          </w:p>
        </w:tc>
        <w:tc>
          <w:tcPr>
            <w:tcW w:w="0" w:type="auto"/>
            <w:shd w:val="clear" w:color="auto" w:fill="FFFFFF"/>
          </w:tcPr>
          <w:p w14:paraId="17C74517" w14:textId="77777777" w:rsidR="0005344C" w:rsidRPr="00B21DEE" w:rsidRDefault="0005344C" w:rsidP="00547A26">
            <w:r w:rsidRPr="00B21DEE">
              <w:t>Duomenų valdytojas ir tiekėjas</w:t>
            </w:r>
          </w:p>
        </w:tc>
        <w:tc>
          <w:tcPr>
            <w:tcW w:w="0" w:type="auto"/>
            <w:shd w:val="clear" w:color="auto" w:fill="FFFFFF"/>
            <w:vAlign w:val="center"/>
          </w:tcPr>
          <w:p w14:paraId="52B23BDA" w14:textId="0F973451" w:rsidR="0005344C" w:rsidRPr="00B21DEE" w:rsidRDefault="00957C60" w:rsidP="00547A26">
            <w:pPr>
              <w:jc w:val="both"/>
            </w:pPr>
            <w:r>
              <w:t>Higienos institutas</w:t>
            </w:r>
          </w:p>
        </w:tc>
      </w:tr>
      <w:tr w:rsidR="00E56A50" w:rsidRPr="00B21DEE" w14:paraId="7ADEBD64" w14:textId="77777777">
        <w:trPr>
          <w:tblCellSpacing w:w="7" w:type="dxa"/>
        </w:trPr>
        <w:tc>
          <w:tcPr>
            <w:tcW w:w="0" w:type="auto"/>
            <w:shd w:val="clear" w:color="auto" w:fill="FFFFFF"/>
          </w:tcPr>
          <w:p w14:paraId="449591C9" w14:textId="77777777" w:rsidR="0005344C" w:rsidRPr="00B21DEE" w:rsidRDefault="0005344C" w:rsidP="00547A26">
            <w:pPr>
              <w:jc w:val="both"/>
            </w:pPr>
            <w:r w:rsidRPr="00B21DEE">
              <w:t>5.</w:t>
            </w:r>
          </w:p>
        </w:tc>
        <w:tc>
          <w:tcPr>
            <w:tcW w:w="0" w:type="auto"/>
            <w:shd w:val="clear" w:color="auto" w:fill="FFFFFF"/>
          </w:tcPr>
          <w:p w14:paraId="3906B359" w14:textId="77777777" w:rsidR="0005344C" w:rsidRPr="00B21DEE" w:rsidRDefault="0005344C" w:rsidP="00547A26">
            <w:r w:rsidRPr="00B21DEE">
              <w:t>Duomenų šaltinis ir surinkimo metodas</w:t>
            </w:r>
          </w:p>
        </w:tc>
        <w:tc>
          <w:tcPr>
            <w:tcW w:w="0" w:type="auto"/>
            <w:shd w:val="clear" w:color="auto" w:fill="FFFFFF"/>
            <w:vAlign w:val="center"/>
          </w:tcPr>
          <w:p w14:paraId="511B2350" w14:textId="7F7A50DB" w:rsidR="0093581D" w:rsidRPr="00B21DEE" w:rsidRDefault="000533AB" w:rsidP="00547A26">
            <w:pPr>
              <w:jc w:val="both"/>
            </w:pPr>
            <w:r w:rsidRPr="00B21DEE">
              <w:t xml:space="preserve">Suvestinės metinės sveikatos statistikos ataskaitos, forma </w:t>
            </w:r>
            <w:r w:rsidR="00867E80" w:rsidRPr="00B21DEE">
              <w:t>„</w:t>
            </w:r>
            <w:r w:rsidRPr="00B21DEE">
              <w:t>Metų personalo ataskaita Nr.3 (sveikata)</w:t>
            </w:r>
            <w:r w:rsidR="00867E80" w:rsidRPr="00B21DEE">
              <w:t>“</w:t>
            </w:r>
            <w:r w:rsidRPr="00B21DEE">
              <w:t>, „Privačios asmens sveikatos priežiūros įstaigos metų veiklos ataskaita Nr.1-PR (sveikata)“, ištisinis tyrimas.</w:t>
            </w:r>
          </w:p>
          <w:p w14:paraId="70C1AC2B" w14:textId="77777777" w:rsidR="00F3617D" w:rsidRDefault="00705B8A" w:rsidP="00547A26">
            <w:pPr>
              <w:jc w:val="both"/>
            </w:pPr>
            <w:r w:rsidRPr="00B21DEE">
              <w:rPr>
                <w:color w:val="000000"/>
              </w:rPr>
              <w:t xml:space="preserve">Fizinių asmenų, dirbančių pagrindinėse pareigose, skaičiui patikrinti  naudojami </w:t>
            </w:r>
            <w:bookmarkStart w:id="32" w:name="_Hlk148338342"/>
            <w:r w:rsidRPr="00B21DEE">
              <w:t>Valstybinė socialinio draudimo fondo valdybos prie Socialinės apsaugos ir darbo ministerijos informacinės sistem</w:t>
            </w:r>
            <w:bookmarkEnd w:id="32"/>
            <w:r w:rsidRPr="00B21DEE">
              <w:t xml:space="preserve">os duomenys apie įdarbinimus ir socialinio draudimo įmokų dydį. </w:t>
            </w:r>
          </w:p>
          <w:p w14:paraId="1926A6EE" w14:textId="50F6E6DB" w:rsidR="0071718C" w:rsidRPr="00B21DEE" w:rsidRDefault="0071718C" w:rsidP="00547A26">
            <w:pPr>
              <w:jc w:val="both"/>
            </w:pPr>
            <w:r>
              <w:t xml:space="preserve">Įdarbinimo informacijai patikrinti naudojama </w:t>
            </w:r>
            <w:r w:rsidRPr="0071718C">
              <w:t>Valstybinės akreditavimo sveikatos priežiūros veiklai tarnybos prie Sveikatos apsaugos ministerijos Lietuvos sveikatos priežiūros specialistų kompetencijų platformos informacinė sistema</w:t>
            </w:r>
            <w:r>
              <w:t>.</w:t>
            </w:r>
          </w:p>
        </w:tc>
      </w:tr>
      <w:tr w:rsidR="00E56A50" w:rsidRPr="00B21DEE" w14:paraId="26EDFE16" w14:textId="77777777">
        <w:trPr>
          <w:tblCellSpacing w:w="7" w:type="dxa"/>
        </w:trPr>
        <w:tc>
          <w:tcPr>
            <w:tcW w:w="0" w:type="auto"/>
            <w:shd w:val="clear" w:color="auto" w:fill="FFFFFF"/>
          </w:tcPr>
          <w:p w14:paraId="4E14A9BA" w14:textId="77777777" w:rsidR="0005344C" w:rsidRPr="00B21DEE" w:rsidRDefault="0005344C" w:rsidP="00547A26">
            <w:pPr>
              <w:jc w:val="both"/>
            </w:pPr>
            <w:r w:rsidRPr="00B21DEE">
              <w:t>6.</w:t>
            </w:r>
          </w:p>
        </w:tc>
        <w:tc>
          <w:tcPr>
            <w:tcW w:w="0" w:type="auto"/>
            <w:shd w:val="clear" w:color="auto" w:fill="FFFFFF"/>
          </w:tcPr>
          <w:p w14:paraId="09C01CEA" w14:textId="77777777" w:rsidR="0005344C" w:rsidRPr="00B21DEE" w:rsidRDefault="0005344C" w:rsidP="00547A26">
            <w:r w:rsidRPr="00B21DEE">
              <w:t>Rodiklio sudedamosios dalys ir sąvokų apibrėžimai</w:t>
            </w:r>
          </w:p>
        </w:tc>
        <w:tc>
          <w:tcPr>
            <w:tcW w:w="0" w:type="auto"/>
            <w:shd w:val="clear" w:color="auto" w:fill="FFFFFF"/>
            <w:vAlign w:val="center"/>
          </w:tcPr>
          <w:p w14:paraId="676F0523" w14:textId="206D81E7" w:rsidR="00AC1E22" w:rsidRDefault="00E94C37" w:rsidP="00E94C37">
            <w:pPr>
              <w:pStyle w:val="Style8"/>
              <w:widowControl/>
              <w:tabs>
                <w:tab w:val="left" w:pos="993"/>
                <w:tab w:val="left" w:pos="1276"/>
              </w:tabs>
              <w:spacing w:line="240" w:lineRule="auto"/>
              <w:ind w:right="142"/>
              <w:jc w:val="both"/>
              <w:rPr>
                <w:bCs/>
              </w:rPr>
            </w:pPr>
            <w:r w:rsidRPr="00E94C37">
              <w:rPr>
                <w:rStyle w:val="FontStyle21"/>
                <w:sz w:val="24"/>
                <w:szCs w:val="24"/>
              </w:rPr>
              <w:t xml:space="preserve">Aktyvūs sveikatos priežiūros specialistai </w:t>
            </w:r>
            <w:r>
              <w:rPr>
                <w:rStyle w:val="FontStyle21"/>
                <w:sz w:val="24"/>
                <w:szCs w:val="24"/>
              </w:rPr>
              <w:t xml:space="preserve">– </w:t>
            </w:r>
            <w:r w:rsidR="00AC1E22" w:rsidRPr="00E94C37">
              <w:t xml:space="preserve">asmenys, įgijęs sveikatos priežiūros specialisto (gydytojo, odontologo, slaugytojo, akušerio, vaistininko ir pan.) studijų baigimo diplomą, taip pat atitinkamą profesinę kvalifikaciją </w:t>
            </w:r>
            <w:r w:rsidR="00AC1E22" w:rsidRPr="00E94C37">
              <w:rPr>
                <w:bCs/>
              </w:rPr>
              <w:t>ir dirbantys sveikatos priežiūros, mokslo, mokymo, valdymo srityse</w:t>
            </w:r>
            <w:r>
              <w:rPr>
                <w:bCs/>
              </w:rPr>
              <w:t>.</w:t>
            </w:r>
          </w:p>
          <w:p w14:paraId="5125C4C3" w14:textId="2B57C3C4" w:rsidR="00D810AB" w:rsidRDefault="00D810AB" w:rsidP="00D810AB">
            <w:pPr>
              <w:jc w:val="both"/>
            </w:pPr>
            <w:r w:rsidRPr="00B21DEE">
              <w:t xml:space="preserve">Į aktyvius </w:t>
            </w:r>
            <w:r w:rsidRPr="00E94C37">
              <w:rPr>
                <w:rStyle w:val="FontStyle21"/>
                <w:b w:val="0"/>
                <w:bCs w:val="0"/>
                <w:sz w:val="24"/>
                <w:szCs w:val="24"/>
              </w:rPr>
              <w:t>sveikatos priežiūros specialist</w:t>
            </w:r>
            <w:r>
              <w:rPr>
                <w:rStyle w:val="FontStyle21"/>
                <w:b w:val="0"/>
                <w:bCs w:val="0"/>
                <w:sz w:val="24"/>
                <w:szCs w:val="24"/>
              </w:rPr>
              <w:t>us</w:t>
            </w:r>
            <w:r w:rsidRPr="00B21DEE">
              <w:t xml:space="preserve"> įtraukiami praktikuojantys </w:t>
            </w:r>
            <w:r w:rsidR="00E25FED">
              <w:t>specialistai,</w:t>
            </w:r>
            <w:r w:rsidRPr="00B21DEE">
              <w:t xml:space="preserve"> </w:t>
            </w:r>
            <w:r w:rsidR="00E25FED">
              <w:t>specialistai</w:t>
            </w:r>
            <w:r w:rsidRPr="00B21DEE">
              <w:t xml:space="preserve">, dirbantys administracinį darbą asmens sveikatos priežiūros įstaigose, dirbantys visuomenės sveikatos, sveikatos mokslo, mokymo ir valdymo srityse. Į aktyvių </w:t>
            </w:r>
            <w:r w:rsidR="00E25FED">
              <w:t>specialistų</w:t>
            </w:r>
            <w:r w:rsidRPr="00B21DEE">
              <w:t xml:space="preserve"> skaičių neįtraukiami </w:t>
            </w:r>
            <w:r w:rsidR="00E25FED">
              <w:t>specialistai</w:t>
            </w:r>
            <w:r w:rsidRPr="00B21DEE">
              <w:t>, dirbantys tokio išsilavinimo nereikalaujantį darbą; dirbantys užsienyje; nedirbantys (pvz. nedirbantys pensininkai); dirbantys ne sveikatos priežiūros srityje, pvz.: chemijos, kosmetikos pramonėje, verslo kompanijose ir kt.</w:t>
            </w:r>
          </w:p>
          <w:p w14:paraId="7D7879F0" w14:textId="28AC924E" w:rsidR="00DF4C94" w:rsidRPr="00B21DEE" w:rsidRDefault="00DF4C94" w:rsidP="00D810AB">
            <w:pPr>
              <w:jc w:val="both"/>
            </w:pPr>
            <w:r>
              <w:t>Į aktyvių gydytojų skaičių įtraukiami ir gydytojai rezidentai.</w:t>
            </w:r>
          </w:p>
          <w:p w14:paraId="7397EC60" w14:textId="77777777" w:rsidR="00E94C37" w:rsidRPr="00B21DEE" w:rsidRDefault="00E94C37" w:rsidP="00E94C37">
            <w:pPr>
              <w:jc w:val="both"/>
            </w:pPr>
            <w:r w:rsidRPr="00B21DEE">
              <w:t xml:space="preserve">Pateikiamas </w:t>
            </w:r>
            <w:r w:rsidRPr="00E94C37">
              <w:rPr>
                <w:rStyle w:val="FontStyle21"/>
                <w:b w:val="0"/>
                <w:bCs w:val="0"/>
                <w:sz w:val="24"/>
                <w:szCs w:val="24"/>
              </w:rPr>
              <w:t>sveikatos priežiūros specialist</w:t>
            </w:r>
            <w:r>
              <w:rPr>
                <w:rStyle w:val="FontStyle21"/>
                <w:b w:val="0"/>
                <w:bCs w:val="0"/>
                <w:sz w:val="24"/>
                <w:szCs w:val="24"/>
              </w:rPr>
              <w:t>ų</w:t>
            </w:r>
            <w:r w:rsidRPr="00B21DEE">
              <w:t xml:space="preserve"> skaičius metų gale.</w:t>
            </w:r>
          </w:p>
          <w:p w14:paraId="37788E0B" w14:textId="77777777" w:rsidR="0005344C" w:rsidRPr="00B21DEE" w:rsidRDefault="0005344C" w:rsidP="00547A26">
            <w:pPr>
              <w:jc w:val="both"/>
            </w:pPr>
            <w:r w:rsidRPr="00B21DEE">
              <w:rPr>
                <w:b/>
                <w:bCs/>
                <w:i/>
                <w:iCs/>
              </w:rPr>
              <w:t>Gyventojai</w:t>
            </w:r>
            <w:r w:rsidRPr="00B21DEE">
              <w:t xml:space="preserve"> </w:t>
            </w:r>
            <w:r w:rsidR="00B20E6E" w:rsidRPr="00B21DEE">
              <w:t>–</w:t>
            </w:r>
            <w:r w:rsidRPr="00B21DEE">
              <w:t xml:space="preserve"> tai nuolatiniai </w:t>
            </w:r>
            <w:r w:rsidR="00B20E6E" w:rsidRPr="00B21DEE">
              <w:t xml:space="preserve">(ne mažiau 12 mėn. gyvenantys arba atvykę su ketinimu gyventi ne mažiau kaip 12 mėn.) </w:t>
            </w:r>
            <w:r w:rsidRPr="00B21DEE">
              <w:t>šalies teritorijoje gyvenantys asmenys</w:t>
            </w:r>
            <w:r w:rsidR="007B1C39" w:rsidRPr="00B21DEE">
              <w:t xml:space="preserve"> ataskaitinių metų pabaigoje (arba kitų metų sausio 1 d.)</w:t>
            </w:r>
            <w:r w:rsidRPr="00B21DEE">
              <w:t xml:space="preserve">. Tarp gyventojų surašymo metų jų skaičius nustatomas remiantis paskutiniojo gyventojų surašymo duomenimis, natūralia gyventojų kaita, migracijos saldo bei teritorijos administraciniais pakeitimais. </w:t>
            </w:r>
          </w:p>
        </w:tc>
      </w:tr>
      <w:tr w:rsidR="00E56A50" w:rsidRPr="00B21DEE" w14:paraId="1CDBDB77" w14:textId="77777777">
        <w:trPr>
          <w:tblCellSpacing w:w="7" w:type="dxa"/>
        </w:trPr>
        <w:tc>
          <w:tcPr>
            <w:tcW w:w="0" w:type="auto"/>
            <w:shd w:val="clear" w:color="auto" w:fill="FFFFFF"/>
          </w:tcPr>
          <w:p w14:paraId="13394D6A" w14:textId="77777777" w:rsidR="0005344C" w:rsidRPr="00B21DEE" w:rsidRDefault="0005344C" w:rsidP="00547A26">
            <w:pPr>
              <w:jc w:val="both"/>
            </w:pPr>
            <w:r w:rsidRPr="00B21DEE">
              <w:t>7.</w:t>
            </w:r>
          </w:p>
        </w:tc>
        <w:tc>
          <w:tcPr>
            <w:tcW w:w="0" w:type="auto"/>
            <w:shd w:val="clear" w:color="auto" w:fill="FFFFFF"/>
          </w:tcPr>
          <w:p w14:paraId="185B908F" w14:textId="77777777" w:rsidR="0005344C" w:rsidRPr="00B21DEE" w:rsidRDefault="0005344C" w:rsidP="00547A26">
            <w:r w:rsidRPr="00B21DEE">
              <w:t>Rodiklio skaičiavimas</w:t>
            </w:r>
          </w:p>
        </w:tc>
        <w:tc>
          <w:tcPr>
            <w:tcW w:w="0" w:type="auto"/>
            <w:shd w:val="clear" w:color="auto" w:fill="FFFFFF"/>
            <w:vAlign w:val="center"/>
          </w:tcPr>
          <w:tbl>
            <w:tblPr>
              <w:tblW w:w="0" w:type="auto"/>
              <w:tblCellSpacing w:w="7" w:type="dxa"/>
              <w:tblCellMar>
                <w:left w:w="0" w:type="dxa"/>
                <w:right w:w="0" w:type="dxa"/>
              </w:tblCellMar>
              <w:tblLook w:val="0000" w:firstRow="0" w:lastRow="0" w:firstColumn="0" w:lastColumn="0" w:noHBand="0" w:noVBand="0"/>
            </w:tblPr>
            <w:tblGrid>
              <w:gridCol w:w="6030"/>
              <w:gridCol w:w="921"/>
            </w:tblGrid>
            <w:tr w:rsidR="0005344C" w:rsidRPr="00B21DEE" w14:paraId="42CBE156" w14:textId="77777777">
              <w:trPr>
                <w:tblCellSpacing w:w="7" w:type="dxa"/>
              </w:trPr>
              <w:tc>
                <w:tcPr>
                  <w:tcW w:w="0" w:type="auto"/>
                  <w:vAlign w:val="center"/>
                </w:tcPr>
                <w:p w14:paraId="0BC58882" w14:textId="2B153FA2" w:rsidR="0005344C" w:rsidRPr="00B21DEE" w:rsidRDefault="00E56A50" w:rsidP="00547A26">
                  <w:r>
                    <w:t xml:space="preserve">aktyvių </w:t>
                  </w:r>
                  <w:r w:rsidR="000F065B">
                    <w:t>sveikatos</w:t>
                  </w:r>
                  <w:r w:rsidR="0005344C" w:rsidRPr="00B21DEE">
                    <w:t xml:space="preserve"> </w:t>
                  </w:r>
                  <w:r w:rsidR="000F065B">
                    <w:t xml:space="preserve">priežiūros specialistų </w:t>
                  </w:r>
                  <w:r w:rsidR="0005344C" w:rsidRPr="00B21DEE">
                    <w:t xml:space="preserve">skaičius </w:t>
                  </w:r>
                  <w:r w:rsidR="00541A63" w:rsidRPr="00B21DEE">
                    <w:t>metų pabaigoje</w:t>
                  </w:r>
                </w:p>
                <w:p w14:paraId="34128C70" w14:textId="77777777" w:rsidR="0005344C" w:rsidRPr="00B21DEE" w:rsidRDefault="0005344C" w:rsidP="00547A26">
                  <w:pPr>
                    <w:shd w:val="clear" w:color="auto" w:fill="000000"/>
                    <w:spacing w:line="0" w:lineRule="atLeast"/>
                    <w:rPr>
                      <w:sz w:val="2"/>
                      <w:szCs w:val="2"/>
                    </w:rPr>
                  </w:pPr>
                  <w:r w:rsidRPr="00B21DEE">
                    <w:rPr>
                      <w:sz w:val="2"/>
                      <w:szCs w:val="2"/>
                    </w:rPr>
                    <w:t> </w:t>
                  </w:r>
                </w:p>
                <w:p w14:paraId="46A27AC8" w14:textId="77777777" w:rsidR="0005344C" w:rsidRPr="00B21DEE" w:rsidRDefault="0005344C" w:rsidP="00547A26">
                  <w:r w:rsidRPr="00B21DEE">
                    <w:t>gyventojų skaičius metų pabaigoje tam tikroje teritorijoje</w:t>
                  </w:r>
                </w:p>
              </w:tc>
              <w:tc>
                <w:tcPr>
                  <w:tcW w:w="0" w:type="auto"/>
                  <w:noWrap/>
                  <w:vAlign w:val="center"/>
                </w:tcPr>
                <w:p w14:paraId="624D192E" w14:textId="77777777" w:rsidR="0005344C" w:rsidRPr="00B21DEE" w:rsidRDefault="0005344C" w:rsidP="00547A26">
                  <w:r w:rsidRPr="00B21DEE">
                    <w:t> x 10</w:t>
                  </w:r>
                  <w:r w:rsidR="00603A2B" w:rsidRPr="00B21DEE">
                    <w:t xml:space="preserve"> </w:t>
                  </w:r>
                  <w:r w:rsidRPr="00B21DEE">
                    <w:t>000</w:t>
                  </w:r>
                </w:p>
              </w:tc>
            </w:tr>
          </w:tbl>
          <w:p w14:paraId="2290821A" w14:textId="77777777" w:rsidR="0005344C" w:rsidRPr="00B21DEE" w:rsidRDefault="0005344C" w:rsidP="00547A26">
            <w:pPr>
              <w:jc w:val="both"/>
            </w:pPr>
          </w:p>
        </w:tc>
      </w:tr>
      <w:tr w:rsidR="00E56A50" w:rsidRPr="00B21DEE" w14:paraId="08C85D70" w14:textId="77777777">
        <w:trPr>
          <w:tblCellSpacing w:w="7" w:type="dxa"/>
        </w:trPr>
        <w:tc>
          <w:tcPr>
            <w:tcW w:w="0" w:type="auto"/>
            <w:shd w:val="clear" w:color="auto" w:fill="FFFFFF"/>
          </w:tcPr>
          <w:p w14:paraId="397F2AAA" w14:textId="77777777" w:rsidR="0005344C" w:rsidRPr="00B21DEE" w:rsidRDefault="0005344C" w:rsidP="00547A26">
            <w:pPr>
              <w:jc w:val="both"/>
            </w:pPr>
            <w:r w:rsidRPr="00B21DEE">
              <w:t>8.</w:t>
            </w:r>
          </w:p>
        </w:tc>
        <w:tc>
          <w:tcPr>
            <w:tcW w:w="0" w:type="auto"/>
            <w:shd w:val="clear" w:color="auto" w:fill="FFFFFF"/>
          </w:tcPr>
          <w:p w14:paraId="5E948BB4" w14:textId="77777777" w:rsidR="0005344C" w:rsidRPr="00B21DEE" w:rsidRDefault="0005344C" w:rsidP="00547A26">
            <w:r w:rsidRPr="00B21DEE">
              <w:t>Matavimo vienetai</w:t>
            </w:r>
          </w:p>
        </w:tc>
        <w:tc>
          <w:tcPr>
            <w:tcW w:w="0" w:type="auto"/>
            <w:shd w:val="clear" w:color="auto" w:fill="FFFFFF"/>
            <w:vAlign w:val="center"/>
          </w:tcPr>
          <w:p w14:paraId="03C07154" w14:textId="77777777" w:rsidR="0005344C" w:rsidRPr="00B21DEE" w:rsidRDefault="0005344C" w:rsidP="00547A26">
            <w:pPr>
              <w:jc w:val="both"/>
            </w:pPr>
            <w:r w:rsidRPr="00B21DEE">
              <w:t>Asmenys arba užimti etatai</w:t>
            </w:r>
          </w:p>
        </w:tc>
      </w:tr>
      <w:tr w:rsidR="00E56A50" w:rsidRPr="00B21DEE" w14:paraId="4FABDFCC" w14:textId="77777777">
        <w:trPr>
          <w:tblCellSpacing w:w="7" w:type="dxa"/>
        </w:trPr>
        <w:tc>
          <w:tcPr>
            <w:tcW w:w="0" w:type="auto"/>
            <w:shd w:val="clear" w:color="auto" w:fill="FFFFFF"/>
          </w:tcPr>
          <w:p w14:paraId="09B554D4" w14:textId="77777777" w:rsidR="0005344C" w:rsidRPr="00B21DEE" w:rsidRDefault="0005344C" w:rsidP="00547A26">
            <w:pPr>
              <w:jc w:val="both"/>
            </w:pPr>
            <w:r w:rsidRPr="00B21DEE">
              <w:t>9.</w:t>
            </w:r>
          </w:p>
        </w:tc>
        <w:tc>
          <w:tcPr>
            <w:tcW w:w="0" w:type="auto"/>
            <w:shd w:val="clear" w:color="auto" w:fill="FFFFFF"/>
          </w:tcPr>
          <w:p w14:paraId="0C83F2E7" w14:textId="77777777" w:rsidR="0005344C" w:rsidRPr="00B21DEE" w:rsidRDefault="0005344C" w:rsidP="00547A26">
            <w:r w:rsidRPr="00B21DEE">
              <w:t>Regioninis lygmuo</w:t>
            </w:r>
          </w:p>
        </w:tc>
        <w:tc>
          <w:tcPr>
            <w:tcW w:w="0" w:type="auto"/>
            <w:shd w:val="clear" w:color="auto" w:fill="FFFFFF"/>
            <w:vAlign w:val="center"/>
          </w:tcPr>
          <w:p w14:paraId="3D0A5000" w14:textId="77777777" w:rsidR="0005344C" w:rsidRPr="00B21DEE" w:rsidRDefault="0005344C" w:rsidP="00547A26">
            <w:pPr>
              <w:jc w:val="both"/>
            </w:pPr>
            <w:r w:rsidRPr="00B21DEE">
              <w:t>Nacionalinis, apskritys, savivaldybės</w:t>
            </w:r>
          </w:p>
        </w:tc>
      </w:tr>
      <w:tr w:rsidR="00E56A50" w:rsidRPr="00B21DEE" w14:paraId="007F315A" w14:textId="77777777">
        <w:trPr>
          <w:tblCellSpacing w:w="7" w:type="dxa"/>
        </w:trPr>
        <w:tc>
          <w:tcPr>
            <w:tcW w:w="0" w:type="auto"/>
            <w:shd w:val="clear" w:color="auto" w:fill="FFFFFF"/>
          </w:tcPr>
          <w:p w14:paraId="0FB5801C" w14:textId="77777777" w:rsidR="0005344C" w:rsidRPr="00B21DEE" w:rsidRDefault="0005344C" w:rsidP="00547A26">
            <w:pPr>
              <w:jc w:val="both"/>
            </w:pPr>
            <w:r w:rsidRPr="00B21DEE">
              <w:t>10.</w:t>
            </w:r>
          </w:p>
        </w:tc>
        <w:tc>
          <w:tcPr>
            <w:tcW w:w="0" w:type="auto"/>
            <w:shd w:val="clear" w:color="auto" w:fill="FFFFFF"/>
          </w:tcPr>
          <w:p w14:paraId="41007455" w14:textId="77777777" w:rsidR="0005344C" w:rsidRPr="00B21DEE" w:rsidRDefault="0005344C" w:rsidP="00547A26">
            <w:r w:rsidRPr="00B21DEE">
              <w:t>Kiti rodiklio lygmenys</w:t>
            </w:r>
          </w:p>
        </w:tc>
        <w:tc>
          <w:tcPr>
            <w:tcW w:w="0" w:type="auto"/>
            <w:shd w:val="clear" w:color="auto" w:fill="FFFFFF"/>
            <w:vAlign w:val="center"/>
          </w:tcPr>
          <w:p w14:paraId="09E5CC4A" w14:textId="77777777" w:rsidR="005653CA" w:rsidRDefault="0005344C" w:rsidP="00547A26">
            <w:pPr>
              <w:jc w:val="both"/>
            </w:pPr>
            <w:r w:rsidRPr="00B21DEE">
              <w:t xml:space="preserve">Pagal </w:t>
            </w:r>
            <w:r w:rsidR="000F065B">
              <w:t>profesijas</w:t>
            </w:r>
            <w:r w:rsidR="005653CA">
              <w:t>.</w:t>
            </w:r>
          </w:p>
          <w:p w14:paraId="2CF2FCC8" w14:textId="1A632C6B" w:rsidR="0005344C" w:rsidRPr="00B21DEE" w:rsidRDefault="005653CA" w:rsidP="00547A26">
            <w:pPr>
              <w:jc w:val="both"/>
            </w:pPr>
            <w:r>
              <w:t xml:space="preserve">Pagal specialybės ir </w:t>
            </w:r>
            <w:r w:rsidR="0005344C" w:rsidRPr="00B21DEE">
              <w:t>specialyb</w:t>
            </w:r>
            <w:r w:rsidR="00E670A7" w:rsidRPr="00B21DEE">
              <w:t>ių grupes</w:t>
            </w:r>
            <w:r w:rsidR="0005344C" w:rsidRPr="00B21DEE">
              <w:t>.</w:t>
            </w:r>
          </w:p>
          <w:p w14:paraId="00D84F97" w14:textId="77777777" w:rsidR="0093581D" w:rsidRPr="00B21DEE" w:rsidRDefault="0093581D" w:rsidP="00547A26">
            <w:pPr>
              <w:jc w:val="both"/>
            </w:pPr>
            <w:r w:rsidRPr="00B21DEE">
              <w:t>Pagal lytį ir amžiaus grupes.</w:t>
            </w:r>
          </w:p>
          <w:p w14:paraId="0571F98C" w14:textId="77777777" w:rsidR="00BE0BEB" w:rsidRPr="00B21DEE" w:rsidRDefault="00BE0BEB" w:rsidP="00547A26">
            <w:pPr>
              <w:jc w:val="both"/>
            </w:pPr>
            <w:r w:rsidRPr="00B21DEE">
              <w:t>Pagal darbovietės nuosavybės formą: valstybės, apskričių, savivaldybių (SAM sistema);</w:t>
            </w:r>
            <w:r w:rsidR="002372AC" w:rsidRPr="00B21DEE">
              <w:t xml:space="preserve"> </w:t>
            </w:r>
            <w:r w:rsidRPr="00B21DEE">
              <w:t>privačios;</w:t>
            </w:r>
            <w:r w:rsidR="002372AC" w:rsidRPr="00B21DEE">
              <w:t xml:space="preserve"> </w:t>
            </w:r>
            <w:r w:rsidRPr="00B21DEE">
              <w:t>kitų žinybų (Vidaus reikalų, Teisingumo ministerijų).</w:t>
            </w:r>
          </w:p>
        </w:tc>
      </w:tr>
      <w:tr w:rsidR="00E56A50" w:rsidRPr="00B21DEE" w14:paraId="005BD02B" w14:textId="77777777">
        <w:trPr>
          <w:tblCellSpacing w:w="7" w:type="dxa"/>
        </w:trPr>
        <w:tc>
          <w:tcPr>
            <w:tcW w:w="0" w:type="auto"/>
            <w:shd w:val="clear" w:color="auto" w:fill="FFFFFF"/>
          </w:tcPr>
          <w:p w14:paraId="2A94FF3B" w14:textId="77777777" w:rsidR="0005344C" w:rsidRPr="00B21DEE" w:rsidRDefault="0005344C" w:rsidP="00547A26">
            <w:pPr>
              <w:jc w:val="both"/>
            </w:pPr>
            <w:r w:rsidRPr="00B21DEE">
              <w:t>11.</w:t>
            </w:r>
          </w:p>
        </w:tc>
        <w:tc>
          <w:tcPr>
            <w:tcW w:w="0" w:type="auto"/>
            <w:shd w:val="clear" w:color="auto" w:fill="FFFFFF"/>
          </w:tcPr>
          <w:p w14:paraId="3110311C" w14:textId="77777777" w:rsidR="0005344C" w:rsidRPr="00B21DEE" w:rsidRDefault="0005344C" w:rsidP="00547A26">
            <w:r w:rsidRPr="00B21DEE">
              <w:t>Periodiškumas</w:t>
            </w:r>
          </w:p>
        </w:tc>
        <w:tc>
          <w:tcPr>
            <w:tcW w:w="0" w:type="auto"/>
            <w:shd w:val="clear" w:color="auto" w:fill="FFFFFF"/>
            <w:vAlign w:val="center"/>
          </w:tcPr>
          <w:p w14:paraId="5538D54D" w14:textId="77777777" w:rsidR="0005344C" w:rsidRPr="00B21DEE" w:rsidRDefault="0005344C" w:rsidP="00547A26">
            <w:pPr>
              <w:jc w:val="both"/>
            </w:pPr>
            <w:r w:rsidRPr="00B21DEE">
              <w:t>Metinis</w:t>
            </w:r>
          </w:p>
        </w:tc>
      </w:tr>
      <w:tr w:rsidR="00E56A50" w:rsidRPr="00B21DEE" w14:paraId="096D3030" w14:textId="77777777">
        <w:trPr>
          <w:tblCellSpacing w:w="7" w:type="dxa"/>
        </w:trPr>
        <w:tc>
          <w:tcPr>
            <w:tcW w:w="0" w:type="auto"/>
            <w:shd w:val="clear" w:color="auto" w:fill="FFFFFF"/>
          </w:tcPr>
          <w:p w14:paraId="5D4DADAD" w14:textId="77777777" w:rsidR="0005344C" w:rsidRPr="00B21DEE" w:rsidRDefault="0005344C" w:rsidP="00547A26">
            <w:pPr>
              <w:jc w:val="both"/>
            </w:pPr>
            <w:r w:rsidRPr="00B21DEE">
              <w:lastRenderedPageBreak/>
              <w:t>12.</w:t>
            </w:r>
          </w:p>
        </w:tc>
        <w:tc>
          <w:tcPr>
            <w:tcW w:w="0" w:type="auto"/>
            <w:shd w:val="clear" w:color="auto" w:fill="FFFFFF"/>
          </w:tcPr>
          <w:p w14:paraId="080CBE90" w14:textId="77777777" w:rsidR="0005344C" w:rsidRPr="00B21DEE" w:rsidRDefault="0005344C" w:rsidP="00547A26">
            <w:r w:rsidRPr="00B21DEE">
              <w:t>Naudojami klasifikatoriai</w:t>
            </w:r>
          </w:p>
        </w:tc>
        <w:tc>
          <w:tcPr>
            <w:tcW w:w="0" w:type="auto"/>
            <w:shd w:val="clear" w:color="auto" w:fill="FFFFFF"/>
            <w:vAlign w:val="center"/>
          </w:tcPr>
          <w:p w14:paraId="751E5210" w14:textId="5C5B8DF4" w:rsidR="0005344C" w:rsidRPr="00B21DEE" w:rsidRDefault="005653CA" w:rsidP="00547A26">
            <w:pPr>
              <w:jc w:val="both"/>
            </w:pPr>
            <w:r>
              <w:t>Profesijų ir specialybių</w:t>
            </w:r>
            <w:r w:rsidR="0005344C" w:rsidRPr="00B21DEE">
              <w:t xml:space="preserve"> sąrašas, </w:t>
            </w:r>
            <w:r w:rsidR="00AD35C2" w:rsidRPr="00B21DEE">
              <w:t xml:space="preserve">naudojamas metinėje ataskaitoje </w:t>
            </w:r>
            <w:r w:rsidR="009F2969" w:rsidRPr="00B21DEE">
              <w:t>"Metų personalo ataskaita Nr.3 (sveikata)"</w:t>
            </w:r>
            <w:r w:rsidR="00AC682E" w:rsidRPr="00B21DEE">
              <w:t>.</w:t>
            </w:r>
          </w:p>
          <w:p w14:paraId="6BF74DB6" w14:textId="2255FA00" w:rsidR="00AC682E" w:rsidRPr="00B21DEE" w:rsidRDefault="00AC682E" w:rsidP="00547A26">
            <w:pPr>
              <w:jc w:val="both"/>
            </w:pPr>
            <w:r w:rsidRPr="00B21DEE">
              <w:t>Gydytojų specialybių grupių sąrašas (</w:t>
            </w:r>
            <w:r w:rsidR="00D514B4">
              <w:t>2</w:t>
            </w:r>
            <w:r w:rsidRPr="00B21DEE">
              <w:t xml:space="preserve"> priedas).</w:t>
            </w:r>
          </w:p>
        </w:tc>
      </w:tr>
      <w:tr w:rsidR="00E56A50" w:rsidRPr="00B21DEE" w14:paraId="52A15E4F" w14:textId="77777777">
        <w:trPr>
          <w:tblCellSpacing w:w="7" w:type="dxa"/>
        </w:trPr>
        <w:tc>
          <w:tcPr>
            <w:tcW w:w="0" w:type="auto"/>
            <w:shd w:val="clear" w:color="auto" w:fill="FFFFFF"/>
          </w:tcPr>
          <w:p w14:paraId="3CDE58A9" w14:textId="77777777" w:rsidR="0075501C" w:rsidRPr="00B21DEE" w:rsidRDefault="0075501C" w:rsidP="00547A26">
            <w:pPr>
              <w:jc w:val="both"/>
            </w:pPr>
            <w:r w:rsidRPr="00B21DEE">
              <w:t>13</w:t>
            </w:r>
            <w:r w:rsidR="00ED473E" w:rsidRPr="00B21DEE">
              <w:t>.</w:t>
            </w:r>
          </w:p>
        </w:tc>
        <w:tc>
          <w:tcPr>
            <w:tcW w:w="0" w:type="auto"/>
            <w:shd w:val="clear" w:color="auto" w:fill="FFFFFF"/>
          </w:tcPr>
          <w:p w14:paraId="38FC2037" w14:textId="77777777" w:rsidR="0075501C" w:rsidRPr="00B21DEE" w:rsidRDefault="0075501C" w:rsidP="00547A26">
            <w:r w:rsidRPr="00B21DEE">
              <w:t>Savalaikiškumas ir punktualumas</w:t>
            </w:r>
          </w:p>
        </w:tc>
        <w:tc>
          <w:tcPr>
            <w:tcW w:w="0" w:type="auto"/>
            <w:shd w:val="clear" w:color="auto" w:fill="FFFFFF"/>
            <w:vAlign w:val="center"/>
          </w:tcPr>
          <w:p w14:paraId="3B6CA922" w14:textId="2DCBE10B" w:rsidR="0075501C" w:rsidRPr="00B21DEE" w:rsidRDefault="00D514B4" w:rsidP="00547A26">
            <w:pPr>
              <w:jc w:val="both"/>
            </w:pPr>
            <w:r>
              <w:t>Sveikatos</w:t>
            </w:r>
            <w:r w:rsidRPr="00B21DEE">
              <w:t xml:space="preserve"> </w:t>
            </w:r>
            <w:r>
              <w:t>priežiūros specialistų</w:t>
            </w:r>
            <w:r w:rsidR="0075501C" w:rsidRPr="00B21DEE">
              <w:t xml:space="preserve"> skaičius pirmą kartą skelbiamas gegužės mėnesį </w:t>
            </w:r>
            <w:r w:rsidR="00CA6AA9" w:rsidRPr="00B21DEE">
              <w:t xml:space="preserve">Higienos instituto </w:t>
            </w:r>
            <w:r w:rsidR="00CA6AA9" w:rsidRPr="00B21DEE">
              <w:rPr>
                <w:rFonts w:asciiTheme="majorBidi" w:hAnsiTheme="majorBidi" w:cstheme="majorBidi"/>
              </w:rPr>
              <w:t xml:space="preserve">Visuomenės sveikatos stebėsenos informacinės sistemos portale </w:t>
            </w:r>
            <w:proofErr w:type="spellStart"/>
            <w:r w:rsidR="00CA6AA9" w:rsidRPr="00B21DEE">
              <w:rPr>
                <w:rFonts w:asciiTheme="majorBidi" w:hAnsiTheme="majorBidi" w:cstheme="majorBidi"/>
              </w:rPr>
              <w:t>sveikstat.hi.lt</w:t>
            </w:r>
            <w:proofErr w:type="spellEnd"/>
            <w:r w:rsidR="00CA6AA9" w:rsidRPr="00B21DEE">
              <w:rPr>
                <w:rFonts w:asciiTheme="majorBidi" w:hAnsiTheme="majorBidi" w:cstheme="majorBidi"/>
              </w:rPr>
              <w:t>.</w:t>
            </w:r>
          </w:p>
        </w:tc>
      </w:tr>
      <w:tr w:rsidR="00E56A50" w:rsidRPr="00B21DEE" w14:paraId="0C7120C3" w14:textId="77777777">
        <w:trPr>
          <w:tblCellSpacing w:w="7" w:type="dxa"/>
        </w:trPr>
        <w:tc>
          <w:tcPr>
            <w:tcW w:w="0" w:type="auto"/>
            <w:shd w:val="clear" w:color="auto" w:fill="FFFFFF"/>
          </w:tcPr>
          <w:p w14:paraId="13ABD831" w14:textId="77777777" w:rsidR="0075501C" w:rsidRPr="00B21DEE" w:rsidRDefault="0075501C" w:rsidP="00547A26">
            <w:pPr>
              <w:jc w:val="both"/>
            </w:pPr>
            <w:r w:rsidRPr="00B21DEE">
              <w:t>14</w:t>
            </w:r>
            <w:r w:rsidR="00ED473E" w:rsidRPr="00B21DEE">
              <w:t>.</w:t>
            </w:r>
          </w:p>
        </w:tc>
        <w:tc>
          <w:tcPr>
            <w:tcW w:w="0" w:type="auto"/>
            <w:shd w:val="clear" w:color="auto" w:fill="FFFFFF"/>
          </w:tcPr>
          <w:p w14:paraId="42917AF6" w14:textId="77777777" w:rsidR="0075501C" w:rsidRPr="00B21DEE" w:rsidRDefault="0075501C" w:rsidP="00547A26">
            <w:r w:rsidRPr="00B21DEE">
              <w:t>Duomenų prieinamumas</w:t>
            </w:r>
          </w:p>
        </w:tc>
        <w:tc>
          <w:tcPr>
            <w:tcW w:w="0" w:type="auto"/>
            <w:shd w:val="clear" w:color="auto" w:fill="FFFFFF"/>
            <w:vAlign w:val="center"/>
          </w:tcPr>
          <w:p w14:paraId="6226FAD1" w14:textId="537FCBB0" w:rsidR="0075501C" w:rsidRPr="00B21DEE" w:rsidRDefault="00D514B4" w:rsidP="00547A26">
            <w:pPr>
              <w:jc w:val="both"/>
            </w:pPr>
            <w:r>
              <w:t>Sveikatos</w:t>
            </w:r>
            <w:r w:rsidRPr="00B21DEE">
              <w:t xml:space="preserve"> </w:t>
            </w:r>
            <w:r>
              <w:t>priežiūros specialistų</w:t>
            </w:r>
            <w:r w:rsidRPr="00B21DEE">
              <w:t xml:space="preserve"> </w:t>
            </w:r>
            <w:r w:rsidR="0075501C" w:rsidRPr="00B21DEE">
              <w:t xml:space="preserve">skaičius skelbiamas </w:t>
            </w:r>
            <w:r w:rsidR="00580438" w:rsidRPr="00B21DEE">
              <w:t xml:space="preserve">Higienos instituto </w:t>
            </w:r>
            <w:r w:rsidR="006567AE" w:rsidRPr="00B21DEE">
              <w:rPr>
                <w:rFonts w:asciiTheme="majorBidi" w:hAnsiTheme="majorBidi" w:cstheme="majorBidi"/>
              </w:rPr>
              <w:t xml:space="preserve">Visuomenės sveikatos stebėsenos informacinės sistemos portale </w:t>
            </w:r>
            <w:proofErr w:type="spellStart"/>
            <w:r w:rsidR="006567AE" w:rsidRPr="00B21DEE">
              <w:rPr>
                <w:rFonts w:asciiTheme="majorBidi" w:hAnsiTheme="majorBidi" w:cstheme="majorBidi"/>
              </w:rPr>
              <w:t>sveikstat.hi.lt</w:t>
            </w:r>
            <w:proofErr w:type="spellEnd"/>
            <w:r w:rsidR="006567AE" w:rsidRPr="00B21DEE">
              <w:rPr>
                <w:rFonts w:asciiTheme="majorBidi" w:hAnsiTheme="majorBidi" w:cstheme="majorBidi"/>
              </w:rPr>
              <w:t xml:space="preserve">, leidinyje „Lietuvos sveikatos statistika“, Valstybės duomenų agentūros Oficialiosios statistikos portale </w:t>
            </w:r>
            <w:proofErr w:type="spellStart"/>
            <w:r w:rsidR="006567AE" w:rsidRPr="00B21DEE">
              <w:rPr>
                <w:rFonts w:asciiTheme="majorBidi" w:hAnsiTheme="majorBidi" w:cstheme="majorBidi"/>
              </w:rPr>
              <w:t>osp.stat.gov.lt</w:t>
            </w:r>
            <w:proofErr w:type="spellEnd"/>
            <w:r w:rsidR="006567AE" w:rsidRPr="00B21DEE">
              <w:rPr>
                <w:rFonts w:asciiTheme="majorBidi" w:hAnsiTheme="majorBidi" w:cstheme="majorBidi"/>
              </w:rPr>
              <w:t>.</w:t>
            </w:r>
          </w:p>
        </w:tc>
      </w:tr>
      <w:tr w:rsidR="00E56A50" w:rsidRPr="00B21DEE" w14:paraId="50963909" w14:textId="77777777">
        <w:trPr>
          <w:tblCellSpacing w:w="7" w:type="dxa"/>
        </w:trPr>
        <w:tc>
          <w:tcPr>
            <w:tcW w:w="0" w:type="auto"/>
            <w:shd w:val="clear" w:color="auto" w:fill="FFFFFF"/>
          </w:tcPr>
          <w:p w14:paraId="6B027D7A" w14:textId="77777777" w:rsidR="0075501C" w:rsidRPr="00B21DEE" w:rsidRDefault="0075501C" w:rsidP="00547A26">
            <w:pPr>
              <w:jc w:val="both"/>
            </w:pPr>
            <w:r w:rsidRPr="00B21DEE">
              <w:t>15</w:t>
            </w:r>
            <w:r w:rsidR="00ED473E" w:rsidRPr="00B21DEE">
              <w:t>.</w:t>
            </w:r>
          </w:p>
        </w:tc>
        <w:tc>
          <w:tcPr>
            <w:tcW w:w="0" w:type="auto"/>
            <w:shd w:val="clear" w:color="auto" w:fill="FFFFFF"/>
          </w:tcPr>
          <w:p w14:paraId="5994AAB4" w14:textId="77777777" w:rsidR="0075501C" w:rsidRPr="00B21DEE" w:rsidRDefault="0075501C" w:rsidP="00547A26">
            <w:r w:rsidRPr="00B21DEE">
              <w:t>Palyginamumas</w:t>
            </w:r>
          </w:p>
        </w:tc>
        <w:tc>
          <w:tcPr>
            <w:tcW w:w="0" w:type="auto"/>
            <w:shd w:val="clear" w:color="auto" w:fill="FFFFFF"/>
            <w:vAlign w:val="center"/>
          </w:tcPr>
          <w:p w14:paraId="37659F1F" w14:textId="77777777" w:rsidR="0075501C" w:rsidRPr="00B21DEE" w:rsidRDefault="00DD1D83" w:rsidP="00547A26">
            <w:pPr>
              <w:jc w:val="both"/>
            </w:pPr>
            <w:r w:rsidRPr="00B21DEE">
              <w:t xml:space="preserve">Laiko eilutė palyginama nuo </w:t>
            </w:r>
            <w:r w:rsidR="00694989" w:rsidRPr="00B21DEE">
              <w:t>1965 m.</w:t>
            </w:r>
          </w:p>
        </w:tc>
      </w:tr>
      <w:tr w:rsidR="00E56A50" w:rsidRPr="00B21DEE" w14:paraId="7DD2F046" w14:textId="77777777" w:rsidTr="00BE74E6">
        <w:trPr>
          <w:tblCellSpacing w:w="7" w:type="dxa"/>
        </w:trPr>
        <w:tc>
          <w:tcPr>
            <w:tcW w:w="0" w:type="auto"/>
            <w:tcBorders>
              <w:top w:val="single" w:sz="6" w:space="0" w:color="auto"/>
              <w:left w:val="single" w:sz="2" w:space="0" w:color="auto"/>
              <w:bottom w:val="single" w:sz="2" w:space="0" w:color="auto"/>
              <w:right w:val="single" w:sz="6" w:space="0" w:color="auto"/>
            </w:tcBorders>
            <w:shd w:val="clear" w:color="auto" w:fill="FFFFFF"/>
          </w:tcPr>
          <w:p w14:paraId="2E16E0C4" w14:textId="5743E3C9" w:rsidR="00BE74E6" w:rsidRPr="00B21DEE" w:rsidRDefault="00BE74E6" w:rsidP="00547A26">
            <w:pPr>
              <w:jc w:val="both"/>
            </w:pPr>
            <w:r w:rsidRPr="00B21DEE">
              <w:t>16</w:t>
            </w:r>
            <w:r w:rsidR="00650FB3" w:rsidRPr="00B21DEE">
              <w:t>.</w:t>
            </w:r>
          </w:p>
        </w:tc>
        <w:tc>
          <w:tcPr>
            <w:tcW w:w="0" w:type="auto"/>
            <w:tcBorders>
              <w:top w:val="single" w:sz="6" w:space="0" w:color="auto"/>
              <w:left w:val="single" w:sz="6" w:space="0" w:color="auto"/>
              <w:bottom w:val="single" w:sz="2" w:space="0" w:color="auto"/>
              <w:right w:val="single" w:sz="6" w:space="0" w:color="auto"/>
            </w:tcBorders>
            <w:shd w:val="clear" w:color="auto" w:fill="FFFFFF"/>
          </w:tcPr>
          <w:p w14:paraId="3EB99885" w14:textId="77777777" w:rsidR="00BE74E6" w:rsidRPr="00B21DEE" w:rsidRDefault="00BE74E6" w:rsidP="00547A26">
            <w:r w:rsidRPr="00B21DEE">
              <w:t>Pastabos</w:t>
            </w:r>
          </w:p>
        </w:tc>
        <w:tc>
          <w:tcPr>
            <w:tcW w:w="0" w:type="auto"/>
            <w:tcBorders>
              <w:top w:val="single" w:sz="6" w:space="0" w:color="auto"/>
              <w:left w:val="single" w:sz="6" w:space="0" w:color="auto"/>
              <w:bottom w:val="single" w:sz="2" w:space="0" w:color="auto"/>
              <w:right w:val="single" w:sz="2" w:space="0" w:color="auto"/>
            </w:tcBorders>
            <w:shd w:val="clear" w:color="auto" w:fill="FFFFFF"/>
            <w:vAlign w:val="center"/>
          </w:tcPr>
          <w:p w14:paraId="70A23A4A" w14:textId="77777777" w:rsidR="00BE74E6" w:rsidRPr="00B21DEE" w:rsidRDefault="002954D1" w:rsidP="00547A26">
            <w:pPr>
              <w:jc w:val="both"/>
            </w:pPr>
            <w:r w:rsidRPr="00B21DEE">
              <w:t>Formos "Metų personalo ataskaita Nr.3 (sveikata)" f</w:t>
            </w:r>
            <w:r w:rsidR="00BE74E6" w:rsidRPr="00B21DEE">
              <w:t>izini</w:t>
            </w:r>
            <w:r w:rsidRPr="00B21DEE">
              <w:t>ų</w:t>
            </w:r>
            <w:r w:rsidR="00BE74E6" w:rsidRPr="00B21DEE">
              <w:t xml:space="preserve"> asmen</w:t>
            </w:r>
            <w:r w:rsidRPr="00B21DEE">
              <w:t>ų grafoje prašoma nurodyti tik</w:t>
            </w:r>
            <w:r w:rsidR="00BE74E6" w:rsidRPr="00B21DEE">
              <w:t xml:space="preserve"> pagrindiniame darbe dirbančius specialistus, </w:t>
            </w:r>
            <w:r w:rsidRPr="00B21DEE">
              <w:t xml:space="preserve">kad nedubliuoti </w:t>
            </w:r>
            <w:r w:rsidR="00BE74E6" w:rsidRPr="00B21DEE">
              <w:t>keliose įstaigose</w:t>
            </w:r>
            <w:r w:rsidRPr="00B21DEE">
              <w:t xml:space="preserve"> dirbančių specialistų.</w:t>
            </w:r>
            <w:r w:rsidR="00BE74E6" w:rsidRPr="00B21DEE">
              <w:t xml:space="preserve"> </w:t>
            </w:r>
            <w:r w:rsidR="007F69EF" w:rsidRPr="00B21DEE">
              <w:t>Specialistų skaičius gali būti nevisiškai tikslus, nes</w:t>
            </w:r>
            <w:r w:rsidRPr="00B21DEE">
              <w:t xml:space="preserve"> </w:t>
            </w:r>
            <w:r w:rsidR="00BE74E6" w:rsidRPr="00B21DEE">
              <w:t>sveikatos priežiūros įstaig</w:t>
            </w:r>
            <w:r w:rsidRPr="00B21DEE">
              <w:t>os</w:t>
            </w:r>
            <w:r w:rsidR="00BE74E6" w:rsidRPr="00B21DEE">
              <w:t>, ypač privači</w:t>
            </w:r>
            <w:r w:rsidRPr="00B21DEE">
              <w:t>os</w:t>
            </w:r>
            <w:r w:rsidR="00BE74E6" w:rsidRPr="00B21DEE">
              <w:t>, netiksliai nurodo pagrindiniame darbe dirbančius asmenis</w:t>
            </w:r>
            <w:r w:rsidR="007F69EF" w:rsidRPr="00B21DEE">
              <w:t>.</w:t>
            </w:r>
            <w:r w:rsidRPr="00B21DEE">
              <w:t xml:space="preserve"> </w:t>
            </w:r>
            <w:r w:rsidR="00C9042A" w:rsidRPr="00B21DEE">
              <w:t xml:space="preserve">Dalis privačių įstaigų neatsiskaito. </w:t>
            </w:r>
          </w:p>
          <w:p w14:paraId="711CED92" w14:textId="7CC21D8E" w:rsidR="002A7201" w:rsidRPr="00B21DEE" w:rsidRDefault="00BF62CF" w:rsidP="0071718C">
            <w:pPr>
              <w:jc w:val="both"/>
            </w:pPr>
            <w:r w:rsidRPr="00B21DEE">
              <w:rPr>
                <w:color w:val="000000"/>
              </w:rPr>
              <w:t xml:space="preserve">Fizinių asmenų, dirbančių pagrindinėse pareigose, skaičiui patikrinti  naudojami </w:t>
            </w:r>
            <w:r w:rsidRPr="00B21DEE">
              <w:t xml:space="preserve">Valstybinė socialinio draudimo fondo valdybos prie Socialinės apsaugos ir darbo ministerijos informacinės sistemos duomenys apie įdarbinimus ir socialinio draudimo įmokų dydį. Tačiau </w:t>
            </w:r>
            <w:r w:rsidR="00BD4A4C" w:rsidRPr="00B21DEE">
              <w:t>šioje informacinėje sistemoje nėra duomenų</w:t>
            </w:r>
            <w:r w:rsidR="00660DCA" w:rsidRPr="00B21DEE">
              <w:t>,</w:t>
            </w:r>
            <w:r w:rsidR="00BD4A4C" w:rsidRPr="00B21DEE">
              <w:t xml:space="preserve"> </w:t>
            </w:r>
            <w:r w:rsidR="00544BC4" w:rsidRPr="00B21DEE">
              <w:t xml:space="preserve">su kokia licencija </w:t>
            </w:r>
            <w:r w:rsidR="00660DCA" w:rsidRPr="00B21DEE">
              <w:t>šioje įstai</w:t>
            </w:r>
            <w:r w:rsidR="00750C7B" w:rsidRPr="00B21DEE">
              <w:t>g</w:t>
            </w:r>
            <w:r w:rsidR="00660DCA" w:rsidRPr="00B21DEE">
              <w:t>o</w:t>
            </w:r>
            <w:r w:rsidR="00750C7B" w:rsidRPr="00B21DEE">
              <w:t>j</w:t>
            </w:r>
            <w:r w:rsidR="00660DCA" w:rsidRPr="00B21DEE">
              <w:t xml:space="preserve">e </w:t>
            </w:r>
            <w:r w:rsidR="00544BC4" w:rsidRPr="00B21DEE">
              <w:t xml:space="preserve">dirba </w:t>
            </w:r>
            <w:r w:rsidR="00BD4A4C" w:rsidRPr="00B21DEE">
              <w:t>gydytoj</w:t>
            </w:r>
            <w:r w:rsidR="00544BC4" w:rsidRPr="00B21DEE">
              <w:t>as (jis gali turėti kelias licencijas)</w:t>
            </w:r>
            <w:r w:rsidR="00190371" w:rsidRPr="00B21DEE">
              <w:t>, nėra informacijos apie darbo krūvį,</w:t>
            </w:r>
            <w:r w:rsidR="00544BC4" w:rsidRPr="00B21DEE">
              <w:t xml:space="preserve"> nėra </w:t>
            </w:r>
            <w:r w:rsidR="00801EDF" w:rsidRPr="00B21DEE">
              <w:t xml:space="preserve">informacijos </w:t>
            </w:r>
            <w:r w:rsidR="00156977" w:rsidRPr="00B21DEE">
              <w:t>kai kurias individualias įmones</w:t>
            </w:r>
            <w:r w:rsidR="006A54CE" w:rsidRPr="00B21DEE">
              <w:t>.</w:t>
            </w:r>
          </w:p>
        </w:tc>
      </w:tr>
    </w:tbl>
    <w:p w14:paraId="20589F8C" w14:textId="77777777" w:rsidR="00AD35C2" w:rsidRPr="00B21DEE" w:rsidRDefault="00AD35C2" w:rsidP="00547A26"/>
    <w:p w14:paraId="02ED89EA" w14:textId="06E46E2B" w:rsidR="00985BE3" w:rsidRPr="00B21DEE" w:rsidRDefault="00985BE3" w:rsidP="00547A26">
      <w:pPr>
        <w:outlineLvl w:val="1"/>
        <w:rPr>
          <w:b/>
        </w:rPr>
      </w:pPr>
      <w:bookmarkStart w:id="33" w:name="_Toc209441133"/>
      <w:r w:rsidRPr="00B21DEE">
        <w:rPr>
          <w:b/>
        </w:rPr>
        <w:t>5.</w:t>
      </w:r>
      <w:r w:rsidR="00954B18" w:rsidRPr="00B21DEE">
        <w:rPr>
          <w:b/>
        </w:rPr>
        <w:t>3</w:t>
      </w:r>
      <w:r w:rsidRPr="00B21DEE">
        <w:rPr>
          <w:b/>
        </w:rPr>
        <w:t xml:space="preserve">. Licencijuotų </w:t>
      </w:r>
      <w:r w:rsidR="001B6A23" w:rsidRPr="001B6A23">
        <w:rPr>
          <w:b/>
          <w:bCs/>
        </w:rPr>
        <w:t>sveikatos priežiūros specialistų</w:t>
      </w:r>
      <w:r w:rsidRPr="00B21DEE">
        <w:rPr>
          <w:b/>
        </w:rPr>
        <w:t xml:space="preserve"> skaičius </w:t>
      </w:r>
      <w:r w:rsidR="00C9042A" w:rsidRPr="00B21DEE">
        <w:rPr>
          <w:b/>
        </w:rPr>
        <w:t>10 tūkst.</w:t>
      </w:r>
      <w:r w:rsidRPr="00B21DEE">
        <w:rPr>
          <w:b/>
        </w:rPr>
        <w:t xml:space="preserve"> gyventojų</w:t>
      </w:r>
      <w:bookmarkEnd w:id="33"/>
    </w:p>
    <w:p w14:paraId="6DD0977E" w14:textId="77777777" w:rsidR="00985BE3" w:rsidRPr="00B21DEE" w:rsidRDefault="00985BE3" w:rsidP="00547A26"/>
    <w:tbl>
      <w:tblPr>
        <w:tblW w:w="5000" w:type="pct"/>
        <w:tblCellSpacing w:w="7"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shd w:val="clear" w:color="auto" w:fill="000000"/>
        <w:tblCellMar>
          <w:top w:w="60" w:type="dxa"/>
          <w:left w:w="60" w:type="dxa"/>
          <w:bottom w:w="60" w:type="dxa"/>
          <w:right w:w="60" w:type="dxa"/>
        </w:tblCellMar>
        <w:tblLook w:val="0000" w:firstRow="0" w:lastRow="0" w:firstColumn="0" w:lastColumn="0" w:noHBand="0" w:noVBand="0"/>
      </w:tblPr>
      <w:tblGrid>
        <w:gridCol w:w="461"/>
        <w:gridCol w:w="2332"/>
        <w:gridCol w:w="7122"/>
      </w:tblGrid>
      <w:tr w:rsidR="00985BE3" w:rsidRPr="00B21DEE" w14:paraId="52569F3D" w14:textId="77777777" w:rsidTr="009877F7">
        <w:trPr>
          <w:tblCellSpacing w:w="7" w:type="dxa"/>
        </w:trPr>
        <w:tc>
          <w:tcPr>
            <w:tcW w:w="0" w:type="auto"/>
            <w:shd w:val="clear" w:color="auto" w:fill="FFFFFF"/>
          </w:tcPr>
          <w:p w14:paraId="7650B389" w14:textId="77777777" w:rsidR="00985BE3" w:rsidRPr="00B21DEE" w:rsidRDefault="00985BE3" w:rsidP="00547A26">
            <w:pPr>
              <w:jc w:val="both"/>
            </w:pPr>
            <w:r w:rsidRPr="00B21DEE">
              <w:t>1.</w:t>
            </w:r>
          </w:p>
        </w:tc>
        <w:tc>
          <w:tcPr>
            <w:tcW w:w="0" w:type="auto"/>
            <w:shd w:val="clear" w:color="auto" w:fill="FFFFFF"/>
          </w:tcPr>
          <w:p w14:paraId="11047BCB" w14:textId="77777777" w:rsidR="00985BE3" w:rsidRPr="00B21DEE" w:rsidRDefault="00985BE3" w:rsidP="00547A26">
            <w:r w:rsidRPr="00B21DEE">
              <w:t>Rodiklio pavadinimas</w:t>
            </w:r>
          </w:p>
        </w:tc>
        <w:tc>
          <w:tcPr>
            <w:tcW w:w="0" w:type="auto"/>
            <w:shd w:val="clear" w:color="auto" w:fill="FFFFFF"/>
            <w:vAlign w:val="center"/>
          </w:tcPr>
          <w:p w14:paraId="740DD94F" w14:textId="639391C1" w:rsidR="00985BE3" w:rsidRPr="00B21DEE" w:rsidRDefault="000E2B7F" w:rsidP="00547A26">
            <w:pPr>
              <w:jc w:val="both"/>
            </w:pPr>
            <w:r w:rsidRPr="00B21DEE">
              <w:t>Licencijuotų</w:t>
            </w:r>
            <w:r w:rsidR="00985BE3" w:rsidRPr="00B21DEE">
              <w:t xml:space="preserve"> </w:t>
            </w:r>
            <w:r w:rsidR="001B6A23">
              <w:t>sveikatos</w:t>
            </w:r>
            <w:r w:rsidR="001B6A23" w:rsidRPr="00B21DEE">
              <w:t xml:space="preserve"> </w:t>
            </w:r>
            <w:r w:rsidR="001B6A23">
              <w:t>priežiūros specialistų</w:t>
            </w:r>
            <w:r w:rsidR="001B6A23" w:rsidRPr="00B21DEE">
              <w:t xml:space="preserve"> </w:t>
            </w:r>
            <w:r w:rsidR="00735A1A" w:rsidRPr="00735A1A">
              <w:t>(gydytojai, odontologai, slaugytojai, akušeriai, vaistininkai ir pan.)</w:t>
            </w:r>
            <w:r w:rsidR="00735A1A">
              <w:t xml:space="preserve"> </w:t>
            </w:r>
            <w:r w:rsidR="001B6A23">
              <w:t>s</w:t>
            </w:r>
            <w:r w:rsidR="00985BE3" w:rsidRPr="00B21DEE">
              <w:t xml:space="preserve">kaičius </w:t>
            </w:r>
            <w:r w:rsidR="00C9042A" w:rsidRPr="00B21DEE">
              <w:t>10 tūkst.</w:t>
            </w:r>
            <w:r w:rsidR="00985BE3" w:rsidRPr="00B21DEE">
              <w:t xml:space="preserve"> gyventojų</w:t>
            </w:r>
            <w:r w:rsidR="00E3690A" w:rsidRPr="00B21DEE">
              <w:t xml:space="preserve"> </w:t>
            </w:r>
          </w:p>
        </w:tc>
      </w:tr>
      <w:tr w:rsidR="00985BE3" w:rsidRPr="00B21DEE" w14:paraId="770B0A68" w14:textId="77777777" w:rsidTr="009877F7">
        <w:trPr>
          <w:tblCellSpacing w:w="7" w:type="dxa"/>
        </w:trPr>
        <w:tc>
          <w:tcPr>
            <w:tcW w:w="0" w:type="auto"/>
            <w:shd w:val="clear" w:color="auto" w:fill="FFFFFF"/>
          </w:tcPr>
          <w:p w14:paraId="6027C498" w14:textId="77777777" w:rsidR="00985BE3" w:rsidRPr="00B21DEE" w:rsidRDefault="00985BE3" w:rsidP="00547A26">
            <w:pPr>
              <w:jc w:val="both"/>
            </w:pPr>
            <w:r w:rsidRPr="00B21DEE">
              <w:t>2.</w:t>
            </w:r>
          </w:p>
        </w:tc>
        <w:tc>
          <w:tcPr>
            <w:tcW w:w="0" w:type="auto"/>
            <w:shd w:val="clear" w:color="auto" w:fill="FFFFFF"/>
          </w:tcPr>
          <w:p w14:paraId="70ADE876" w14:textId="77777777" w:rsidR="00985BE3" w:rsidRPr="00B21DEE" w:rsidRDefault="00985BE3" w:rsidP="00547A26">
            <w:r w:rsidRPr="00B21DEE">
              <w:t>Stebėsenos objektas</w:t>
            </w:r>
          </w:p>
        </w:tc>
        <w:tc>
          <w:tcPr>
            <w:tcW w:w="0" w:type="auto"/>
            <w:shd w:val="clear" w:color="auto" w:fill="FFFFFF"/>
            <w:vAlign w:val="center"/>
          </w:tcPr>
          <w:p w14:paraId="5ABBF0A0" w14:textId="77777777" w:rsidR="00985BE3" w:rsidRPr="00B21DEE" w:rsidRDefault="00985BE3" w:rsidP="00547A26">
            <w:pPr>
              <w:jc w:val="both"/>
            </w:pPr>
            <w:r w:rsidRPr="00B21DEE">
              <w:t>Sveikatos priežiūros ištekliai</w:t>
            </w:r>
          </w:p>
        </w:tc>
      </w:tr>
      <w:tr w:rsidR="00985BE3" w:rsidRPr="00B21DEE" w14:paraId="1B5625F5" w14:textId="77777777" w:rsidTr="009877F7">
        <w:trPr>
          <w:tblCellSpacing w:w="7" w:type="dxa"/>
        </w:trPr>
        <w:tc>
          <w:tcPr>
            <w:tcW w:w="0" w:type="auto"/>
            <w:shd w:val="clear" w:color="auto" w:fill="FFFFFF"/>
          </w:tcPr>
          <w:p w14:paraId="7D9B2147" w14:textId="77777777" w:rsidR="00985BE3" w:rsidRPr="00B21DEE" w:rsidRDefault="00985BE3" w:rsidP="00547A26">
            <w:pPr>
              <w:jc w:val="both"/>
            </w:pPr>
            <w:r w:rsidRPr="00B21DEE">
              <w:t>3.</w:t>
            </w:r>
          </w:p>
        </w:tc>
        <w:tc>
          <w:tcPr>
            <w:tcW w:w="0" w:type="auto"/>
            <w:shd w:val="clear" w:color="auto" w:fill="FFFFFF"/>
          </w:tcPr>
          <w:p w14:paraId="43589768" w14:textId="77777777" w:rsidR="00985BE3" w:rsidRPr="00B21DEE" w:rsidRDefault="00985BE3" w:rsidP="00547A26">
            <w:r w:rsidRPr="00B21DEE">
              <w:t>Duomenų grupė</w:t>
            </w:r>
          </w:p>
        </w:tc>
        <w:tc>
          <w:tcPr>
            <w:tcW w:w="0" w:type="auto"/>
            <w:shd w:val="clear" w:color="auto" w:fill="FFFFFF"/>
            <w:vAlign w:val="center"/>
          </w:tcPr>
          <w:p w14:paraId="38B538F0" w14:textId="77777777" w:rsidR="00985BE3" w:rsidRPr="00B21DEE" w:rsidRDefault="00985BE3" w:rsidP="00547A26">
            <w:pPr>
              <w:jc w:val="both"/>
            </w:pPr>
            <w:r w:rsidRPr="00B21DEE">
              <w:t>Sveikatos priežiūros įstaigos, ligoninės lovos, personalas</w:t>
            </w:r>
          </w:p>
        </w:tc>
      </w:tr>
      <w:tr w:rsidR="00985BE3" w:rsidRPr="00B21DEE" w14:paraId="58CB205C" w14:textId="77777777" w:rsidTr="009877F7">
        <w:trPr>
          <w:tblCellSpacing w:w="7" w:type="dxa"/>
        </w:trPr>
        <w:tc>
          <w:tcPr>
            <w:tcW w:w="0" w:type="auto"/>
            <w:shd w:val="clear" w:color="auto" w:fill="FFFFFF"/>
          </w:tcPr>
          <w:p w14:paraId="52FAE884" w14:textId="77777777" w:rsidR="00985BE3" w:rsidRPr="00B21DEE" w:rsidRDefault="00985BE3" w:rsidP="00547A26">
            <w:pPr>
              <w:jc w:val="both"/>
            </w:pPr>
            <w:r w:rsidRPr="00B21DEE">
              <w:t>4.</w:t>
            </w:r>
          </w:p>
        </w:tc>
        <w:tc>
          <w:tcPr>
            <w:tcW w:w="0" w:type="auto"/>
            <w:shd w:val="clear" w:color="auto" w:fill="FFFFFF"/>
          </w:tcPr>
          <w:p w14:paraId="7EB6F8D9" w14:textId="77777777" w:rsidR="00985BE3" w:rsidRPr="00B21DEE" w:rsidRDefault="00985BE3" w:rsidP="00547A26">
            <w:r w:rsidRPr="00B21DEE">
              <w:t>Duomenų valdytojas ir tiekėjas</w:t>
            </w:r>
          </w:p>
        </w:tc>
        <w:tc>
          <w:tcPr>
            <w:tcW w:w="0" w:type="auto"/>
            <w:shd w:val="clear" w:color="auto" w:fill="FFFFFF"/>
            <w:vAlign w:val="center"/>
          </w:tcPr>
          <w:p w14:paraId="4C75A86C" w14:textId="50904502" w:rsidR="00985BE3" w:rsidRPr="00B21DEE" w:rsidRDefault="00957C60" w:rsidP="00547A26">
            <w:pPr>
              <w:jc w:val="both"/>
            </w:pPr>
            <w:r>
              <w:t>Higienos institutas</w:t>
            </w:r>
          </w:p>
        </w:tc>
      </w:tr>
      <w:tr w:rsidR="00985BE3" w:rsidRPr="00B21DEE" w14:paraId="0E07837D" w14:textId="77777777" w:rsidTr="009877F7">
        <w:trPr>
          <w:tblCellSpacing w:w="7" w:type="dxa"/>
        </w:trPr>
        <w:tc>
          <w:tcPr>
            <w:tcW w:w="0" w:type="auto"/>
            <w:shd w:val="clear" w:color="auto" w:fill="FFFFFF"/>
          </w:tcPr>
          <w:p w14:paraId="03A53D32" w14:textId="77777777" w:rsidR="00985BE3" w:rsidRPr="00B21DEE" w:rsidRDefault="00985BE3" w:rsidP="00547A26">
            <w:pPr>
              <w:jc w:val="both"/>
            </w:pPr>
            <w:r w:rsidRPr="00B21DEE">
              <w:t>5.</w:t>
            </w:r>
          </w:p>
        </w:tc>
        <w:tc>
          <w:tcPr>
            <w:tcW w:w="0" w:type="auto"/>
            <w:shd w:val="clear" w:color="auto" w:fill="FFFFFF"/>
          </w:tcPr>
          <w:p w14:paraId="75295D7C" w14:textId="77777777" w:rsidR="00985BE3" w:rsidRPr="00B21DEE" w:rsidRDefault="00985BE3" w:rsidP="00547A26">
            <w:r w:rsidRPr="00B21DEE">
              <w:t>Duomenų šaltinis ir surinkimo metodas</w:t>
            </w:r>
          </w:p>
        </w:tc>
        <w:tc>
          <w:tcPr>
            <w:tcW w:w="0" w:type="auto"/>
            <w:shd w:val="clear" w:color="auto" w:fill="FFFFFF"/>
            <w:vAlign w:val="center"/>
          </w:tcPr>
          <w:p w14:paraId="4EF45256" w14:textId="4185194B" w:rsidR="00985BE3" w:rsidRPr="00B21DEE" w:rsidRDefault="00012861" w:rsidP="00547A26">
            <w:pPr>
              <w:jc w:val="both"/>
            </w:pPr>
            <w:r w:rsidRPr="00B21DEE">
              <w:t>Valstybinės akreditavimo sveikatos priežiūros veiklai tarnybos prie Sveikatos apsaugos ministerijos Sveikatos priežiūros ir farmacijos specialistų praktikos licencijų registras</w:t>
            </w:r>
          </w:p>
        </w:tc>
      </w:tr>
      <w:tr w:rsidR="00985BE3" w:rsidRPr="00B21DEE" w14:paraId="7E5541E1" w14:textId="77777777" w:rsidTr="009877F7">
        <w:trPr>
          <w:tblCellSpacing w:w="7" w:type="dxa"/>
        </w:trPr>
        <w:tc>
          <w:tcPr>
            <w:tcW w:w="0" w:type="auto"/>
            <w:shd w:val="clear" w:color="auto" w:fill="FFFFFF"/>
          </w:tcPr>
          <w:p w14:paraId="514C0882" w14:textId="77777777" w:rsidR="00985BE3" w:rsidRPr="00B21DEE" w:rsidRDefault="00985BE3" w:rsidP="00547A26">
            <w:pPr>
              <w:jc w:val="both"/>
            </w:pPr>
            <w:r w:rsidRPr="00B21DEE">
              <w:t>6.</w:t>
            </w:r>
          </w:p>
        </w:tc>
        <w:tc>
          <w:tcPr>
            <w:tcW w:w="0" w:type="auto"/>
            <w:shd w:val="clear" w:color="auto" w:fill="FFFFFF"/>
          </w:tcPr>
          <w:p w14:paraId="6CEF429C" w14:textId="77777777" w:rsidR="00985BE3" w:rsidRPr="00B21DEE" w:rsidRDefault="00985BE3" w:rsidP="00547A26">
            <w:r w:rsidRPr="00B21DEE">
              <w:t>Rodiklio sudedamosios dalys ir sąvokų apibrėžimai</w:t>
            </w:r>
          </w:p>
        </w:tc>
        <w:tc>
          <w:tcPr>
            <w:tcW w:w="0" w:type="auto"/>
            <w:shd w:val="clear" w:color="auto" w:fill="FFFFFF"/>
            <w:vAlign w:val="center"/>
          </w:tcPr>
          <w:p w14:paraId="2E642F91" w14:textId="19650F65" w:rsidR="00735A1A" w:rsidRPr="00735A1A" w:rsidRDefault="00735A1A" w:rsidP="00547A26">
            <w:pPr>
              <w:jc w:val="both"/>
              <w:rPr>
                <w:bCs/>
              </w:rPr>
            </w:pPr>
            <w:r w:rsidRPr="00735A1A">
              <w:rPr>
                <w:b/>
                <w:bCs/>
              </w:rPr>
              <w:t xml:space="preserve">Licencijuoti </w:t>
            </w:r>
            <w:r w:rsidRPr="00735A1A">
              <w:rPr>
                <w:rStyle w:val="FontStyle21"/>
                <w:sz w:val="24"/>
                <w:szCs w:val="24"/>
              </w:rPr>
              <w:t>sveikatos priežiūros specialistai</w:t>
            </w:r>
            <w:r w:rsidRPr="00735A1A">
              <w:rPr>
                <w:b/>
                <w:bCs/>
              </w:rPr>
              <w:t xml:space="preserve"> </w:t>
            </w:r>
            <w:r w:rsidRPr="00735A1A">
              <w:t>– sveikatos priežiūros specialistai (gydytojai, odontologai, slaugytojai, akušeriai, vaistininkai ir pan.), turintys</w:t>
            </w:r>
            <w:r w:rsidRPr="00735A1A">
              <w:rPr>
                <w:bCs/>
              </w:rPr>
              <w:t xml:space="preserve"> galiojančią licenciją verstis atitinkama praktika.</w:t>
            </w:r>
            <w:r w:rsidR="001A076E">
              <w:rPr>
                <w:bCs/>
              </w:rPr>
              <w:t xml:space="preserve"> </w:t>
            </w:r>
            <w:r w:rsidR="001A076E" w:rsidRPr="00B21DEE">
              <w:rPr>
                <w:bCs/>
              </w:rPr>
              <w:t xml:space="preserve">Į licencijuotų </w:t>
            </w:r>
            <w:r w:rsidR="001A076E">
              <w:t>sveikatos</w:t>
            </w:r>
            <w:r w:rsidR="001A076E" w:rsidRPr="00B21DEE">
              <w:t xml:space="preserve"> </w:t>
            </w:r>
            <w:r w:rsidR="001A076E">
              <w:t>priežiūros specialistų</w:t>
            </w:r>
            <w:r w:rsidR="001A076E" w:rsidRPr="00B21DEE">
              <w:rPr>
                <w:bCs/>
              </w:rPr>
              <w:t xml:space="preserve"> skaičių įtraukiami nedirbantys </w:t>
            </w:r>
            <w:r w:rsidR="001A076E">
              <w:rPr>
                <w:bCs/>
              </w:rPr>
              <w:t>specialistai</w:t>
            </w:r>
            <w:r w:rsidR="001A076E" w:rsidRPr="00B21DEE">
              <w:rPr>
                <w:bCs/>
              </w:rPr>
              <w:t xml:space="preserve"> (pvz. nedirbantys pensininkai), </w:t>
            </w:r>
            <w:r w:rsidR="001A076E">
              <w:rPr>
                <w:bCs/>
              </w:rPr>
              <w:t>specialistai</w:t>
            </w:r>
            <w:r w:rsidR="001A076E" w:rsidRPr="00B21DEE">
              <w:rPr>
                <w:bCs/>
              </w:rPr>
              <w:t>, dirbantys užsienyje ir pan., jei jie turi galiojančią šalyje licenciją.</w:t>
            </w:r>
          </w:p>
          <w:p w14:paraId="31DB3D47" w14:textId="75ED3520" w:rsidR="00985BE3" w:rsidRPr="00B21DEE" w:rsidRDefault="00BC61FA" w:rsidP="00547A26">
            <w:pPr>
              <w:jc w:val="both"/>
            </w:pPr>
            <w:r w:rsidRPr="00B21DEE">
              <w:t xml:space="preserve">Į </w:t>
            </w:r>
            <w:r w:rsidR="001A076E">
              <w:t xml:space="preserve">licencijuotų </w:t>
            </w:r>
            <w:r w:rsidRPr="00B21DEE">
              <w:t>gydytojų skaičių įtraukiami gydytojai rezidentai.</w:t>
            </w:r>
          </w:p>
          <w:p w14:paraId="42CAA821" w14:textId="7B07767A" w:rsidR="00985BE3" w:rsidRPr="00B21DEE" w:rsidRDefault="00F15337" w:rsidP="00547A26">
            <w:pPr>
              <w:jc w:val="both"/>
            </w:pPr>
            <w:r w:rsidRPr="00B21DEE">
              <w:rPr>
                <w:bCs/>
              </w:rPr>
              <w:t xml:space="preserve">Pateikiamas licencijuotų </w:t>
            </w:r>
            <w:r w:rsidR="001A076E">
              <w:t>sveikatos</w:t>
            </w:r>
            <w:r w:rsidR="001A076E" w:rsidRPr="00B21DEE">
              <w:t xml:space="preserve"> </w:t>
            </w:r>
            <w:r w:rsidR="001A076E">
              <w:t>priežiūros specialistų</w:t>
            </w:r>
            <w:r w:rsidRPr="00B21DEE">
              <w:rPr>
                <w:bCs/>
              </w:rPr>
              <w:t xml:space="preserve"> skaičius metų pabaigoje.</w:t>
            </w:r>
          </w:p>
          <w:p w14:paraId="73A0E3EF" w14:textId="77777777" w:rsidR="00985BE3" w:rsidRPr="00B21DEE" w:rsidRDefault="00985BE3" w:rsidP="00547A26">
            <w:pPr>
              <w:jc w:val="both"/>
            </w:pPr>
            <w:r w:rsidRPr="00B21DEE">
              <w:rPr>
                <w:b/>
                <w:bCs/>
                <w:i/>
                <w:iCs/>
              </w:rPr>
              <w:lastRenderedPageBreak/>
              <w:t>Gyventojai</w:t>
            </w:r>
            <w:r w:rsidRPr="00B21DEE">
              <w:t xml:space="preserve"> – tai nuolatiniai (ne mažiau 12 mėn. gyvenantys arba atvykę su ketinimu gyventi ne mažiau kaip 12 mėn.) šalies teritorijoje gyvenantys asmenys ataskaitinių metų pabaigoje (arba kitų metų sausio 1 d.). Tarp gyventojų surašymo metų jų skaičius nustatomas remiantis paskutiniojo gyventojų surašymo duomenimis, natūralia gyventojų kaita, migracijos saldo bei teritorijos administraciniais pakeitimais. </w:t>
            </w:r>
          </w:p>
        </w:tc>
      </w:tr>
      <w:tr w:rsidR="00985BE3" w:rsidRPr="00B21DEE" w14:paraId="1AB99334" w14:textId="77777777" w:rsidTr="009877F7">
        <w:trPr>
          <w:tblCellSpacing w:w="7" w:type="dxa"/>
        </w:trPr>
        <w:tc>
          <w:tcPr>
            <w:tcW w:w="0" w:type="auto"/>
            <w:shd w:val="clear" w:color="auto" w:fill="FFFFFF"/>
          </w:tcPr>
          <w:p w14:paraId="27CD50E5" w14:textId="77777777" w:rsidR="00985BE3" w:rsidRPr="00B21DEE" w:rsidRDefault="00985BE3" w:rsidP="00547A26">
            <w:pPr>
              <w:jc w:val="both"/>
            </w:pPr>
            <w:r w:rsidRPr="00B21DEE">
              <w:lastRenderedPageBreak/>
              <w:t>7.</w:t>
            </w:r>
          </w:p>
        </w:tc>
        <w:tc>
          <w:tcPr>
            <w:tcW w:w="0" w:type="auto"/>
            <w:shd w:val="clear" w:color="auto" w:fill="FFFFFF"/>
          </w:tcPr>
          <w:p w14:paraId="0AA53A49" w14:textId="77777777" w:rsidR="00985BE3" w:rsidRPr="00B21DEE" w:rsidRDefault="00985BE3" w:rsidP="00547A26">
            <w:r w:rsidRPr="00B21DEE">
              <w:t>Rodiklio skaičiavimas</w:t>
            </w:r>
          </w:p>
        </w:tc>
        <w:tc>
          <w:tcPr>
            <w:tcW w:w="0" w:type="auto"/>
            <w:shd w:val="clear" w:color="auto" w:fill="FFFFFF"/>
            <w:vAlign w:val="center"/>
          </w:tcPr>
          <w:tbl>
            <w:tblPr>
              <w:tblW w:w="0" w:type="auto"/>
              <w:tblCellSpacing w:w="7" w:type="dxa"/>
              <w:tblCellMar>
                <w:left w:w="0" w:type="dxa"/>
                <w:right w:w="0" w:type="dxa"/>
              </w:tblCellMar>
              <w:tblLook w:val="0000" w:firstRow="0" w:lastRow="0" w:firstColumn="0" w:lastColumn="0" w:noHBand="0" w:noVBand="0"/>
            </w:tblPr>
            <w:tblGrid>
              <w:gridCol w:w="6040"/>
              <w:gridCol w:w="921"/>
            </w:tblGrid>
            <w:tr w:rsidR="00985BE3" w:rsidRPr="00B21DEE" w14:paraId="5165483D" w14:textId="77777777" w:rsidTr="009877F7">
              <w:trPr>
                <w:tblCellSpacing w:w="7" w:type="dxa"/>
              </w:trPr>
              <w:tc>
                <w:tcPr>
                  <w:tcW w:w="0" w:type="auto"/>
                  <w:vAlign w:val="center"/>
                </w:tcPr>
                <w:p w14:paraId="7FB9B4DE" w14:textId="3F8C4FFA" w:rsidR="00985BE3" w:rsidRPr="00B21DEE" w:rsidRDefault="003D6F7F" w:rsidP="00547A26">
                  <w:r w:rsidRPr="00B21DEE">
                    <w:t>licencijuotų</w:t>
                  </w:r>
                  <w:r w:rsidR="00985BE3" w:rsidRPr="00B21DEE">
                    <w:t xml:space="preserve"> </w:t>
                  </w:r>
                  <w:r w:rsidR="001A076E">
                    <w:t>sveikatos</w:t>
                  </w:r>
                  <w:r w:rsidR="001A076E" w:rsidRPr="00B21DEE">
                    <w:t xml:space="preserve"> </w:t>
                  </w:r>
                  <w:r w:rsidR="001A076E">
                    <w:t>priežiūros specialistų</w:t>
                  </w:r>
                  <w:r w:rsidR="00985BE3" w:rsidRPr="00B21DEE">
                    <w:t xml:space="preserve"> skaičius </w:t>
                  </w:r>
                  <w:r w:rsidR="00541A63" w:rsidRPr="00B21DEE">
                    <w:t>metų pabaigoje</w:t>
                  </w:r>
                </w:p>
                <w:p w14:paraId="125CAB40" w14:textId="77777777" w:rsidR="00985BE3" w:rsidRPr="00B21DEE" w:rsidRDefault="00985BE3" w:rsidP="00547A26">
                  <w:pPr>
                    <w:shd w:val="clear" w:color="auto" w:fill="000000"/>
                    <w:spacing w:line="0" w:lineRule="atLeast"/>
                    <w:rPr>
                      <w:sz w:val="2"/>
                      <w:szCs w:val="2"/>
                    </w:rPr>
                  </w:pPr>
                  <w:r w:rsidRPr="00B21DEE">
                    <w:rPr>
                      <w:sz w:val="2"/>
                      <w:szCs w:val="2"/>
                    </w:rPr>
                    <w:t> </w:t>
                  </w:r>
                </w:p>
                <w:p w14:paraId="082280CF" w14:textId="77777777" w:rsidR="00985BE3" w:rsidRPr="00B21DEE" w:rsidRDefault="00985BE3" w:rsidP="00547A26">
                  <w:r w:rsidRPr="00B21DEE">
                    <w:t>gyventojų skaičius metų pabaigoje tam tikroje teritorijoje</w:t>
                  </w:r>
                </w:p>
              </w:tc>
              <w:tc>
                <w:tcPr>
                  <w:tcW w:w="0" w:type="auto"/>
                  <w:noWrap/>
                  <w:vAlign w:val="center"/>
                </w:tcPr>
                <w:p w14:paraId="2EB42E69" w14:textId="77777777" w:rsidR="00985BE3" w:rsidRPr="00B21DEE" w:rsidRDefault="00985BE3" w:rsidP="00547A26">
                  <w:r w:rsidRPr="00B21DEE">
                    <w:t> x 10 000</w:t>
                  </w:r>
                </w:p>
              </w:tc>
            </w:tr>
          </w:tbl>
          <w:p w14:paraId="35911AB0" w14:textId="77777777" w:rsidR="00985BE3" w:rsidRPr="00B21DEE" w:rsidRDefault="00985BE3" w:rsidP="00547A26">
            <w:pPr>
              <w:jc w:val="both"/>
            </w:pPr>
          </w:p>
        </w:tc>
      </w:tr>
      <w:tr w:rsidR="00985BE3" w:rsidRPr="00B21DEE" w14:paraId="2C52AC22" w14:textId="77777777" w:rsidTr="009877F7">
        <w:trPr>
          <w:tblCellSpacing w:w="7" w:type="dxa"/>
        </w:trPr>
        <w:tc>
          <w:tcPr>
            <w:tcW w:w="0" w:type="auto"/>
            <w:shd w:val="clear" w:color="auto" w:fill="FFFFFF"/>
          </w:tcPr>
          <w:p w14:paraId="5C50ED62" w14:textId="77777777" w:rsidR="00985BE3" w:rsidRPr="00B21DEE" w:rsidRDefault="00985BE3" w:rsidP="00547A26">
            <w:pPr>
              <w:jc w:val="both"/>
            </w:pPr>
            <w:r w:rsidRPr="00B21DEE">
              <w:t>8.</w:t>
            </w:r>
          </w:p>
        </w:tc>
        <w:tc>
          <w:tcPr>
            <w:tcW w:w="0" w:type="auto"/>
            <w:shd w:val="clear" w:color="auto" w:fill="FFFFFF"/>
          </w:tcPr>
          <w:p w14:paraId="27AFAAFC" w14:textId="77777777" w:rsidR="00985BE3" w:rsidRPr="00B21DEE" w:rsidRDefault="00985BE3" w:rsidP="00547A26">
            <w:r w:rsidRPr="00B21DEE">
              <w:t>Matavimo vienetai</w:t>
            </w:r>
          </w:p>
        </w:tc>
        <w:tc>
          <w:tcPr>
            <w:tcW w:w="0" w:type="auto"/>
            <w:shd w:val="clear" w:color="auto" w:fill="FFFFFF"/>
            <w:vAlign w:val="center"/>
          </w:tcPr>
          <w:p w14:paraId="193F4BFB" w14:textId="77777777" w:rsidR="00985BE3" w:rsidRPr="00B21DEE" w:rsidRDefault="00985BE3" w:rsidP="00547A26">
            <w:pPr>
              <w:jc w:val="both"/>
            </w:pPr>
            <w:r w:rsidRPr="00B21DEE">
              <w:t xml:space="preserve">Asmenys </w:t>
            </w:r>
          </w:p>
        </w:tc>
      </w:tr>
      <w:tr w:rsidR="00985BE3" w:rsidRPr="00B21DEE" w14:paraId="7FEB26C2" w14:textId="77777777" w:rsidTr="009877F7">
        <w:trPr>
          <w:tblCellSpacing w:w="7" w:type="dxa"/>
        </w:trPr>
        <w:tc>
          <w:tcPr>
            <w:tcW w:w="0" w:type="auto"/>
            <w:shd w:val="clear" w:color="auto" w:fill="FFFFFF"/>
          </w:tcPr>
          <w:p w14:paraId="7AA266EB" w14:textId="77777777" w:rsidR="00985BE3" w:rsidRPr="00B21DEE" w:rsidRDefault="00985BE3" w:rsidP="00547A26">
            <w:pPr>
              <w:jc w:val="both"/>
            </w:pPr>
            <w:r w:rsidRPr="00B21DEE">
              <w:t>9.</w:t>
            </w:r>
          </w:p>
        </w:tc>
        <w:tc>
          <w:tcPr>
            <w:tcW w:w="0" w:type="auto"/>
            <w:shd w:val="clear" w:color="auto" w:fill="FFFFFF"/>
          </w:tcPr>
          <w:p w14:paraId="43534C04" w14:textId="77777777" w:rsidR="00985BE3" w:rsidRPr="00B21DEE" w:rsidRDefault="00985BE3" w:rsidP="00547A26">
            <w:r w:rsidRPr="00B21DEE">
              <w:t>Regioninis lygmuo</w:t>
            </w:r>
          </w:p>
        </w:tc>
        <w:tc>
          <w:tcPr>
            <w:tcW w:w="0" w:type="auto"/>
            <w:shd w:val="clear" w:color="auto" w:fill="FFFFFF"/>
            <w:vAlign w:val="center"/>
          </w:tcPr>
          <w:p w14:paraId="6D981F06" w14:textId="77777777" w:rsidR="00985BE3" w:rsidRPr="00B21DEE" w:rsidRDefault="00985BE3" w:rsidP="00547A26">
            <w:pPr>
              <w:jc w:val="both"/>
            </w:pPr>
            <w:r w:rsidRPr="00B21DEE">
              <w:t>Nacionalinis</w:t>
            </w:r>
          </w:p>
        </w:tc>
      </w:tr>
      <w:tr w:rsidR="00985BE3" w:rsidRPr="00B21DEE" w14:paraId="40835D8D" w14:textId="77777777" w:rsidTr="009877F7">
        <w:trPr>
          <w:tblCellSpacing w:w="7" w:type="dxa"/>
        </w:trPr>
        <w:tc>
          <w:tcPr>
            <w:tcW w:w="0" w:type="auto"/>
            <w:shd w:val="clear" w:color="auto" w:fill="FFFFFF"/>
          </w:tcPr>
          <w:p w14:paraId="7B3ACACC" w14:textId="77777777" w:rsidR="00985BE3" w:rsidRPr="00B21DEE" w:rsidRDefault="00985BE3" w:rsidP="00547A26">
            <w:pPr>
              <w:jc w:val="both"/>
            </w:pPr>
            <w:r w:rsidRPr="00B21DEE">
              <w:t>10.</w:t>
            </w:r>
          </w:p>
        </w:tc>
        <w:tc>
          <w:tcPr>
            <w:tcW w:w="0" w:type="auto"/>
            <w:shd w:val="clear" w:color="auto" w:fill="FFFFFF"/>
          </w:tcPr>
          <w:p w14:paraId="1982EAB9" w14:textId="77777777" w:rsidR="00985BE3" w:rsidRPr="00B21DEE" w:rsidRDefault="00985BE3" w:rsidP="00547A26">
            <w:r w:rsidRPr="00B21DEE">
              <w:t>Kiti rodiklio lygmenys</w:t>
            </w:r>
          </w:p>
        </w:tc>
        <w:tc>
          <w:tcPr>
            <w:tcW w:w="0" w:type="auto"/>
            <w:shd w:val="clear" w:color="auto" w:fill="FFFFFF"/>
            <w:vAlign w:val="center"/>
          </w:tcPr>
          <w:p w14:paraId="78F3592B" w14:textId="73DAA5F6" w:rsidR="00773182" w:rsidRPr="00B21DEE" w:rsidRDefault="00D43FCB" w:rsidP="00547A26">
            <w:pPr>
              <w:jc w:val="both"/>
            </w:pPr>
            <w:r w:rsidRPr="00B21DEE">
              <w:t>Pagal profesines kvalifikacijas</w:t>
            </w:r>
            <w:r w:rsidR="001A076E">
              <w:t xml:space="preserve"> ir specialybes</w:t>
            </w:r>
            <w:r w:rsidR="001A39F6" w:rsidRPr="00B21DEE">
              <w:t>.</w:t>
            </w:r>
          </w:p>
          <w:p w14:paraId="4E73835D" w14:textId="2923E31A" w:rsidR="001A39F6" w:rsidRPr="00B21DEE" w:rsidRDefault="001A39F6" w:rsidP="00547A26">
            <w:pPr>
              <w:jc w:val="both"/>
            </w:pPr>
            <w:r w:rsidRPr="00B21DEE">
              <w:t>Pagal amžių ir lytį.</w:t>
            </w:r>
          </w:p>
        </w:tc>
      </w:tr>
      <w:tr w:rsidR="00985BE3" w:rsidRPr="00B21DEE" w14:paraId="7BB41331" w14:textId="77777777" w:rsidTr="009877F7">
        <w:trPr>
          <w:tblCellSpacing w:w="7" w:type="dxa"/>
        </w:trPr>
        <w:tc>
          <w:tcPr>
            <w:tcW w:w="0" w:type="auto"/>
            <w:shd w:val="clear" w:color="auto" w:fill="FFFFFF"/>
          </w:tcPr>
          <w:p w14:paraId="0AA8D11A" w14:textId="77777777" w:rsidR="00985BE3" w:rsidRPr="00B21DEE" w:rsidRDefault="00985BE3" w:rsidP="00547A26">
            <w:pPr>
              <w:jc w:val="both"/>
            </w:pPr>
            <w:r w:rsidRPr="00B21DEE">
              <w:t>11.</w:t>
            </w:r>
          </w:p>
        </w:tc>
        <w:tc>
          <w:tcPr>
            <w:tcW w:w="0" w:type="auto"/>
            <w:shd w:val="clear" w:color="auto" w:fill="FFFFFF"/>
          </w:tcPr>
          <w:p w14:paraId="096A94FC" w14:textId="77777777" w:rsidR="00985BE3" w:rsidRPr="00B21DEE" w:rsidRDefault="00985BE3" w:rsidP="00547A26">
            <w:r w:rsidRPr="00B21DEE">
              <w:t>Periodiškumas</w:t>
            </w:r>
          </w:p>
        </w:tc>
        <w:tc>
          <w:tcPr>
            <w:tcW w:w="0" w:type="auto"/>
            <w:shd w:val="clear" w:color="auto" w:fill="FFFFFF"/>
            <w:vAlign w:val="center"/>
          </w:tcPr>
          <w:p w14:paraId="58E24669" w14:textId="77777777" w:rsidR="00985BE3" w:rsidRPr="00B21DEE" w:rsidRDefault="00985BE3" w:rsidP="00547A26">
            <w:pPr>
              <w:jc w:val="both"/>
            </w:pPr>
            <w:r w:rsidRPr="00B21DEE">
              <w:t>Metinis</w:t>
            </w:r>
          </w:p>
        </w:tc>
      </w:tr>
      <w:tr w:rsidR="00985BE3" w:rsidRPr="00B21DEE" w14:paraId="5937253A" w14:textId="77777777" w:rsidTr="009877F7">
        <w:trPr>
          <w:tblCellSpacing w:w="7" w:type="dxa"/>
        </w:trPr>
        <w:tc>
          <w:tcPr>
            <w:tcW w:w="0" w:type="auto"/>
            <w:shd w:val="clear" w:color="auto" w:fill="FFFFFF"/>
          </w:tcPr>
          <w:p w14:paraId="465131F7" w14:textId="77777777" w:rsidR="00985BE3" w:rsidRPr="00B21DEE" w:rsidRDefault="00985BE3" w:rsidP="00547A26">
            <w:pPr>
              <w:jc w:val="both"/>
            </w:pPr>
            <w:r w:rsidRPr="00B21DEE">
              <w:t>12.</w:t>
            </w:r>
          </w:p>
        </w:tc>
        <w:tc>
          <w:tcPr>
            <w:tcW w:w="0" w:type="auto"/>
            <w:shd w:val="clear" w:color="auto" w:fill="FFFFFF"/>
          </w:tcPr>
          <w:p w14:paraId="33F6B19D" w14:textId="77777777" w:rsidR="00985BE3" w:rsidRPr="00B21DEE" w:rsidRDefault="00985BE3" w:rsidP="00547A26">
            <w:r w:rsidRPr="00B21DEE">
              <w:t>Naudojami klasifikatoriai</w:t>
            </w:r>
          </w:p>
        </w:tc>
        <w:tc>
          <w:tcPr>
            <w:tcW w:w="0" w:type="auto"/>
            <w:shd w:val="clear" w:color="auto" w:fill="FFFFFF"/>
            <w:vAlign w:val="center"/>
          </w:tcPr>
          <w:p w14:paraId="1A08A88F" w14:textId="454A22AB" w:rsidR="00985BE3" w:rsidRPr="00B21DEE" w:rsidRDefault="005C53C2" w:rsidP="00547A26">
            <w:pPr>
              <w:jc w:val="both"/>
            </w:pPr>
            <w:r w:rsidRPr="00B21DEE">
              <w:t>Sveikatos priežiūros ir farmacijos specialistų praktikos licencijų registro klasifikatoriai</w:t>
            </w:r>
          </w:p>
        </w:tc>
      </w:tr>
      <w:tr w:rsidR="00985BE3" w:rsidRPr="00B21DEE" w14:paraId="50F8DF06" w14:textId="77777777" w:rsidTr="009877F7">
        <w:trPr>
          <w:tblCellSpacing w:w="7" w:type="dxa"/>
        </w:trPr>
        <w:tc>
          <w:tcPr>
            <w:tcW w:w="0" w:type="auto"/>
            <w:shd w:val="clear" w:color="auto" w:fill="FFFFFF"/>
          </w:tcPr>
          <w:p w14:paraId="339C1383" w14:textId="77777777" w:rsidR="00985BE3" w:rsidRPr="00B21DEE" w:rsidRDefault="00985BE3" w:rsidP="00547A26">
            <w:pPr>
              <w:jc w:val="both"/>
            </w:pPr>
            <w:r w:rsidRPr="00B21DEE">
              <w:t>13.</w:t>
            </w:r>
          </w:p>
        </w:tc>
        <w:tc>
          <w:tcPr>
            <w:tcW w:w="0" w:type="auto"/>
            <w:shd w:val="clear" w:color="auto" w:fill="FFFFFF"/>
          </w:tcPr>
          <w:p w14:paraId="05A56295" w14:textId="77777777" w:rsidR="00985BE3" w:rsidRPr="00B21DEE" w:rsidRDefault="00985BE3" w:rsidP="00547A26">
            <w:r w:rsidRPr="00B21DEE">
              <w:t>Savalaikiškumas ir punktualumas</w:t>
            </w:r>
          </w:p>
        </w:tc>
        <w:tc>
          <w:tcPr>
            <w:tcW w:w="0" w:type="auto"/>
            <w:shd w:val="clear" w:color="auto" w:fill="FFFFFF"/>
            <w:vAlign w:val="center"/>
          </w:tcPr>
          <w:p w14:paraId="34C3A760" w14:textId="5C7FB757" w:rsidR="00985BE3" w:rsidRPr="00B21DEE" w:rsidRDefault="002F11B9" w:rsidP="00547A26">
            <w:pPr>
              <w:jc w:val="both"/>
              <w:rPr>
                <w:color w:val="FF0000"/>
              </w:rPr>
            </w:pPr>
            <w:r w:rsidRPr="00B21DEE">
              <w:t>Licencijuotų</w:t>
            </w:r>
            <w:r w:rsidR="00985BE3" w:rsidRPr="00B21DEE">
              <w:t xml:space="preserve"> </w:t>
            </w:r>
            <w:r w:rsidR="001A076E">
              <w:t>sveikatos</w:t>
            </w:r>
            <w:r w:rsidR="001A076E" w:rsidRPr="00B21DEE">
              <w:t xml:space="preserve"> </w:t>
            </w:r>
            <w:r w:rsidR="001A076E">
              <w:t>priežiūros specialistų</w:t>
            </w:r>
            <w:r w:rsidR="00985BE3" w:rsidRPr="00B21DEE">
              <w:t xml:space="preserve"> skaičius pirmą kartą skelbiamas</w:t>
            </w:r>
            <w:r w:rsidR="00985BE3" w:rsidRPr="00B21DEE">
              <w:rPr>
                <w:color w:val="FF0000"/>
              </w:rPr>
              <w:t xml:space="preserve"> </w:t>
            </w:r>
            <w:r w:rsidR="00012861" w:rsidRPr="00B21DEE">
              <w:t xml:space="preserve">gegužės mėnesį Higienos instituto </w:t>
            </w:r>
            <w:r w:rsidR="00012861" w:rsidRPr="00B21DEE">
              <w:rPr>
                <w:rFonts w:asciiTheme="majorBidi" w:hAnsiTheme="majorBidi" w:cstheme="majorBidi"/>
              </w:rPr>
              <w:t xml:space="preserve">Visuomenės sveikatos stebėsenos informacinės sistemos portale </w:t>
            </w:r>
            <w:proofErr w:type="spellStart"/>
            <w:r w:rsidR="00012861" w:rsidRPr="00B21DEE">
              <w:rPr>
                <w:rFonts w:asciiTheme="majorBidi" w:hAnsiTheme="majorBidi" w:cstheme="majorBidi"/>
              </w:rPr>
              <w:t>sveikstat.hi.lt</w:t>
            </w:r>
            <w:proofErr w:type="spellEnd"/>
            <w:r w:rsidR="00012861" w:rsidRPr="00B21DEE">
              <w:rPr>
                <w:rFonts w:asciiTheme="majorBidi" w:hAnsiTheme="majorBidi" w:cstheme="majorBidi"/>
              </w:rPr>
              <w:t>.</w:t>
            </w:r>
          </w:p>
        </w:tc>
      </w:tr>
      <w:tr w:rsidR="00985BE3" w:rsidRPr="00B21DEE" w14:paraId="5A45652B" w14:textId="77777777" w:rsidTr="009877F7">
        <w:trPr>
          <w:tblCellSpacing w:w="7" w:type="dxa"/>
        </w:trPr>
        <w:tc>
          <w:tcPr>
            <w:tcW w:w="0" w:type="auto"/>
            <w:shd w:val="clear" w:color="auto" w:fill="FFFFFF"/>
          </w:tcPr>
          <w:p w14:paraId="7690B827" w14:textId="77777777" w:rsidR="00985BE3" w:rsidRPr="00B21DEE" w:rsidRDefault="00985BE3" w:rsidP="00547A26">
            <w:pPr>
              <w:jc w:val="both"/>
            </w:pPr>
            <w:r w:rsidRPr="00B21DEE">
              <w:t>14.</w:t>
            </w:r>
          </w:p>
        </w:tc>
        <w:tc>
          <w:tcPr>
            <w:tcW w:w="0" w:type="auto"/>
            <w:shd w:val="clear" w:color="auto" w:fill="FFFFFF"/>
          </w:tcPr>
          <w:p w14:paraId="28F59B3E" w14:textId="77777777" w:rsidR="00985BE3" w:rsidRPr="00B21DEE" w:rsidRDefault="00985BE3" w:rsidP="00547A26">
            <w:r w:rsidRPr="00B21DEE">
              <w:t>Duomenų prieinamumas</w:t>
            </w:r>
          </w:p>
        </w:tc>
        <w:tc>
          <w:tcPr>
            <w:tcW w:w="0" w:type="auto"/>
            <w:shd w:val="clear" w:color="auto" w:fill="FFFFFF"/>
            <w:vAlign w:val="center"/>
          </w:tcPr>
          <w:p w14:paraId="715162BA" w14:textId="436FF559" w:rsidR="00985BE3" w:rsidRPr="00B21DEE" w:rsidRDefault="00AE0DB7" w:rsidP="00547A26">
            <w:pPr>
              <w:jc w:val="both"/>
              <w:rPr>
                <w:color w:val="FF0000"/>
              </w:rPr>
            </w:pPr>
            <w:r w:rsidRPr="00B21DEE">
              <w:t>Licencijuotų</w:t>
            </w:r>
            <w:r w:rsidR="00985BE3" w:rsidRPr="00B21DEE">
              <w:rPr>
                <w:color w:val="FF0000"/>
              </w:rPr>
              <w:t xml:space="preserve"> </w:t>
            </w:r>
            <w:r w:rsidR="001A076E">
              <w:t>sveikatos</w:t>
            </w:r>
            <w:r w:rsidR="001A076E" w:rsidRPr="00B21DEE">
              <w:t xml:space="preserve"> </w:t>
            </w:r>
            <w:r w:rsidR="001A076E">
              <w:t>priežiūros specialistų</w:t>
            </w:r>
            <w:r w:rsidR="00985BE3" w:rsidRPr="00B21DEE">
              <w:t xml:space="preserve"> skaičius skelbiamas</w:t>
            </w:r>
            <w:r w:rsidR="00985BE3" w:rsidRPr="00B21DEE">
              <w:rPr>
                <w:color w:val="FF0000"/>
              </w:rPr>
              <w:t xml:space="preserve"> </w:t>
            </w:r>
            <w:r w:rsidR="00D50792" w:rsidRPr="00B21DEE">
              <w:t xml:space="preserve">Higienos instituto </w:t>
            </w:r>
            <w:r w:rsidR="00012861" w:rsidRPr="00B21DEE">
              <w:rPr>
                <w:rFonts w:asciiTheme="majorBidi" w:hAnsiTheme="majorBidi" w:cstheme="majorBidi"/>
              </w:rPr>
              <w:t xml:space="preserve">Visuomenės sveikatos stebėsenos informacinės sistemos portale </w:t>
            </w:r>
            <w:proofErr w:type="spellStart"/>
            <w:r w:rsidR="00012861" w:rsidRPr="00B21DEE">
              <w:rPr>
                <w:rFonts w:asciiTheme="majorBidi" w:hAnsiTheme="majorBidi" w:cstheme="majorBidi"/>
              </w:rPr>
              <w:t>sveikstat.hi.lt</w:t>
            </w:r>
            <w:proofErr w:type="spellEnd"/>
            <w:r w:rsidR="00012861" w:rsidRPr="00B21DEE">
              <w:rPr>
                <w:rFonts w:asciiTheme="majorBidi" w:hAnsiTheme="majorBidi" w:cstheme="majorBidi"/>
              </w:rPr>
              <w:t xml:space="preserve">, leidinyje „Lietuvos sveikatos statistika“, Valstybės duomenų agentūros Oficialiosios statistikos portale </w:t>
            </w:r>
            <w:proofErr w:type="spellStart"/>
            <w:r w:rsidR="00012861" w:rsidRPr="00B21DEE">
              <w:rPr>
                <w:rFonts w:asciiTheme="majorBidi" w:hAnsiTheme="majorBidi" w:cstheme="majorBidi"/>
              </w:rPr>
              <w:t>osp.stat.gov.lt</w:t>
            </w:r>
            <w:proofErr w:type="spellEnd"/>
            <w:r w:rsidR="00012861" w:rsidRPr="00B21DEE">
              <w:rPr>
                <w:rFonts w:asciiTheme="majorBidi" w:hAnsiTheme="majorBidi" w:cstheme="majorBidi"/>
              </w:rPr>
              <w:t>.</w:t>
            </w:r>
          </w:p>
        </w:tc>
      </w:tr>
      <w:tr w:rsidR="00985BE3" w:rsidRPr="00B21DEE" w14:paraId="540408DF" w14:textId="77777777" w:rsidTr="009877F7">
        <w:trPr>
          <w:tblCellSpacing w:w="7" w:type="dxa"/>
        </w:trPr>
        <w:tc>
          <w:tcPr>
            <w:tcW w:w="0" w:type="auto"/>
            <w:shd w:val="clear" w:color="auto" w:fill="FFFFFF"/>
          </w:tcPr>
          <w:p w14:paraId="3346F62B" w14:textId="77777777" w:rsidR="00985BE3" w:rsidRPr="00B21DEE" w:rsidRDefault="00985BE3" w:rsidP="00547A26">
            <w:pPr>
              <w:jc w:val="both"/>
            </w:pPr>
            <w:r w:rsidRPr="00B21DEE">
              <w:t>15.</w:t>
            </w:r>
          </w:p>
        </w:tc>
        <w:tc>
          <w:tcPr>
            <w:tcW w:w="0" w:type="auto"/>
            <w:shd w:val="clear" w:color="auto" w:fill="FFFFFF"/>
          </w:tcPr>
          <w:p w14:paraId="445E9767" w14:textId="77777777" w:rsidR="00985BE3" w:rsidRPr="00B21DEE" w:rsidRDefault="00985BE3" w:rsidP="00547A26">
            <w:r w:rsidRPr="00B21DEE">
              <w:t>Palyginamumas</w:t>
            </w:r>
          </w:p>
        </w:tc>
        <w:tc>
          <w:tcPr>
            <w:tcW w:w="0" w:type="auto"/>
            <w:shd w:val="clear" w:color="auto" w:fill="FFFFFF"/>
            <w:vAlign w:val="center"/>
          </w:tcPr>
          <w:p w14:paraId="7BE324B4" w14:textId="77777777" w:rsidR="00985BE3" w:rsidRPr="00B21DEE" w:rsidRDefault="00985BE3" w:rsidP="00547A26">
            <w:pPr>
              <w:jc w:val="both"/>
            </w:pPr>
            <w:r w:rsidRPr="00B21DEE">
              <w:t>Laiko eilutė palyginama nuo 20</w:t>
            </w:r>
            <w:r w:rsidR="00B1499A" w:rsidRPr="00B21DEE">
              <w:t>11</w:t>
            </w:r>
            <w:r w:rsidRPr="00B21DEE">
              <w:t xml:space="preserve"> m.</w:t>
            </w:r>
          </w:p>
        </w:tc>
      </w:tr>
      <w:tr w:rsidR="001A39F6" w:rsidRPr="00B21DEE" w14:paraId="78539AE2" w14:textId="77777777" w:rsidTr="009877F7">
        <w:trPr>
          <w:tblCellSpacing w:w="7" w:type="dxa"/>
        </w:trPr>
        <w:tc>
          <w:tcPr>
            <w:tcW w:w="0" w:type="auto"/>
            <w:shd w:val="clear" w:color="auto" w:fill="FFFFFF"/>
          </w:tcPr>
          <w:p w14:paraId="1C54A24D" w14:textId="146DE702" w:rsidR="001A39F6" w:rsidRPr="00B21DEE" w:rsidRDefault="001A39F6" w:rsidP="00547A26">
            <w:pPr>
              <w:jc w:val="both"/>
            </w:pPr>
            <w:r w:rsidRPr="00B21DEE">
              <w:t>16</w:t>
            </w:r>
            <w:r w:rsidR="00650FB3" w:rsidRPr="00B21DEE">
              <w:t>.</w:t>
            </w:r>
          </w:p>
        </w:tc>
        <w:tc>
          <w:tcPr>
            <w:tcW w:w="0" w:type="auto"/>
            <w:shd w:val="clear" w:color="auto" w:fill="FFFFFF"/>
          </w:tcPr>
          <w:p w14:paraId="75E31FEA" w14:textId="3D867FCA" w:rsidR="001A39F6" w:rsidRPr="00B21DEE" w:rsidRDefault="001A39F6" w:rsidP="00547A26">
            <w:r w:rsidRPr="00B21DEE">
              <w:t>Pastabos</w:t>
            </w:r>
          </w:p>
        </w:tc>
        <w:tc>
          <w:tcPr>
            <w:tcW w:w="0" w:type="auto"/>
            <w:shd w:val="clear" w:color="auto" w:fill="FFFFFF"/>
            <w:vAlign w:val="center"/>
          </w:tcPr>
          <w:p w14:paraId="254C39D6" w14:textId="5FB859B1" w:rsidR="001A39F6" w:rsidRPr="00B21DEE" w:rsidRDefault="001A39F6" w:rsidP="00547A26">
            <w:pPr>
              <w:jc w:val="both"/>
            </w:pPr>
            <w:r w:rsidRPr="00B21DEE">
              <w:t>-</w:t>
            </w:r>
          </w:p>
        </w:tc>
      </w:tr>
    </w:tbl>
    <w:p w14:paraId="39D53A0A" w14:textId="77777777" w:rsidR="00985BE3" w:rsidRPr="00B21DEE" w:rsidRDefault="00985BE3" w:rsidP="00547A26">
      <w:pPr>
        <w:rPr>
          <w:b/>
        </w:rPr>
      </w:pPr>
    </w:p>
    <w:p w14:paraId="4420621B" w14:textId="7626CFEA" w:rsidR="00AD35C2" w:rsidRPr="00B21DEE" w:rsidRDefault="00D5612A" w:rsidP="00547A26">
      <w:pPr>
        <w:outlineLvl w:val="1"/>
        <w:rPr>
          <w:b/>
        </w:rPr>
      </w:pPr>
      <w:bookmarkStart w:id="34" w:name="_Toc209441134"/>
      <w:r w:rsidRPr="00B21DEE">
        <w:rPr>
          <w:b/>
        </w:rPr>
        <w:t>5.</w:t>
      </w:r>
      <w:r w:rsidR="00954B18" w:rsidRPr="00B21DEE">
        <w:rPr>
          <w:b/>
        </w:rPr>
        <w:t>4</w:t>
      </w:r>
      <w:r w:rsidRPr="00B21DEE">
        <w:rPr>
          <w:b/>
        </w:rPr>
        <w:t xml:space="preserve">. </w:t>
      </w:r>
      <w:r w:rsidR="008E3BA4">
        <w:rPr>
          <w:b/>
        </w:rPr>
        <w:t>Praktikuojančių sveikatos</w:t>
      </w:r>
      <w:r w:rsidR="008E3BA4" w:rsidRPr="001B6A23">
        <w:rPr>
          <w:b/>
          <w:bCs/>
        </w:rPr>
        <w:t xml:space="preserve"> priežiūros specialistų</w:t>
      </w:r>
      <w:r w:rsidR="008E3BA4" w:rsidRPr="00B21DEE">
        <w:rPr>
          <w:b/>
        </w:rPr>
        <w:t xml:space="preserve"> </w:t>
      </w:r>
      <w:r w:rsidR="00AD35C2" w:rsidRPr="00B21DEE">
        <w:rPr>
          <w:b/>
        </w:rPr>
        <w:t xml:space="preserve">skaičius </w:t>
      </w:r>
      <w:r w:rsidR="00C9042A" w:rsidRPr="00B21DEE">
        <w:rPr>
          <w:b/>
        </w:rPr>
        <w:t>10 tūkst.</w:t>
      </w:r>
      <w:r w:rsidR="00AD35C2" w:rsidRPr="00B21DEE">
        <w:rPr>
          <w:b/>
        </w:rPr>
        <w:t xml:space="preserve"> gyventojų</w:t>
      </w:r>
      <w:bookmarkEnd w:id="34"/>
    </w:p>
    <w:p w14:paraId="296082CC" w14:textId="77777777" w:rsidR="00AD35C2" w:rsidRPr="00B21DEE" w:rsidRDefault="00AD35C2" w:rsidP="00547A26"/>
    <w:tbl>
      <w:tblPr>
        <w:tblW w:w="5000" w:type="pct"/>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CellMar>
          <w:top w:w="60" w:type="dxa"/>
          <w:left w:w="60" w:type="dxa"/>
          <w:bottom w:w="60" w:type="dxa"/>
          <w:right w:w="60" w:type="dxa"/>
        </w:tblCellMar>
        <w:tblLook w:val="0000" w:firstRow="0" w:lastRow="0" w:firstColumn="0" w:lastColumn="0" w:noHBand="0" w:noVBand="0"/>
      </w:tblPr>
      <w:tblGrid>
        <w:gridCol w:w="461"/>
        <w:gridCol w:w="2290"/>
        <w:gridCol w:w="7160"/>
      </w:tblGrid>
      <w:tr w:rsidR="001711F8" w:rsidRPr="00B21DEE" w14:paraId="299E8497" w14:textId="77777777">
        <w:trPr>
          <w:tblCellSpacing w:w="7" w:type="dxa"/>
        </w:trPr>
        <w:tc>
          <w:tcPr>
            <w:tcW w:w="0" w:type="auto"/>
            <w:shd w:val="clear" w:color="auto" w:fill="FFFFFF"/>
          </w:tcPr>
          <w:p w14:paraId="76868F8B" w14:textId="77777777" w:rsidR="00AD35C2" w:rsidRPr="00B21DEE" w:rsidRDefault="00AD35C2" w:rsidP="00547A26">
            <w:pPr>
              <w:jc w:val="both"/>
            </w:pPr>
            <w:r w:rsidRPr="00B21DEE">
              <w:t>1.</w:t>
            </w:r>
          </w:p>
        </w:tc>
        <w:tc>
          <w:tcPr>
            <w:tcW w:w="0" w:type="auto"/>
            <w:shd w:val="clear" w:color="auto" w:fill="FFFFFF"/>
          </w:tcPr>
          <w:p w14:paraId="233DB39F" w14:textId="77777777" w:rsidR="00AD35C2" w:rsidRPr="00B21DEE" w:rsidRDefault="00AD35C2" w:rsidP="00547A26">
            <w:r w:rsidRPr="00B21DEE">
              <w:t>Rodiklio pavadinimas</w:t>
            </w:r>
          </w:p>
        </w:tc>
        <w:tc>
          <w:tcPr>
            <w:tcW w:w="0" w:type="auto"/>
            <w:shd w:val="clear" w:color="auto" w:fill="FFFFFF"/>
            <w:vAlign w:val="center"/>
          </w:tcPr>
          <w:p w14:paraId="11209270" w14:textId="2B55FEE5" w:rsidR="00AD35C2" w:rsidRPr="00B21DEE" w:rsidRDefault="008E3BA4" w:rsidP="00547A26">
            <w:pPr>
              <w:jc w:val="both"/>
            </w:pPr>
            <w:r>
              <w:t>P</w:t>
            </w:r>
            <w:r w:rsidR="00954B18" w:rsidRPr="00B21DEE">
              <w:t>raktikuojančių</w:t>
            </w:r>
            <w:r>
              <w:t xml:space="preserve"> sveikatos</w:t>
            </w:r>
            <w:r w:rsidRPr="00B21DEE">
              <w:t xml:space="preserve"> </w:t>
            </w:r>
            <w:r>
              <w:t>priežiūros specialistų</w:t>
            </w:r>
            <w:r w:rsidRPr="00B21DEE">
              <w:t xml:space="preserve"> </w:t>
            </w:r>
            <w:r w:rsidRPr="00735A1A">
              <w:t>(gydytojai, odontologai, slaugytojai, akušeriai, vaistininkai ir pan.)</w:t>
            </w:r>
            <w:r>
              <w:t xml:space="preserve"> </w:t>
            </w:r>
            <w:r w:rsidR="00AD35C2" w:rsidRPr="00B21DEE">
              <w:t xml:space="preserve">skaičius </w:t>
            </w:r>
            <w:r w:rsidR="00C9042A" w:rsidRPr="00B21DEE">
              <w:t>10 tūkst.</w:t>
            </w:r>
            <w:r w:rsidR="00AD35C2" w:rsidRPr="00B21DEE">
              <w:t xml:space="preserve"> gyventojų</w:t>
            </w:r>
            <w:r w:rsidR="00E3690A" w:rsidRPr="00B21DEE">
              <w:t xml:space="preserve"> </w:t>
            </w:r>
          </w:p>
        </w:tc>
      </w:tr>
      <w:tr w:rsidR="001711F8" w:rsidRPr="00B21DEE" w14:paraId="21C91251" w14:textId="77777777">
        <w:trPr>
          <w:tblCellSpacing w:w="7" w:type="dxa"/>
        </w:trPr>
        <w:tc>
          <w:tcPr>
            <w:tcW w:w="0" w:type="auto"/>
            <w:shd w:val="clear" w:color="auto" w:fill="FFFFFF"/>
          </w:tcPr>
          <w:p w14:paraId="41516DA5" w14:textId="77777777" w:rsidR="00AD35C2" w:rsidRPr="00B21DEE" w:rsidRDefault="00AD35C2" w:rsidP="00547A26">
            <w:pPr>
              <w:jc w:val="both"/>
            </w:pPr>
            <w:r w:rsidRPr="00B21DEE">
              <w:t>2.</w:t>
            </w:r>
          </w:p>
        </w:tc>
        <w:tc>
          <w:tcPr>
            <w:tcW w:w="0" w:type="auto"/>
            <w:shd w:val="clear" w:color="auto" w:fill="FFFFFF"/>
          </w:tcPr>
          <w:p w14:paraId="6BE83625" w14:textId="77777777" w:rsidR="00AD35C2" w:rsidRPr="00B21DEE" w:rsidRDefault="00AD35C2" w:rsidP="00547A26">
            <w:r w:rsidRPr="00B21DEE">
              <w:t>Stebėsenos objektas</w:t>
            </w:r>
          </w:p>
        </w:tc>
        <w:tc>
          <w:tcPr>
            <w:tcW w:w="0" w:type="auto"/>
            <w:shd w:val="clear" w:color="auto" w:fill="FFFFFF"/>
            <w:vAlign w:val="center"/>
          </w:tcPr>
          <w:p w14:paraId="4672162A" w14:textId="77777777" w:rsidR="00AD35C2" w:rsidRPr="00B21DEE" w:rsidRDefault="00AD35C2" w:rsidP="00547A26">
            <w:pPr>
              <w:jc w:val="both"/>
            </w:pPr>
            <w:r w:rsidRPr="00B21DEE">
              <w:t>Sveikatos priežiūros ištekliai</w:t>
            </w:r>
          </w:p>
        </w:tc>
      </w:tr>
      <w:tr w:rsidR="001711F8" w:rsidRPr="00B21DEE" w14:paraId="1D8C9275" w14:textId="77777777">
        <w:trPr>
          <w:tblCellSpacing w:w="7" w:type="dxa"/>
        </w:trPr>
        <w:tc>
          <w:tcPr>
            <w:tcW w:w="0" w:type="auto"/>
            <w:shd w:val="clear" w:color="auto" w:fill="FFFFFF"/>
          </w:tcPr>
          <w:p w14:paraId="39D064B9" w14:textId="77777777" w:rsidR="00AD35C2" w:rsidRPr="00B21DEE" w:rsidRDefault="00AD35C2" w:rsidP="00547A26">
            <w:pPr>
              <w:jc w:val="both"/>
            </w:pPr>
            <w:r w:rsidRPr="00B21DEE">
              <w:t>3.</w:t>
            </w:r>
          </w:p>
        </w:tc>
        <w:tc>
          <w:tcPr>
            <w:tcW w:w="0" w:type="auto"/>
            <w:shd w:val="clear" w:color="auto" w:fill="FFFFFF"/>
          </w:tcPr>
          <w:p w14:paraId="0AB4E8FF" w14:textId="77777777" w:rsidR="00AD35C2" w:rsidRPr="00B21DEE" w:rsidRDefault="00AD35C2" w:rsidP="00547A26">
            <w:r w:rsidRPr="00B21DEE">
              <w:t>Duomenų grupė</w:t>
            </w:r>
          </w:p>
        </w:tc>
        <w:tc>
          <w:tcPr>
            <w:tcW w:w="0" w:type="auto"/>
            <w:shd w:val="clear" w:color="auto" w:fill="FFFFFF"/>
            <w:vAlign w:val="center"/>
          </w:tcPr>
          <w:p w14:paraId="595B45AB" w14:textId="77777777" w:rsidR="00AD35C2" w:rsidRPr="00B21DEE" w:rsidRDefault="00AD35C2" w:rsidP="00547A26">
            <w:pPr>
              <w:jc w:val="both"/>
            </w:pPr>
            <w:r w:rsidRPr="00B21DEE">
              <w:t>Sveikatos priežiūros įstaigos, ligoninės lovos, personalas</w:t>
            </w:r>
          </w:p>
        </w:tc>
      </w:tr>
      <w:tr w:rsidR="001711F8" w:rsidRPr="00B21DEE" w14:paraId="4C8EDC6F" w14:textId="77777777">
        <w:trPr>
          <w:tblCellSpacing w:w="7" w:type="dxa"/>
        </w:trPr>
        <w:tc>
          <w:tcPr>
            <w:tcW w:w="0" w:type="auto"/>
            <w:shd w:val="clear" w:color="auto" w:fill="FFFFFF"/>
          </w:tcPr>
          <w:p w14:paraId="34DB441C" w14:textId="77777777" w:rsidR="00AD35C2" w:rsidRPr="00B21DEE" w:rsidRDefault="00AD35C2" w:rsidP="00547A26">
            <w:pPr>
              <w:jc w:val="both"/>
            </w:pPr>
            <w:r w:rsidRPr="00B21DEE">
              <w:t>4.</w:t>
            </w:r>
          </w:p>
        </w:tc>
        <w:tc>
          <w:tcPr>
            <w:tcW w:w="0" w:type="auto"/>
            <w:shd w:val="clear" w:color="auto" w:fill="FFFFFF"/>
          </w:tcPr>
          <w:p w14:paraId="5AD0A316" w14:textId="77777777" w:rsidR="00AD35C2" w:rsidRPr="00B21DEE" w:rsidRDefault="00AD35C2" w:rsidP="00547A26">
            <w:r w:rsidRPr="00B21DEE">
              <w:t>Duomenų valdytojas ir tiekėjas</w:t>
            </w:r>
          </w:p>
        </w:tc>
        <w:tc>
          <w:tcPr>
            <w:tcW w:w="0" w:type="auto"/>
            <w:shd w:val="clear" w:color="auto" w:fill="FFFFFF"/>
            <w:vAlign w:val="center"/>
          </w:tcPr>
          <w:p w14:paraId="110D76AF" w14:textId="233196ED" w:rsidR="00AD35C2" w:rsidRPr="00B21DEE" w:rsidRDefault="00957C60" w:rsidP="00547A26">
            <w:pPr>
              <w:jc w:val="both"/>
            </w:pPr>
            <w:r>
              <w:t>Higienos institutas</w:t>
            </w:r>
          </w:p>
        </w:tc>
      </w:tr>
      <w:tr w:rsidR="001711F8" w:rsidRPr="00B21DEE" w14:paraId="072E1E56" w14:textId="77777777">
        <w:trPr>
          <w:tblCellSpacing w:w="7" w:type="dxa"/>
        </w:trPr>
        <w:tc>
          <w:tcPr>
            <w:tcW w:w="0" w:type="auto"/>
            <w:shd w:val="clear" w:color="auto" w:fill="FFFFFF"/>
          </w:tcPr>
          <w:p w14:paraId="1FAB6565" w14:textId="77777777" w:rsidR="00AD35C2" w:rsidRPr="00B21DEE" w:rsidRDefault="00AD35C2" w:rsidP="00547A26">
            <w:pPr>
              <w:jc w:val="both"/>
            </w:pPr>
            <w:r w:rsidRPr="00B21DEE">
              <w:t>5.</w:t>
            </w:r>
          </w:p>
        </w:tc>
        <w:tc>
          <w:tcPr>
            <w:tcW w:w="0" w:type="auto"/>
            <w:shd w:val="clear" w:color="auto" w:fill="FFFFFF"/>
          </w:tcPr>
          <w:p w14:paraId="0D5D89B8" w14:textId="77777777" w:rsidR="00AD35C2" w:rsidRPr="00B21DEE" w:rsidRDefault="00AD35C2" w:rsidP="00547A26">
            <w:r w:rsidRPr="00B21DEE">
              <w:t>Duomenų šaltinis ir surinkimo metodas</w:t>
            </w:r>
          </w:p>
        </w:tc>
        <w:tc>
          <w:tcPr>
            <w:tcW w:w="0" w:type="auto"/>
            <w:shd w:val="clear" w:color="auto" w:fill="FFFFFF"/>
            <w:vAlign w:val="center"/>
          </w:tcPr>
          <w:p w14:paraId="587909E5" w14:textId="77777777" w:rsidR="00603A2B" w:rsidRPr="00B21DEE" w:rsidRDefault="003849D2" w:rsidP="00547A26">
            <w:pPr>
              <w:jc w:val="both"/>
            </w:pPr>
            <w:r w:rsidRPr="00B21DEE">
              <w:t xml:space="preserve">Metinės sveikatos statistikos ataskaitos </w:t>
            </w:r>
            <w:r w:rsidR="003A2CDB" w:rsidRPr="00B21DEE">
              <w:t>„</w:t>
            </w:r>
            <w:r w:rsidR="009F2969" w:rsidRPr="00B21DEE">
              <w:t>Metų personalo ataskaita Nr.3 (sveikata)</w:t>
            </w:r>
            <w:r w:rsidR="003A2CDB" w:rsidRPr="00B21DEE">
              <w:t xml:space="preserve"> “</w:t>
            </w:r>
            <w:r w:rsidR="00AD35C2" w:rsidRPr="00B21DEE">
              <w:t xml:space="preserve">, </w:t>
            </w:r>
            <w:r w:rsidR="0059648E" w:rsidRPr="00B21DEE">
              <w:t xml:space="preserve">„Privačios odontologijos įstaigos metų veiklos ataskaita Nr.25-PR (sveikata)“, </w:t>
            </w:r>
            <w:r w:rsidR="00AD35C2" w:rsidRPr="00B21DEE">
              <w:t>ištisinis tyrimas</w:t>
            </w:r>
            <w:r w:rsidR="00603A2B" w:rsidRPr="00B21DEE">
              <w:t>.</w:t>
            </w:r>
          </w:p>
          <w:p w14:paraId="0A0262C3" w14:textId="77777777" w:rsidR="00D73DAA" w:rsidRDefault="00072E44" w:rsidP="00547A26">
            <w:pPr>
              <w:jc w:val="both"/>
            </w:pPr>
            <w:r w:rsidRPr="00B21DEE">
              <w:rPr>
                <w:color w:val="000000"/>
              </w:rPr>
              <w:t xml:space="preserve">Fizinių asmenų, dirbančių pagrindinėse pareigose, skaičiui patikrinti  naudojami </w:t>
            </w:r>
            <w:r w:rsidRPr="00B21DEE">
              <w:t>Valstybinė socialinio draudimo fondo valdybos prie Socialinės apsaugos ir darbo ministerijos informacinės sistemos duomenys apie įdarbinimus ir socialinio draudimo įmokų dydį.</w:t>
            </w:r>
          </w:p>
          <w:p w14:paraId="367D7CEB" w14:textId="0901C7D2" w:rsidR="008D29BA" w:rsidRPr="00B21DEE" w:rsidRDefault="008D29BA" w:rsidP="00547A26">
            <w:pPr>
              <w:jc w:val="both"/>
              <w:rPr>
                <w:color w:val="FF0000"/>
              </w:rPr>
            </w:pPr>
            <w:r>
              <w:t xml:space="preserve">Įdarbinimo informacijai patikrinti naudojama </w:t>
            </w:r>
            <w:r w:rsidRPr="0071718C">
              <w:t xml:space="preserve">Valstybinės akreditavimo sveikatos priežiūros veiklai tarnybos prie Sveikatos apsaugos ministerijos </w:t>
            </w:r>
            <w:r w:rsidRPr="0071718C">
              <w:lastRenderedPageBreak/>
              <w:t>Lietuvos sveikatos priežiūros specialistų kompetencijų platformos informacinė sistema</w:t>
            </w:r>
            <w:r>
              <w:t>.</w:t>
            </w:r>
          </w:p>
        </w:tc>
      </w:tr>
      <w:tr w:rsidR="001711F8" w:rsidRPr="00B21DEE" w14:paraId="52A75EAE" w14:textId="77777777">
        <w:trPr>
          <w:tblCellSpacing w:w="7" w:type="dxa"/>
        </w:trPr>
        <w:tc>
          <w:tcPr>
            <w:tcW w:w="0" w:type="auto"/>
            <w:shd w:val="clear" w:color="auto" w:fill="FFFFFF"/>
          </w:tcPr>
          <w:p w14:paraId="0F4E905A" w14:textId="77777777" w:rsidR="00AD35C2" w:rsidRPr="00B21DEE" w:rsidRDefault="00AD35C2" w:rsidP="00547A26">
            <w:pPr>
              <w:jc w:val="both"/>
            </w:pPr>
            <w:r w:rsidRPr="00B21DEE">
              <w:lastRenderedPageBreak/>
              <w:t>6.</w:t>
            </w:r>
          </w:p>
        </w:tc>
        <w:tc>
          <w:tcPr>
            <w:tcW w:w="0" w:type="auto"/>
            <w:shd w:val="clear" w:color="auto" w:fill="FFFFFF"/>
          </w:tcPr>
          <w:p w14:paraId="54048EA2" w14:textId="77777777" w:rsidR="00AD35C2" w:rsidRPr="00B21DEE" w:rsidRDefault="00AD35C2" w:rsidP="00547A26">
            <w:r w:rsidRPr="00B21DEE">
              <w:t>Rodiklio sudedamosios dalys ir sąvokų apibrėžimai</w:t>
            </w:r>
          </w:p>
        </w:tc>
        <w:tc>
          <w:tcPr>
            <w:tcW w:w="0" w:type="auto"/>
            <w:shd w:val="clear" w:color="auto" w:fill="FFFFFF"/>
            <w:vAlign w:val="center"/>
          </w:tcPr>
          <w:p w14:paraId="7C1CA7E8" w14:textId="1C80513D" w:rsidR="005C3C75" w:rsidRDefault="005C3C75" w:rsidP="00547A26">
            <w:pPr>
              <w:jc w:val="both"/>
            </w:pPr>
            <w:r w:rsidRPr="005C3C75">
              <w:rPr>
                <w:b/>
                <w:bCs/>
              </w:rPr>
              <w:t xml:space="preserve">Praktikuojantys </w:t>
            </w:r>
            <w:r w:rsidRPr="005C3C75">
              <w:rPr>
                <w:rStyle w:val="FontStyle21"/>
                <w:sz w:val="24"/>
                <w:szCs w:val="24"/>
              </w:rPr>
              <w:t>sveikatos priežiūros specialistai</w:t>
            </w:r>
            <w:r w:rsidRPr="005C3C75">
              <w:rPr>
                <w:b/>
                <w:bCs/>
              </w:rPr>
              <w:t xml:space="preserve"> </w:t>
            </w:r>
            <w:r w:rsidRPr="005C3C75">
              <w:rPr>
                <w:bCs/>
              </w:rPr>
              <w:t>–</w:t>
            </w:r>
            <w:r w:rsidRPr="005C3C75">
              <w:rPr>
                <w:b/>
                <w:bCs/>
              </w:rPr>
              <w:t xml:space="preserve"> </w:t>
            </w:r>
            <w:r w:rsidRPr="005C3C75">
              <w:t>asmenys, turintys pripažintą atitinkamą sveikatos priežiūros specialisto (gydytojo, odontologo, slaugytojo, akušerio, vaistininko ir pan.) kvalifikaciją, taip pat licenciją verstis atitinkama profesine veikla, ir tiesiogiai teikiantys paslaugas pacientams</w:t>
            </w:r>
            <w:r w:rsidRPr="00F63B15">
              <w:t>.</w:t>
            </w:r>
            <w:r w:rsidR="00F63B15" w:rsidRPr="00F63B15">
              <w:t xml:space="preserve"> Į praktikuojančių sveikatos priežiūros specialistų skaičių neįtraukiami: specialistai dirbantys valdymo, mokslo ir mokymo įstaigose, gydytojai higienistai ir epidemiologai, gydytojai sveikatos priežiūros administratoriai ir statistikai, klinikinio darbo nedirbantys įstaigų vadovai gydytojai ir jų pavaduotojai.</w:t>
            </w:r>
          </w:p>
          <w:p w14:paraId="07D25F35" w14:textId="42010A89" w:rsidR="00413E3F" w:rsidRPr="00B21DEE" w:rsidRDefault="00413E3F" w:rsidP="00413E3F">
            <w:pPr>
              <w:jc w:val="both"/>
            </w:pPr>
            <w:r w:rsidRPr="00B21DEE">
              <w:t xml:space="preserve">Į </w:t>
            </w:r>
            <w:r>
              <w:t xml:space="preserve">praktikuojančių </w:t>
            </w:r>
            <w:r w:rsidRPr="00B21DEE">
              <w:t>gydytojų skaičių įtraukiami gydytojai rezidentai.</w:t>
            </w:r>
          </w:p>
          <w:p w14:paraId="4DE0B0B2" w14:textId="53662A1F" w:rsidR="00273B46" w:rsidRDefault="00AD35C2" w:rsidP="00547A26">
            <w:pPr>
              <w:jc w:val="both"/>
            </w:pPr>
            <w:r w:rsidRPr="00B21DEE">
              <w:t xml:space="preserve">Pateikiamas </w:t>
            </w:r>
            <w:r w:rsidR="00413E3F">
              <w:t>praktikuojančių sveikatos</w:t>
            </w:r>
            <w:r w:rsidR="00413E3F" w:rsidRPr="00B21DEE">
              <w:t xml:space="preserve"> </w:t>
            </w:r>
            <w:r w:rsidR="00413E3F">
              <w:t>priežiūros specialistų</w:t>
            </w:r>
            <w:r w:rsidRPr="00B21DEE">
              <w:t xml:space="preserve"> skaičius metų gale.</w:t>
            </w:r>
          </w:p>
          <w:p w14:paraId="425504D6" w14:textId="77777777" w:rsidR="00AD35C2" w:rsidRPr="00B21DEE" w:rsidRDefault="00AD35C2" w:rsidP="00547A26">
            <w:pPr>
              <w:jc w:val="both"/>
            </w:pPr>
            <w:r w:rsidRPr="00B21DEE">
              <w:rPr>
                <w:b/>
                <w:bCs/>
                <w:i/>
                <w:iCs/>
              </w:rPr>
              <w:t>Gyventojai</w:t>
            </w:r>
            <w:r w:rsidRPr="00B21DEE">
              <w:t xml:space="preserve"> </w:t>
            </w:r>
            <w:r w:rsidR="00B20E6E" w:rsidRPr="00B21DEE">
              <w:t>–</w:t>
            </w:r>
            <w:r w:rsidRPr="00B21DEE">
              <w:t xml:space="preserve"> tai nuolatiniai </w:t>
            </w:r>
            <w:r w:rsidR="00B20E6E" w:rsidRPr="00B21DEE">
              <w:t xml:space="preserve">(ne mažiau 12 mėn. gyvenantys arba atvykę su ketinimu gyventi ne mažiau kaip 12 mėn.) </w:t>
            </w:r>
            <w:r w:rsidRPr="00B21DEE">
              <w:t>šalies teritorijoje gyvenantys asmenys. Tarp gyventojų surašymo metų jų skaičius nustatomas remiantis paskutiniojo gyventojų surašymo duomenimis, natūralia gyventojų kaita, migracijos saldo bei teritorijos administraciniais pakeitimais. Skaičiuojami nuolatiniai gyventojai sausio mėnesio 1 dienai (arba metų gale) bei vidutinis metinis gyventojų skaičius.</w:t>
            </w:r>
          </w:p>
        </w:tc>
      </w:tr>
      <w:tr w:rsidR="001711F8" w:rsidRPr="00B21DEE" w14:paraId="2F86A2E1" w14:textId="77777777">
        <w:trPr>
          <w:tblCellSpacing w:w="7" w:type="dxa"/>
        </w:trPr>
        <w:tc>
          <w:tcPr>
            <w:tcW w:w="0" w:type="auto"/>
            <w:shd w:val="clear" w:color="auto" w:fill="FFFFFF"/>
          </w:tcPr>
          <w:p w14:paraId="79E82A59" w14:textId="77777777" w:rsidR="00AD35C2" w:rsidRPr="00B21DEE" w:rsidRDefault="00AD35C2" w:rsidP="00547A26">
            <w:pPr>
              <w:jc w:val="both"/>
            </w:pPr>
            <w:r w:rsidRPr="00B21DEE">
              <w:t>7.</w:t>
            </w:r>
          </w:p>
        </w:tc>
        <w:tc>
          <w:tcPr>
            <w:tcW w:w="0" w:type="auto"/>
            <w:shd w:val="clear" w:color="auto" w:fill="FFFFFF"/>
          </w:tcPr>
          <w:p w14:paraId="5AADA32C" w14:textId="77777777" w:rsidR="00AD35C2" w:rsidRPr="00B21DEE" w:rsidRDefault="00AD35C2" w:rsidP="00547A26">
            <w:r w:rsidRPr="00B21DEE">
              <w:t>Rodiklio skaičiavimas</w:t>
            </w:r>
          </w:p>
        </w:tc>
        <w:tc>
          <w:tcPr>
            <w:tcW w:w="0" w:type="auto"/>
            <w:shd w:val="clear" w:color="auto" w:fill="FFFFFF"/>
            <w:vAlign w:val="center"/>
          </w:tcPr>
          <w:tbl>
            <w:tblPr>
              <w:tblW w:w="0" w:type="auto"/>
              <w:tblCellSpacing w:w="7" w:type="dxa"/>
              <w:tblCellMar>
                <w:left w:w="0" w:type="dxa"/>
                <w:right w:w="0" w:type="dxa"/>
              </w:tblCellMar>
              <w:tblLook w:val="0000" w:firstRow="0" w:lastRow="0" w:firstColumn="0" w:lastColumn="0" w:noHBand="0" w:noVBand="0"/>
            </w:tblPr>
            <w:tblGrid>
              <w:gridCol w:w="6078"/>
              <w:gridCol w:w="921"/>
            </w:tblGrid>
            <w:tr w:rsidR="00AD35C2" w:rsidRPr="00B21DEE" w14:paraId="718EBBEB" w14:textId="77777777">
              <w:trPr>
                <w:tblCellSpacing w:w="7" w:type="dxa"/>
              </w:trPr>
              <w:tc>
                <w:tcPr>
                  <w:tcW w:w="0" w:type="auto"/>
                  <w:vAlign w:val="center"/>
                </w:tcPr>
                <w:p w14:paraId="5259BF27" w14:textId="649A7A4C" w:rsidR="00AD35C2" w:rsidRPr="00B21DEE" w:rsidRDefault="00E56A50" w:rsidP="00547A26">
                  <w:r>
                    <w:t xml:space="preserve">praktikuojančių </w:t>
                  </w:r>
                  <w:r w:rsidRPr="00F63B15">
                    <w:t xml:space="preserve">sveikatos priežiūros specialistų </w:t>
                  </w:r>
                  <w:r w:rsidR="00AD35C2" w:rsidRPr="00B21DEE">
                    <w:t>skaičius metų pabaigoje</w:t>
                  </w:r>
                </w:p>
                <w:p w14:paraId="580711C9" w14:textId="77777777" w:rsidR="00AD35C2" w:rsidRPr="00B21DEE" w:rsidRDefault="00AD35C2" w:rsidP="00547A26">
                  <w:pPr>
                    <w:shd w:val="clear" w:color="auto" w:fill="000000"/>
                    <w:spacing w:line="0" w:lineRule="atLeast"/>
                    <w:rPr>
                      <w:sz w:val="2"/>
                      <w:szCs w:val="2"/>
                    </w:rPr>
                  </w:pPr>
                  <w:r w:rsidRPr="00B21DEE">
                    <w:rPr>
                      <w:sz w:val="2"/>
                      <w:szCs w:val="2"/>
                    </w:rPr>
                    <w:t> </w:t>
                  </w:r>
                </w:p>
                <w:p w14:paraId="224224F6" w14:textId="77777777" w:rsidR="00AD35C2" w:rsidRPr="00B21DEE" w:rsidRDefault="00AD35C2" w:rsidP="00547A26">
                  <w:r w:rsidRPr="00B21DEE">
                    <w:t>gyventojų skaičius metų pabaigoje tam tikroje teritorijoje</w:t>
                  </w:r>
                </w:p>
              </w:tc>
              <w:tc>
                <w:tcPr>
                  <w:tcW w:w="0" w:type="auto"/>
                  <w:noWrap/>
                  <w:vAlign w:val="center"/>
                </w:tcPr>
                <w:p w14:paraId="5E90BC25" w14:textId="77777777" w:rsidR="00AD35C2" w:rsidRPr="00B21DEE" w:rsidRDefault="00AD35C2" w:rsidP="00547A26">
                  <w:r w:rsidRPr="00B21DEE">
                    <w:t> x 10</w:t>
                  </w:r>
                  <w:r w:rsidR="00543512" w:rsidRPr="00B21DEE">
                    <w:t xml:space="preserve"> </w:t>
                  </w:r>
                  <w:r w:rsidRPr="00B21DEE">
                    <w:t>000</w:t>
                  </w:r>
                </w:p>
              </w:tc>
            </w:tr>
          </w:tbl>
          <w:p w14:paraId="0BCC1678" w14:textId="77777777" w:rsidR="00AD35C2" w:rsidRPr="00B21DEE" w:rsidRDefault="00AD35C2" w:rsidP="00547A26">
            <w:pPr>
              <w:jc w:val="both"/>
            </w:pPr>
          </w:p>
        </w:tc>
      </w:tr>
      <w:tr w:rsidR="001711F8" w:rsidRPr="00B21DEE" w14:paraId="72B76E35" w14:textId="77777777">
        <w:trPr>
          <w:tblCellSpacing w:w="7" w:type="dxa"/>
        </w:trPr>
        <w:tc>
          <w:tcPr>
            <w:tcW w:w="0" w:type="auto"/>
            <w:shd w:val="clear" w:color="auto" w:fill="FFFFFF"/>
          </w:tcPr>
          <w:p w14:paraId="5B236ECC" w14:textId="77777777" w:rsidR="00AD35C2" w:rsidRPr="00B21DEE" w:rsidRDefault="00AD35C2" w:rsidP="00547A26">
            <w:pPr>
              <w:jc w:val="both"/>
            </w:pPr>
            <w:r w:rsidRPr="00B21DEE">
              <w:t>8.</w:t>
            </w:r>
          </w:p>
        </w:tc>
        <w:tc>
          <w:tcPr>
            <w:tcW w:w="0" w:type="auto"/>
            <w:shd w:val="clear" w:color="auto" w:fill="FFFFFF"/>
          </w:tcPr>
          <w:p w14:paraId="795E78E0" w14:textId="77777777" w:rsidR="00AD35C2" w:rsidRPr="00B21DEE" w:rsidRDefault="00AD35C2" w:rsidP="00547A26">
            <w:r w:rsidRPr="00B21DEE">
              <w:t>Matavimo vienetai</w:t>
            </w:r>
          </w:p>
        </w:tc>
        <w:tc>
          <w:tcPr>
            <w:tcW w:w="0" w:type="auto"/>
            <w:shd w:val="clear" w:color="auto" w:fill="FFFFFF"/>
            <w:vAlign w:val="center"/>
          </w:tcPr>
          <w:p w14:paraId="38501160" w14:textId="77777777" w:rsidR="00AD35C2" w:rsidRPr="00B21DEE" w:rsidRDefault="00AD35C2" w:rsidP="00547A26">
            <w:pPr>
              <w:jc w:val="both"/>
            </w:pPr>
            <w:r w:rsidRPr="00B21DEE">
              <w:t>Asmenys arba užimti etatai</w:t>
            </w:r>
          </w:p>
        </w:tc>
      </w:tr>
      <w:tr w:rsidR="001711F8" w:rsidRPr="00B21DEE" w14:paraId="3839A306" w14:textId="77777777">
        <w:trPr>
          <w:tblCellSpacing w:w="7" w:type="dxa"/>
        </w:trPr>
        <w:tc>
          <w:tcPr>
            <w:tcW w:w="0" w:type="auto"/>
            <w:shd w:val="clear" w:color="auto" w:fill="FFFFFF"/>
          </w:tcPr>
          <w:p w14:paraId="020BDB66" w14:textId="77777777" w:rsidR="00AD35C2" w:rsidRPr="00B21DEE" w:rsidRDefault="00AD35C2" w:rsidP="00547A26">
            <w:pPr>
              <w:jc w:val="both"/>
            </w:pPr>
            <w:r w:rsidRPr="00B21DEE">
              <w:t>9.</w:t>
            </w:r>
          </w:p>
        </w:tc>
        <w:tc>
          <w:tcPr>
            <w:tcW w:w="0" w:type="auto"/>
            <w:shd w:val="clear" w:color="auto" w:fill="FFFFFF"/>
          </w:tcPr>
          <w:p w14:paraId="1BEC7A26" w14:textId="77777777" w:rsidR="00AD35C2" w:rsidRPr="00B21DEE" w:rsidRDefault="00AD35C2" w:rsidP="00547A26">
            <w:r w:rsidRPr="00B21DEE">
              <w:t>Regioninis lygmuo</w:t>
            </w:r>
          </w:p>
        </w:tc>
        <w:tc>
          <w:tcPr>
            <w:tcW w:w="0" w:type="auto"/>
            <w:shd w:val="clear" w:color="auto" w:fill="FFFFFF"/>
            <w:vAlign w:val="center"/>
          </w:tcPr>
          <w:p w14:paraId="5A16D015" w14:textId="77777777" w:rsidR="00AD35C2" w:rsidRPr="00B21DEE" w:rsidRDefault="00AD35C2" w:rsidP="00547A26">
            <w:pPr>
              <w:jc w:val="both"/>
            </w:pPr>
            <w:r w:rsidRPr="00B21DEE">
              <w:t>Nacionalinis, apskritys, savivaldybės</w:t>
            </w:r>
          </w:p>
        </w:tc>
      </w:tr>
      <w:tr w:rsidR="001711F8" w:rsidRPr="00B21DEE" w14:paraId="34EA4755" w14:textId="77777777">
        <w:trPr>
          <w:tblCellSpacing w:w="7" w:type="dxa"/>
        </w:trPr>
        <w:tc>
          <w:tcPr>
            <w:tcW w:w="0" w:type="auto"/>
            <w:shd w:val="clear" w:color="auto" w:fill="FFFFFF"/>
          </w:tcPr>
          <w:p w14:paraId="162FFE84" w14:textId="77777777" w:rsidR="00AD35C2" w:rsidRPr="00B21DEE" w:rsidRDefault="00AD35C2" w:rsidP="00547A26">
            <w:pPr>
              <w:jc w:val="both"/>
            </w:pPr>
            <w:r w:rsidRPr="00B21DEE">
              <w:t>10.</w:t>
            </w:r>
          </w:p>
        </w:tc>
        <w:tc>
          <w:tcPr>
            <w:tcW w:w="0" w:type="auto"/>
            <w:shd w:val="clear" w:color="auto" w:fill="FFFFFF"/>
          </w:tcPr>
          <w:p w14:paraId="4A43BF8E" w14:textId="77777777" w:rsidR="00AD35C2" w:rsidRPr="00B21DEE" w:rsidRDefault="00AD35C2" w:rsidP="00547A26">
            <w:r w:rsidRPr="00B21DEE">
              <w:t>Kiti rodiklio lygmenys</w:t>
            </w:r>
          </w:p>
        </w:tc>
        <w:tc>
          <w:tcPr>
            <w:tcW w:w="0" w:type="auto"/>
            <w:shd w:val="clear" w:color="auto" w:fill="FFFFFF"/>
            <w:vAlign w:val="center"/>
          </w:tcPr>
          <w:p w14:paraId="73A3517D" w14:textId="51B185D9" w:rsidR="00E56A50" w:rsidRDefault="00E56A50" w:rsidP="00547A26">
            <w:pPr>
              <w:jc w:val="both"/>
            </w:pPr>
            <w:r>
              <w:t>Pagal profesijas.</w:t>
            </w:r>
          </w:p>
          <w:p w14:paraId="25C923EA" w14:textId="26269666" w:rsidR="00E56A50" w:rsidRDefault="00E56A50" w:rsidP="00547A26">
            <w:pPr>
              <w:jc w:val="both"/>
            </w:pPr>
            <w:r>
              <w:t>Pagal specialybes ir jų grupes.</w:t>
            </w:r>
          </w:p>
          <w:p w14:paraId="5D074AF9" w14:textId="27A4AD91" w:rsidR="0093581D" w:rsidRPr="00B21DEE" w:rsidRDefault="0093581D" w:rsidP="00547A26">
            <w:pPr>
              <w:jc w:val="both"/>
            </w:pPr>
            <w:r w:rsidRPr="00B21DEE">
              <w:t>Pagal lytį ir amžiaus grupes.</w:t>
            </w:r>
          </w:p>
          <w:p w14:paraId="13837348" w14:textId="77777777" w:rsidR="00BE0BEB" w:rsidRPr="00B21DEE" w:rsidRDefault="00BE0BEB" w:rsidP="00547A26">
            <w:pPr>
              <w:jc w:val="both"/>
            </w:pPr>
            <w:r w:rsidRPr="00B21DEE">
              <w:t>Pagal darbovietės nuosavybės formą: valstybės, apskričių, savivaldybių (SAM sistema);</w:t>
            </w:r>
            <w:r w:rsidR="002372AC" w:rsidRPr="00B21DEE">
              <w:t xml:space="preserve"> </w:t>
            </w:r>
            <w:r w:rsidRPr="00B21DEE">
              <w:t>privačios;</w:t>
            </w:r>
            <w:r w:rsidR="002372AC" w:rsidRPr="00B21DEE">
              <w:t xml:space="preserve"> </w:t>
            </w:r>
            <w:r w:rsidRPr="00B21DEE">
              <w:t>kitų žinybų (Vidaus reikalų, Teisingumo ministerijų).</w:t>
            </w:r>
          </w:p>
        </w:tc>
      </w:tr>
      <w:tr w:rsidR="001711F8" w:rsidRPr="00B21DEE" w14:paraId="1911CE3E" w14:textId="77777777">
        <w:trPr>
          <w:tblCellSpacing w:w="7" w:type="dxa"/>
        </w:trPr>
        <w:tc>
          <w:tcPr>
            <w:tcW w:w="0" w:type="auto"/>
            <w:shd w:val="clear" w:color="auto" w:fill="FFFFFF"/>
          </w:tcPr>
          <w:p w14:paraId="1ABF47DF" w14:textId="77777777" w:rsidR="00AD35C2" w:rsidRPr="00B21DEE" w:rsidRDefault="00AD35C2" w:rsidP="00547A26">
            <w:pPr>
              <w:jc w:val="both"/>
            </w:pPr>
            <w:r w:rsidRPr="00B21DEE">
              <w:t>11.</w:t>
            </w:r>
          </w:p>
        </w:tc>
        <w:tc>
          <w:tcPr>
            <w:tcW w:w="0" w:type="auto"/>
            <w:shd w:val="clear" w:color="auto" w:fill="FFFFFF"/>
          </w:tcPr>
          <w:p w14:paraId="3734EE22" w14:textId="77777777" w:rsidR="00AD35C2" w:rsidRPr="00B21DEE" w:rsidRDefault="00AD35C2" w:rsidP="00547A26">
            <w:r w:rsidRPr="00B21DEE">
              <w:t>Periodiškumas</w:t>
            </w:r>
          </w:p>
        </w:tc>
        <w:tc>
          <w:tcPr>
            <w:tcW w:w="0" w:type="auto"/>
            <w:shd w:val="clear" w:color="auto" w:fill="FFFFFF"/>
            <w:vAlign w:val="center"/>
          </w:tcPr>
          <w:p w14:paraId="04A06A11" w14:textId="77777777" w:rsidR="00AD35C2" w:rsidRPr="00B21DEE" w:rsidRDefault="00AD35C2" w:rsidP="00547A26">
            <w:pPr>
              <w:jc w:val="both"/>
            </w:pPr>
            <w:r w:rsidRPr="00B21DEE">
              <w:t>Metinis</w:t>
            </w:r>
          </w:p>
        </w:tc>
      </w:tr>
      <w:tr w:rsidR="001711F8" w:rsidRPr="00B21DEE" w14:paraId="46AAEF07" w14:textId="77777777">
        <w:trPr>
          <w:tblCellSpacing w:w="7" w:type="dxa"/>
        </w:trPr>
        <w:tc>
          <w:tcPr>
            <w:tcW w:w="0" w:type="auto"/>
            <w:shd w:val="clear" w:color="auto" w:fill="FFFFFF"/>
          </w:tcPr>
          <w:p w14:paraId="5B21DF9D" w14:textId="77777777" w:rsidR="00AD35C2" w:rsidRPr="00B21DEE" w:rsidRDefault="00AD35C2" w:rsidP="00547A26">
            <w:pPr>
              <w:jc w:val="both"/>
            </w:pPr>
            <w:r w:rsidRPr="00B21DEE">
              <w:t>12.</w:t>
            </w:r>
          </w:p>
        </w:tc>
        <w:tc>
          <w:tcPr>
            <w:tcW w:w="0" w:type="auto"/>
            <w:shd w:val="clear" w:color="auto" w:fill="FFFFFF"/>
          </w:tcPr>
          <w:p w14:paraId="3D8C61A0" w14:textId="77777777" w:rsidR="00AD35C2" w:rsidRPr="00B21DEE" w:rsidRDefault="00AD35C2" w:rsidP="00547A26">
            <w:r w:rsidRPr="00B21DEE">
              <w:t>Naudojami klasifikatoriai</w:t>
            </w:r>
          </w:p>
        </w:tc>
        <w:tc>
          <w:tcPr>
            <w:tcW w:w="0" w:type="auto"/>
            <w:shd w:val="clear" w:color="auto" w:fill="FFFFFF"/>
            <w:vAlign w:val="center"/>
          </w:tcPr>
          <w:p w14:paraId="04A26EE3" w14:textId="77777777" w:rsidR="0068578E" w:rsidRPr="00B21DEE" w:rsidRDefault="0068578E" w:rsidP="0068578E">
            <w:pPr>
              <w:jc w:val="both"/>
            </w:pPr>
            <w:r>
              <w:t>Profesijų ir specialybių</w:t>
            </w:r>
            <w:r w:rsidRPr="00B21DEE">
              <w:t xml:space="preserve"> sąrašas, naudojamas metinėje ataskaitoje "Metų personalo ataskaita Nr.3 (sveikata)".</w:t>
            </w:r>
          </w:p>
          <w:p w14:paraId="4D8A1DED" w14:textId="6684B774" w:rsidR="00AD35C2" w:rsidRPr="00B21DEE" w:rsidRDefault="0068578E" w:rsidP="0068578E">
            <w:pPr>
              <w:jc w:val="both"/>
            </w:pPr>
            <w:r w:rsidRPr="00B21DEE">
              <w:t>Gydytojų specialybių grupių sąrašas (</w:t>
            </w:r>
            <w:r>
              <w:t>2</w:t>
            </w:r>
            <w:r w:rsidRPr="00B21DEE">
              <w:t xml:space="preserve"> priedas).</w:t>
            </w:r>
          </w:p>
        </w:tc>
      </w:tr>
      <w:tr w:rsidR="001711F8" w:rsidRPr="00B21DEE" w14:paraId="36A0447D" w14:textId="77777777">
        <w:trPr>
          <w:tblCellSpacing w:w="7" w:type="dxa"/>
        </w:trPr>
        <w:tc>
          <w:tcPr>
            <w:tcW w:w="0" w:type="auto"/>
            <w:shd w:val="clear" w:color="auto" w:fill="FFFFFF"/>
          </w:tcPr>
          <w:p w14:paraId="26A0C8E5" w14:textId="77777777" w:rsidR="00AD35C2" w:rsidRPr="00B21DEE" w:rsidRDefault="00AD35C2" w:rsidP="00547A26">
            <w:pPr>
              <w:jc w:val="both"/>
            </w:pPr>
            <w:r w:rsidRPr="00B21DEE">
              <w:t>13</w:t>
            </w:r>
            <w:r w:rsidR="00ED473E" w:rsidRPr="00B21DEE">
              <w:t>.</w:t>
            </w:r>
          </w:p>
        </w:tc>
        <w:tc>
          <w:tcPr>
            <w:tcW w:w="0" w:type="auto"/>
            <w:shd w:val="clear" w:color="auto" w:fill="FFFFFF"/>
          </w:tcPr>
          <w:p w14:paraId="0147BB82" w14:textId="77777777" w:rsidR="00AD35C2" w:rsidRPr="00B21DEE" w:rsidRDefault="00AD35C2" w:rsidP="00547A26">
            <w:r w:rsidRPr="00B21DEE">
              <w:t>Savalaikiškumas ir punktualumas</w:t>
            </w:r>
          </w:p>
        </w:tc>
        <w:tc>
          <w:tcPr>
            <w:tcW w:w="0" w:type="auto"/>
            <w:shd w:val="clear" w:color="auto" w:fill="FFFFFF"/>
            <w:vAlign w:val="center"/>
          </w:tcPr>
          <w:p w14:paraId="37F11430" w14:textId="55D04D9E" w:rsidR="00AD35C2" w:rsidRPr="00B21DEE" w:rsidRDefault="0068578E" w:rsidP="00547A26">
            <w:pPr>
              <w:jc w:val="both"/>
            </w:pPr>
            <w:r>
              <w:t>S</w:t>
            </w:r>
            <w:r w:rsidRPr="00F63B15">
              <w:t>veikatos priežiūros specialistų</w:t>
            </w:r>
            <w:r w:rsidR="00024879" w:rsidRPr="00B21DEE">
              <w:t xml:space="preserve"> skaičius pirmą kartą skelbiamas </w:t>
            </w:r>
            <w:r w:rsidR="00C630A5" w:rsidRPr="00B21DEE">
              <w:t xml:space="preserve">gegužės mėnesį Higienos instituto </w:t>
            </w:r>
            <w:r w:rsidR="00C630A5" w:rsidRPr="00B21DEE">
              <w:rPr>
                <w:rFonts w:asciiTheme="majorBidi" w:hAnsiTheme="majorBidi" w:cstheme="majorBidi"/>
              </w:rPr>
              <w:t xml:space="preserve">Visuomenės sveikatos stebėsenos informacinės sistemos portale </w:t>
            </w:r>
            <w:proofErr w:type="spellStart"/>
            <w:r w:rsidR="00C630A5" w:rsidRPr="00B21DEE">
              <w:rPr>
                <w:rFonts w:asciiTheme="majorBidi" w:hAnsiTheme="majorBidi" w:cstheme="majorBidi"/>
              </w:rPr>
              <w:t>sveikstat.hi.lt</w:t>
            </w:r>
            <w:proofErr w:type="spellEnd"/>
            <w:r w:rsidR="00C630A5" w:rsidRPr="00B21DEE">
              <w:rPr>
                <w:rFonts w:asciiTheme="majorBidi" w:hAnsiTheme="majorBidi" w:cstheme="majorBidi"/>
              </w:rPr>
              <w:t>.</w:t>
            </w:r>
          </w:p>
        </w:tc>
      </w:tr>
      <w:tr w:rsidR="001711F8" w:rsidRPr="00B21DEE" w14:paraId="2B9D628D" w14:textId="77777777">
        <w:trPr>
          <w:tblCellSpacing w:w="7" w:type="dxa"/>
        </w:trPr>
        <w:tc>
          <w:tcPr>
            <w:tcW w:w="0" w:type="auto"/>
            <w:shd w:val="clear" w:color="auto" w:fill="FFFFFF"/>
          </w:tcPr>
          <w:p w14:paraId="3D70468D" w14:textId="77777777" w:rsidR="00AD35C2" w:rsidRPr="00B21DEE" w:rsidRDefault="00AD35C2" w:rsidP="00547A26">
            <w:pPr>
              <w:jc w:val="both"/>
            </w:pPr>
            <w:r w:rsidRPr="00B21DEE">
              <w:t>14</w:t>
            </w:r>
            <w:r w:rsidR="00ED473E" w:rsidRPr="00B21DEE">
              <w:t>.</w:t>
            </w:r>
          </w:p>
        </w:tc>
        <w:tc>
          <w:tcPr>
            <w:tcW w:w="0" w:type="auto"/>
            <w:shd w:val="clear" w:color="auto" w:fill="FFFFFF"/>
          </w:tcPr>
          <w:p w14:paraId="174F7295" w14:textId="77777777" w:rsidR="00AD35C2" w:rsidRPr="00B21DEE" w:rsidRDefault="00AD35C2" w:rsidP="00547A26">
            <w:r w:rsidRPr="00B21DEE">
              <w:t>Duomenų prieinamumas</w:t>
            </w:r>
          </w:p>
        </w:tc>
        <w:tc>
          <w:tcPr>
            <w:tcW w:w="0" w:type="auto"/>
            <w:shd w:val="clear" w:color="auto" w:fill="FFFFFF"/>
            <w:vAlign w:val="center"/>
          </w:tcPr>
          <w:p w14:paraId="5DEB6C0F" w14:textId="28339B1E" w:rsidR="00AD35C2" w:rsidRPr="00B21DEE" w:rsidRDefault="0068578E" w:rsidP="00547A26">
            <w:pPr>
              <w:jc w:val="both"/>
            </w:pPr>
            <w:r>
              <w:t>S</w:t>
            </w:r>
            <w:r w:rsidRPr="00F63B15">
              <w:t>veikatos priežiūros specialistų</w:t>
            </w:r>
            <w:r w:rsidR="00AD35C2" w:rsidRPr="00B21DEE">
              <w:t xml:space="preserve"> skaičius skelbiamas </w:t>
            </w:r>
            <w:r w:rsidR="00580438" w:rsidRPr="00B21DEE">
              <w:t xml:space="preserve">Higienos instituto </w:t>
            </w:r>
            <w:r>
              <w:t>v</w:t>
            </w:r>
            <w:r w:rsidR="00C630A5" w:rsidRPr="00B21DEE">
              <w:rPr>
                <w:rFonts w:asciiTheme="majorBidi" w:hAnsiTheme="majorBidi" w:cstheme="majorBidi"/>
              </w:rPr>
              <w:t xml:space="preserve">isuomenės sveikatos stebėsenos informacinės sistemos portale </w:t>
            </w:r>
            <w:proofErr w:type="spellStart"/>
            <w:r w:rsidR="00C630A5" w:rsidRPr="00B21DEE">
              <w:rPr>
                <w:rFonts w:asciiTheme="majorBidi" w:hAnsiTheme="majorBidi" w:cstheme="majorBidi"/>
              </w:rPr>
              <w:t>sveikstat.hi.lt</w:t>
            </w:r>
            <w:proofErr w:type="spellEnd"/>
            <w:r w:rsidR="00C630A5" w:rsidRPr="00B21DEE">
              <w:rPr>
                <w:rFonts w:asciiTheme="majorBidi" w:hAnsiTheme="majorBidi" w:cstheme="majorBidi"/>
              </w:rPr>
              <w:t xml:space="preserve">, leidinyje „Lietuvos sveikatos statistika“, Valstybės duomenų agentūros Oficialiosios statistikos portale </w:t>
            </w:r>
            <w:proofErr w:type="spellStart"/>
            <w:r w:rsidR="00C630A5" w:rsidRPr="00B21DEE">
              <w:rPr>
                <w:rFonts w:asciiTheme="majorBidi" w:hAnsiTheme="majorBidi" w:cstheme="majorBidi"/>
              </w:rPr>
              <w:t>osp.stat.gov.lt</w:t>
            </w:r>
            <w:proofErr w:type="spellEnd"/>
          </w:p>
        </w:tc>
      </w:tr>
      <w:tr w:rsidR="001711F8" w:rsidRPr="00B21DEE" w14:paraId="5C8C9E6C" w14:textId="77777777">
        <w:trPr>
          <w:tblCellSpacing w:w="7" w:type="dxa"/>
        </w:trPr>
        <w:tc>
          <w:tcPr>
            <w:tcW w:w="0" w:type="auto"/>
            <w:shd w:val="clear" w:color="auto" w:fill="FFFFFF"/>
          </w:tcPr>
          <w:p w14:paraId="4FDA92AA" w14:textId="77777777" w:rsidR="00AD35C2" w:rsidRPr="00B21DEE" w:rsidRDefault="00AD35C2" w:rsidP="00547A26">
            <w:pPr>
              <w:jc w:val="both"/>
            </w:pPr>
            <w:r w:rsidRPr="00B21DEE">
              <w:t>15</w:t>
            </w:r>
            <w:r w:rsidR="00ED473E" w:rsidRPr="00B21DEE">
              <w:t>.</w:t>
            </w:r>
          </w:p>
        </w:tc>
        <w:tc>
          <w:tcPr>
            <w:tcW w:w="0" w:type="auto"/>
            <w:shd w:val="clear" w:color="auto" w:fill="FFFFFF"/>
          </w:tcPr>
          <w:p w14:paraId="0F395CA0" w14:textId="77777777" w:rsidR="00AD35C2" w:rsidRPr="00B21DEE" w:rsidRDefault="00AD35C2" w:rsidP="00547A26">
            <w:r w:rsidRPr="00B21DEE">
              <w:t>Palyginamumas</w:t>
            </w:r>
          </w:p>
        </w:tc>
        <w:tc>
          <w:tcPr>
            <w:tcW w:w="0" w:type="auto"/>
            <w:shd w:val="clear" w:color="auto" w:fill="FFFFFF"/>
            <w:vAlign w:val="center"/>
          </w:tcPr>
          <w:p w14:paraId="26A329F0" w14:textId="77777777" w:rsidR="00AD35C2" w:rsidRPr="00B21DEE" w:rsidRDefault="00AD35C2" w:rsidP="00547A26">
            <w:pPr>
              <w:jc w:val="both"/>
            </w:pPr>
            <w:r w:rsidRPr="00B21DEE">
              <w:t>Laiko eilutė palyginama nuo 1965 m.</w:t>
            </w:r>
          </w:p>
        </w:tc>
      </w:tr>
      <w:tr w:rsidR="00C9042A" w:rsidRPr="00B21DEE" w14:paraId="10E8BA2F" w14:textId="77777777" w:rsidTr="00954B18">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19A684F5" w14:textId="01CC4489" w:rsidR="00C9042A" w:rsidRPr="00B21DEE" w:rsidRDefault="00C9042A" w:rsidP="00547A26">
            <w:pPr>
              <w:jc w:val="both"/>
            </w:pPr>
            <w:r w:rsidRPr="00B21DEE">
              <w:lastRenderedPageBreak/>
              <w:t>16</w:t>
            </w:r>
            <w:r w:rsidR="00650FB3" w:rsidRPr="00B21DEE">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44757D0" w14:textId="77777777" w:rsidR="00C9042A" w:rsidRPr="00B21DEE" w:rsidRDefault="00C9042A" w:rsidP="00547A26">
            <w:r w:rsidRPr="00B21DEE">
              <w:t>Pastabos</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AC92F46" w14:textId="77777777" w:rsidR="00C630A5" w:rsidRPr="00B21DEE" w:rsidRDefault="00C9042A" w:rsidP="00547A26">
            <w:pPr>
              <w:jc w:val="both"/>
            </w:pPr>
            <w:r w:rsidRPr="00B21DEE">
              <w:t xml:space="preserve">Formos "Metų personalo ataskaita Nr.3 (sveikata)" fizinių asmenų grafoje prašoma nurodyti tik pagrindiniame darbe dirbančius specialistus, kad nedubliuoti keliose įstaigose dirbančių specialistų. Specialistų skaičius gali būti nevisiškai tikslus, nes sveikatos priežiūros įstaigos, ypač privačios, netiksliai nurodo pagrindiniame darbe dirbančius asmenis. Dalis privačių įstaigų neatsiskaito. </w:t>
            </w:r>
          </w:p>
          <w:p w14:paraId="600091DD" w14:textId="33B54234" w:rsidR="00C9042A" w:rsidRPr="00B21DEE" w:rsidRDefault="00C630A5" w:rsidP="00547A26">
            <w:pPr>
              <w:jc w:val="both"/>
            </w:pPr>
            <w:r w:rsidRPr="00B21DEE">
              <w:rPr>
                <w:color w:val="000000"/>
              </w:rPr>
              <w:t xml:space="preserve">Fizinių asmenų, dirbančių pagrindinėse pareigose, skaičiui patikrinti  naudojami </w:t>
            </w:r>
            <w:r w:rsidRPr="00B21DEE">
              <w:t>Valstybinė socialinio draudimo fondo valdybos prie Socialinės apsaugos ir darbo ministerijos informacinės sistemos duomenys apie įdarbinimus ir socialinio draudimo įmokų dydį. Tačiau</w:t>
            </w:r>
            <w:r w:rsidR="00DD3118" w:rsidRPr="00B21DEE">
              <w:t xml:space="preserve"> šioje informacinėje sistemoje nėra duomenų, su kokia licencija šioje </w:t>
            </w:r>
            <w:r w:rsidR="00156977" w:rsidRPr="00B21DEE">
              <w:t xml:space="preserve">įstaigoje dirba </w:t>
            </w:r>
            <w:r w:rsidR="00773960" w:rsidRPr="00B21DEE">
              <w:t>specialistas</w:t>
            </w:r>
            <w:r w:rsidR="00156977" w:rsidRPr="00B21DEE">
              <w:t xml:space="preserve"> (jis gali turėti kelias licencijas), nėra informacijos apie darbo krūvį, nėra informacijos kai kurias individualias įmones.</w:t>
            </w:r>
          </w:p>
        </w:tc>
      </w:tr>
    </w:tbl>
    <w:p w14:paraId="4B3B49F5" w14:textId="77777777" w:rsidR="00AD35C2" w:rsidRPr="00B21DEE" w:rsidRDefault="00AD35C2" w:rsidP="00547A26"/>
    <w:p w14:paraId="1AE75972" w14:textId="79D8112B" w:rsidR="009240B8" w:rsidRPr="00B21DEE" w:rsidRDefault="009240B8" w:rsidP="00547A26">
      <w:pPr>
        <w:outlineLvl w:val="1"/>
        <w:rPr>
          <w:b/>
        </w:rPr>
      </w:pPr>
      <w:bookmarkStart w:id="35" w:name="_Toc209441135"/>
      <w:r w:rsidRPr="00B21DEE">
        <w:rPr>
          <w:b/>
        </w:rPr>
        <w:t>5.</w:t>
      </w:r>
      <w:r w:rsidR="00BD756E">
        <w:rPr>
          <w:b/>
        </w:rPr>
        <w:t>5</w:t>
      </w:r>
      <w:r w:rsidRPr="00B21DEE">
        <w:rPr>
          <w:b/>
        </w:rPr>
        <w:t xml:space="preserve">. Slaugytojų padėjėjų skaičius </w:t>
      </w:r>
      <w:r w:rsidR="00C9042A" w:rsidRPr="00B21DEE">
        <w:rPr>
          <w:b/>
        </w:rPr>
        <w:t>10 tūkst.</w:t>
      </w:r>
      <w:r w:rsidRPr="00B21DEE">
        <w:rPr>
          <w:b/>
        </w:rPr>
        <w:t xml:space="preserve"> gyventojų</w:t>
      </w:r>
      <w:bookmarkEnd w:id="35"/>
    </w:p>
    <w:p w14:paraId="385F3C03" w14:textId="77777777" w:rsidR="009240B8" w:rsidRPr="00B21DEE" w:rsidRDefault="009240B8" w:rsidP="00547A26"/>
    <w:tbl>
      <w:tblPr>
        <w:tblW w:w="5000" w:type="pct"/>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CellMar>
          <w:top w:w="60" w:type="dxa"/>
          <w:left w:w="60" w:type="dxa"/>
          <w:bottom w:w="60" w:type="dxa"/>
          <w:right w:w="60" w:type="dxa"/>
        </w:tblCellMar>
        <w:tblLook w:val="0000" w:firstRow="0" w:lastRow="0" w:firstColumn="0" w:lastColumn="0" w:noHBand="0" w:noVBand="0"/>
      </w:tblPr>
      <w:tblGrid>
        <w:gridCol w:w="461"/>
        <w:gridCol w:w="2332"/>
        <w:gridCol w:w="7118"/>
      </w:tblGrid>
      <w:tr w:rsidR="009240B8" w:rsidRPr="00B21DEE" w14:paraId="6214A42C" w14:textId="77777777" w:rsidTr="006308E6">
        <w:trPr>
          <w:tblCellSpacing w:w="7" w:type="dxa"/>
        </w:trPr>
        <w:tc>
          <w:tcPr>
            <w:tcW w:w="0" w:type="auto"/>
            <w:shd w:val="clear" w:color="auto" w:fill="FFFFFF"/>
          </w:tcPr>
          <w:p w14:paraId="388E1183" w14:textId="77777777" w:rsidR="009240B8" w:rsidRPr="00B21DEE" w:rsidRDefault="009240B8" w:rsidP="00547A26">
            <w:pPr>
              <w:jc w:val="both"/>
            </w:pPr>
            <w:r w:rsidRPr="00B21DEE">
              <w:t>1.</w:t>
            </w:r>
          </w:p>
        </w:tc>
        <w:tc>
          <w:tcPr>
            <w:tcW w:w="0" w:type="auto"/>
            <w:shd w:val="clear" w:color="auto" w:fill="FFFFFF"/>
          </w:tcPr>
          <w:p w14:paraId="3D42A0F0" w14:textId="77777777" w:rsidR="009240B8" w:rsidRPr="00B21DEE" w:rsidRDefault="009240B8" w:rsidP="00547A26">
            <w:r w:rsidRPr="00B21DEE">
              <w:t>Rodiklio pavadinimas</w:t>
            </w:r>
          </w:p>
        </w:tc>
        <w:tc>
          <w:tcPr>
            <w:tcW w:w="0" w:type="auto"/>
            <w:shd w:val="clear" w:color="auto" w:fill="FFFFFF"/>
            <w:vAlign w:val="center"/>
          </w:tcPr>
          <w:p w14:paraId="4024E291" w14:textId="11E88483" w:rsidR="009240B8" w:rsidRPr="00B21DEE" w:rsidRDefault="009240B8" w:rsidP="00547A26">
            <w:pPr>
              <w:jc w:val="both"/>
            </w:pPr>
            <w:r w:rsidRPr="00B21DEE">
              <w:t xml:space="preserve">Slaugytojų padėjėjų skaičius </w:t>
            </w:r>
            <w:r w:rsidR="00C9042A" w:rsidRPr="00B21DEE">
              <w:t>10 tūkst.</w:t>
            </w:r>
            <w:r w:rsidRPr="00B21DEE">
              <w:t xml:space="preserve"> gyventojų </w:t>
            </w:r>
          </w:p>
        </w:tc>
      </w:tr>
      <w:tr w:rsidR="009240B8" w:rsidRPr="00B21DEE" w14:paraId="6539CBB1" w14:textId="77777777" w:rsidTr="006308E6">
        <w:trPr>
          <w:tblCellSpacing w:w="7" w:type="dxa"/>
        </w:trPr>
        <w:tc>
          <w:tcPr>
            <w:tcW w:w="0" w:type="auto"/>
            <w:shd w:val="clear" w:color="auto" w:fill="FFFFFF"/>
          </w:tcPr>
          <w:p w14:paraId="4CEB2179" w14:textId="77777777" w:rsidR="009240B8" w:rsidRPr="00B21DEE" w:rsidRDefault="009240B8" w:rsidP="00547A26">
            <w:pPr>
              <w:jc w:val="both"/>
            </w:pPr>
            <w:r w:rsidRPr="00B21DEE">
              <w:t>2.</w:t>
            </w:r>
          </w:p>
        </w:tc>
        <w:tc>
          <w:tcPr>
            <w:tcW w:w="0" w:type="auto"/>
            <w:shd w:val="clear" w:color="auto" w:fill="FFFFFF"/>
          </w:tcPr>
          <w:p w14:paraId="736FF19A" w14:textId="77777777" w:rsidR="009240B8" w:rsidRPr="00B21DEE" w:rsidRDefault="009240B8" w:rsidP="00547A26">
            <w:r w:rsidRPr="00B21DEE">
              <w:t>Stebėsenos objektas</w:t>
            </w:r>
          </w:p>
        </w:tc>
        <w:tc>
          <w:tcPr>
            <w:tcW w:w="0" w:type="auto"/>
            <w:shd w:val="clear" w:color="auto" w:fill="FFFFFF"/>
            <w:vAlign w:val="center"/>
          </w:tcPr>
          <w:p w14:paraId="28948833" w14:textId="77777777" w:rsidR="009240B8" w:rsidRPr="00B21DEE" w:rsidRDefault="009240B8" w:rsidP="00547A26">
            <w:pPr>
              <w:jc w:val="both"/>
            </w:pPr>
            <w:r w:rsidRPr="00B21DEE">
              <w:t>Sveikatos priežiūros ištekliai</w:t>
            </w:r>
          </w:p>
        </w:tc>
      </w:tr>
      <w:tr w:rsidR="009240B8" w:rsidRPr="00B21DEE" w14:paraId="23609406" w14:textId="77777777" w:rsidTr="006308E6">
        <w:trPr>
          <w:tblCellSpacing w:w="7" w:type="dxa"/>
        </w:trPr>
        <w:tc>
          <w:tcPr>
            <w:tcW w:w="0" w:type="auto"/>
            <w:shd w:val="clear" w:color="auto" w:fill="FFFFFF"/>
          </w:tcPr>
          <w:p w14:paraId="754823DB" w14:textId="77777777" w:rsidR="009240B8" w:rsidRPr="00B21DEE" w:rsidRDefault="009240B8" w:rsidP="00547A26">
            <w:pPr>
              <w:jc w:val="both"/>
            </w:pPr>
            <w:r w:rsidRPr="00B21DEE">
              <w:t>3.</w:t>
            </w:r>
          </w:p>
        </w:tc>
        <w:tc>
          <w:tcPr>
            <w:tcW w:w="0" w:type="auto"/>
            <w:shd w:val="clear" w:color="auto" w:fill="FFFFFF"/>
          </w:tcPr>
          <w:p w14:paraId="6B94919A" w14:textId="77777777" w:rsidR="009240B8" w:rsidRPr="00B21DEE" w:rsidRDefault="009240B8" w:rsidP="00547A26">
            <w:r w:rsidRPr="00B21DEE">
              <w:t>Duomenų grupė</w:t>
            </w:r>
          </w:p>
        </w:tc>
        <w:tc>
          <w:tcPr>
            <w:tcW w:w="0" w:type="auto"/>
            <w:shd w:val="clear" w:color="auto" w:fill="FFFFFF"/>
            <w:vAlign w:val="center"/>
          </w:tcPr>
          <w:p w14:paraId="3DA2A354" w14:textId="77777777" w:rsidR="009240B8" w:rsidRPr="00B21DEE" w:rsidRDefault="009240B8" w:rsidP="00547A26">
            <w:pPr>
              <w:jc w:val="both"/>
            </w:pPr>
            <w:r w:rsidRPr="00B21DEE">
              <w:t>Sveikatos priežiūros įstaigos, ligoninės lovos, personalas</w:t>
            </w:r>
          </w:p>
        </w:tc>
      </w:tr>
      <w:tr w:rsidR="009240B8" w:rsidRPr="00B21DEE" w14:paraId="58597FF0" w14:textId="77777777" w:rsidTr="006308E6">
        <w:trPr>
          <w:tblCellSpacing w:w="7" w:type="dxa"/>
        </w:trPr>
        <w:tc>
          <w:tcPr>
            <w:tcW w:w="0" w:type="auto"/>
            <w:shd w:val="clear" w:color="auto" w:fill="FFFFFF"/>
          </w:tcPr>
          <w:p w14:paraId="4B1B8119" w14:textId="77777777" w:rsidR="009240B8" w:rsidRPr="00B21DEE" w:rsidRDefault="009240B8" w:rsidP="00547A26">
            <w:pPr>
              <w:jc w:val="both"/>
            </w:pPr>
            <w:r w:rsidRPr="00B21DEE">
              <w:t>4.</w:t>
            </w:r>
          </w:p>
        </w:tc>
        <w:tc>
          <w:tcPr>
            <w:tcW w:w="0" w:type="auto"/>
            <w:shd w:val="clear" w:color="auto" w:fill="FFFFFF"/>
          </w:tcPr>
          <w:p w14:paraId="79346A87" w14:textId="77777777" w:rsidR="009240B8" w:rsidRPr="00B21DEE" w:rsidRDefault="009240B8" w:rsidP="00547A26">
            <w:r w:rsidRPr="00B21DEE">
              <w:t>Duomenų valdytojas ir tiekėjas</w:t>
            </w:r>
          </w:p>
        </w:tc>
        <w:tc>
          <w:tcPr>
            <w:tcW w:w="0" w:type="auto"/>
            <w:shd w:val="clear" w:color="auto" w:fill="FFFFFF"/>
            <w:vAlign w:val="center"/>
          </w:tcPr>
          <w:p w14:paraId="6AE7C410" w14:textId="0574B0D6" w:rsidR="009240B8" w:rsidRPr="00B21DEE" w:rsidRDefault="00957C60" w:rsidP="00547A26">
            <w:pPr>
              <w:jc w:val="both"/>
            </w:pPr>
            <w:r>
              <w:t>Higienos institutas</w:t>
            </w:r>
          </w:p>
        </w:tc>
      </w:tr>
      <w:tr w:rsidR="009240B8" w:rsidRPr="00B21DEE" w14:paraId="719FF392" w14:textId="77777777" w:rsidTr="006308E6">
        <w:trPr>
          <w:tblCellSpacing w:w="7" w:type="dxa"/>
        </w:trPr>
        <w:tc>
          <w:tcPr>
            <w:tcW w:w="0" w:type="auto"/>
            <w:shd w:val="clear" w:color="auto" w:fill="FFFFFF"/>
          </w:tcPr>
          <w:p w14:paraId="7C8E0A34" w14:textId="77777777" w:rsidR="009240B8" w:rsidRPr="00B21DEE" w:rsidRDefault="009240B8" w:rsidP="00547A26">
            <w:pPr>
              <w:jc w:val="both"/>
            </w:pPr>
            <w:r w:rsidRPr="00B21DEE">
              <w:t>5.</w:t>
            </w:r>
          </w:p>
        </w:tc>
        <w:tc>
          <w:tcPr>
            <w:tcW w:w="0" w:type="auto"/>
            <w:shd w:val="clear" w:color="auto" w:fill="FFFFFF"/>
          </w:tcPr>
          <w:p w14:paraId="702A5BEF" w14:textId="77777777" w:rsidR="009240B8" w:rsidRPr="00B21DEE" w:rsidRDefault="009240B8" w:rsidP="00547A26">
            <w:r w:rsidRPr="00B21DEE">
              <w:t>Duomenų šaltinis ir surinkimo metodas</w:t>
            </w:r>
          </w:p>
        </w:tc>
        <w:tc>
          <w:tcPr>
            <w:tcW w:w="0" w:type="auto"/>
            <w:shd w:val="clear" w:color="auto" w:fill="FFFFFF"/>
            <w:vAlign w:val="center"/>
          </w:tcPr>
          <w:p w14:paraId="2AB29776" w14:textId="77777777" w:rsidR="009240B8" w:rsidRDefault="009240B8" w:rsidP="00547A26">
            <w:pPr>
              <w:jc w:val="both"/>
            </w:pPr>
            <w:r w:rsidRPr="00B21DEE">
              <w:t xml:space="preserve">Metinės sveikatos statistikos ataskaitos </w:t>
            </w:r>
            <w:r w:rsidR="003A2CDB" w:rsidRPr="00B21DEE">
              <w:t>„Metų personalo ataskaita Nr.3 (sveikata)“</w:t>
            </w:r>
            <w:r w:rsidRPr="00B21DEE">
              <w:t>, „Privačios asmens sveikatos priežiūros įstaigos metų veiklos ataskaita Nr.1-PR (sveikata)“, ištisinis tyrimas</w:t>
            </w:r>
            <w:r w:rsidR="008D29BA">
              <w:t>.</w:t>
            </w:r>
          </w:p>
          <w:p w14:paraId="2415C128" w14:textId="2069632F" w:rsidR="008D29BA" w:rsidRPr="00B21DEE" w:rsidRDefault="008D29BA" w:rsidP="00547A26">
            <w:pPr>
              <w:jc w:val="both"/>
            </w:pPr>
            <w:r>
              <w:t xml:space="preserve">Įdarbinimo informacijai patikrinti naudojama </w:t>
            </w:r>
            <w:r w:rsidRPr="0071718C">
              <w:t>Valstybinės akreditavimo sveikatos priežiūros veiklai tarnybos prie Sveikatos apsaugos ministerijos Lietuvos sveikatos priežiūros specialistų kompetencijų platformos informacinė sistema</w:t>
            </w:r>
            <w:r>
              <w:t>.</w:t>
            </w:r>
          </w:p>
        </w:tc>
      </w:tr>
      <w:tr w:rsidR="009240B8" w:rsidRPr="00B21DEE" w14:paraId="6D79D98D" w14:textId="77777777" w:rsidTr="006308E6">
        <w:trPr>
          <w:tblCellSpacing w:w="7" w:type="dxa"/>
        </w:trPr>
        <w:tc>
          <w:tcPr>
            <w:tcW w:w="0" w:type="auto"/>
            <w:shd w:val="clear" w:color="auto" w:fill="FFFFFF"/>
          </w:tcPr>
          <w:p w14:paraId="2050124A" w14:textId="77777777" w:rsidR="009240B8" w:rsidRPr="00B21DEE" w:rsidRDefault="009240B8" w:rsidP="00547A26">
            <w:pPr>
              <w:jc w:val="both"/>
            </w:pPr>
            <w:r w:rsidRPr="00B21DEE">
              <w:t>6.</w:t>
            </w:r>
          </w:p>
        </w:tc>
        <w:tc>
          <w:tcPr>
            <w:tcW w:w="0" w:type="auto"/>
            <w:shd w:val="clear" w:color="auto" w:fill="FFFFFF"/>
          </w:tcPr>
          <w:p w14:paraId="3ADA6A3D" w14:textId="77777777" w:rsidR="009240B8" w:rsidRPr="00B21DEE" w:rsidRDefault="009240B8" w:rsidP="00547A26">
            <w:r w:rsidRPr="00B21DEE">
              <w:t>Rodiklio sudedamosios dalys ir sąvokų apibrėžimai</w:t>
            </w:r>
          </w:p>
        </w:tc>
        <w:tc>
          <w:tcPr>
            <w:tcW w:w="0" w:type="auto"/>
            <w:shd w:val="clear" w:color="auto" w:fill="FFFFFF"/>
            <w:vAlign w:val="center"/>
          </w:tcPr>
          <w:p w14:paraId="682A7954" w14:textId="77777777" w:rsidR="009240B8" w:rsidRPr="00B21DEE" w:rsidRDefault="009240B8" w:rsidP="00547A26">
            <w:pPr>
              <w:jc w:val="both"/>
            </w:pPr>
            <w:r w:rsidRPr="00B21DEE">
              <w:rPr>
                <w:b/>
                <w:bCs/>
                <w:i/>
                <w:iCs/>
              </w:rPr>
              <w:t>Slaugytojo padėjėjas</w:t>
            </w:r>
            <w:r w:rsidRPr="00B21DEE">
              <w:t xml:space="preserve"> – </w:t>
            </w:r>
            <w:r w:rsidR="008A6C59" w:rsidRPr="00B21DEE">
              <w:t>sveikatos priežiūros sistemos darbuotojas</w:t>
            </w:r>
            <w:r w:rsidRPr="00B21DEE">
              <w:t xml:space="preserve">, </w:t>
            </w:r>
            <w:r w:rsidR="001B77CF" w:rsidRPr="00B21DEE">
              <w:t>turintis atitinkamą kvalifikacijos pažymėji</w:t>
            </w:r>
            <w:r w:rsidR="00C740EE" w:rsidRPr="00B21DEE">
              <w:t>m</w:t>
            </w:r>
            <w:r w:rsidR="001B77CF" w:rsidRPr="00B21DEE">
              <w:t>ą</w:t>
            </w:r>
            <w:r w:rsidR="008A6C59" w:rsidRPr="00B21DEE">
              <w:t xml:space="preserve"> ir padedantis slaugos specialistui suteikti kvalifikuotas paslaugas (higieninių pacientų reikmių užtikrinimas;</w:t>
            </w:r>
            <w:r w:rsidR="00B334B0" w:rsidRPr="00B21DEE">
              <w:t xml:space="preserve"> </w:t>
            </w:r>
            <w:r w:rsidR="008A6C59" w:rsidRPr="00B21DEE">
              <w:t>rūpinimasis pacientais ir jų artimaisiais; pacientų maitinimas; pagalba judant; techniniai darbai)</w:t>
            </w:r>
            <w:r w:rsidRPr="00B21DEE">
              <w:t xml:space="preserve">. Pateikiamas </w:t>
            </w:r>
            <w:r w:rsidR="001B77CF" w:rsidRPr="00B21DEE">
              <w:t>slaugytojo padėjėjų</w:t>
            </w:r>
            <w:r w:rsidRPr="00B21DEE">
              <w:t xml:space="preserve"> skaičius metų gale.</w:t>
            </w:r>
          </w:p>
          <w:p w14:paraId="29383C9B" w14:textId="77777777" w:rsidR="009240B8" w:rsidRPr="00B21DEE" w:rsidRDefault="009240B8" w:rsidP="00547A26">
            <w:pPr>
              <w:jc w:val="both"/>
            </w:pPr>
            <w:r w:rsidRPr="00B21DEE">
              <w:rPr>
                <w:b/>
                <w:bCs/>
                <w:i/>
                <w:iCs/>
              </w:rPr>
              <w:t>Gyventojai</w:t>
            </w:r>
            <w:r w:rsidRPr="00B21DEE">
              <w:t xml:space="preserve"> – tai nuolatiniai (ne mažiau 12 mėn. gyvenantys arba atvykę su ketinimu gyventi ne mažiau kaip 12 mėn.) šalies teritorijoje gyvenantys asmenys. Tarp gyventojų surašymo metų jų skaičius nustatomas remiantis paskutiniojo gyventojų surašymo duomenimis, natūralia gyventojų kaita, migracijos saldo bei teritorijos administraciniais pakeitimais. Skaičiuojami nuolatiniai gyventojai sausio mėnesio 1 dienai (arba metų gale) bei vidutinis metinis gyventojų skaičius.</w:t>
            </w:r>
          </w:p>
        </w:tc>
      </w:tr>
      <w:tr w:rsidR="009240B8" w:rsidRPr="00B21DEE" w14:paraId="717F2764" w14:textId="77777777" w:rsidTr="006308E6">
        <w:trPr>
          <w:tblCellSpacing w:w="7" w:type="dxa"/>
        </w:trPr>
        <w:tc>
          <w:tcPr>
            <w:tcW w:w="0" w:type="auto"/>
            <w:shd w:val="clear" w:color="auto" w:fill="FFFFFF"/>
          </w:tcPr>
          <w:p w14:paraId="769BEEDB" w14:textId="77777777" w:rsidR="009240B8" w:rsidRPr="00B21DEE" w:rsidRDefault="009240B8" w:rsidP="00547A26">
            <w:pPr>
              <w:jc w:val="both"/>
            </w:pPr>
            <w:r w:rsidRPr="00B21DEE">
              <w:t>7.</w:t>
            </w:r>
          </w:p>
        </w:tc>
        <w:tc>
          <w:tcPr>
            <w:tcW w:w="0" w:type="auto"/>
            <w:shd w:val="clear" w:color="auto" w:fill="FFFFFF"/>
          </w:tcPr>
          <w:p w14:paraId="5727327B" w14:textId="77777777" w:rsidR="009240B8" w:rsidRPr="00B21DEE" w:rsidRDefault="009240B8" w:rsidP="00547A26">
            <w:r w:rsidRPr="00B21DEE">
              <w:t>Rodiklio skaičiavimas</w:t>
            </w:r>
          </w:p>
        </w:tc>
        <w:tc>
          <w:tcPr>
            <w:tcW w:w="0" w:type="auto"/>
            <w:shd w:val="clear" w:color="auto" w:fill="FFFFFF"/>
            <w:vAlign w:val="center"/>
          </w:tcPr>
          <w:tbl>
            <w:tblPr>
              <w:tblW w:w="0" w:type="auto"/>
              <w:tblCellSpacing w:w="7" w:type="dxa"/>
              <w:tblCellMar>
                <w:left w:w="0" w:type="dxa"/>
                <w:right w:w="0" w:type="dxa"/>
              </w:tblCellMar>
              <w:tblLook w:val="0000" w:firstRow="0" w:lastRow="0" w:firstColumn="0" w:lastColumn="0" w:noHBand="0" w:noVBand="0"/>
            </w:tblPr>
            <w:tblGrid>
              <w:gridCol w:w="5527"/>
              <w:gridCol w:w="921"/>
            </w:tblGrid>
            <w:tr w:rsidR="009240B8" w:rsidRPr="00B21DEE" w14:paraId="64253678" w14:textId="77777777" w:rsidTr="006308E6">
              <w:trPr>
                <w:tblCellSpacing w:w="7" w:type="dxa"/>
              </w:trPr>
              <w:tc>
                <w:tcPr>
                  <w:tcW w:w="0" w:type="auto"/>
                  <w:vAlign w:val="center"/>
                </w:tcPr>
                <w:p w14:paraId="15C87A51" w14:textId="77777777" w:rsidR="009240B8" w:rsidRPr="00B21DEE" w:rsidRDefault="003D695D" w:rsidP="00547A26">
                  <w:r w:rsidRPr="00B21DEE">
                    <w:t>slaugytojų padėjėjų</w:t>
                  </w:r>
                  <w:r w:rsidR="009240B8" w:rsidRPr="00B21DEE">
                    <w:t xml:space="preserve"> skaičius metų pabaigoje</w:t>
                  </w:r>
                </w:p>
                <w:p w14:paraId="470942E7" w14:textId="77777777" w:rsidR="009240B8" w:rsidRPr="00B21DEE" w:rsidRDefault="009240B8" w:rsidP="00547A26">
                  <w:pPr>
                    <w:shd w:val="clear" w:color="auto" w:fill="000000"/>
                    <w:spacing w:line="0" w:lineRule="atLeast"/>
                    <w:rPr>
                      <w:sz w:val="2"/>
                      <w:szCs w:val="2"/>
                    </w:rPr>
                  </w:pPr>
                  <w:r w:rsidRPr="00B21DEE">
                    <w:rPr>
                      <w:sz w:val="2"/>
                      <w:szCs w:val="2"/>
                    </w:rPr>
                    <w:t> </w:t>
                  </w:r>
                </w:p>
                <w:p w14:paraId="49586AB7" w14:textId="77777777" w:rsidR="009240B8" w:rsidRPr="00B21DEE" w:rsidRDefault="009240B8" w:rsidP="00547A26">
                  <w:r w:rsidRPr="00B21DEE">
                    <w:t>gyventojų skaičius metų pabaigoje tam tikroje teritorijoje</w:t>
                  </w:r>
                </w:p>
              </w:tc>
              <w:tc>
                <w:tcPr>
                  <w:tcW w:w="0" w:type="auto"/>
                  <w:noWrap/>
                  <w:vAlign w:val="center"/>
                </w:tcPr>
                <w:p w14:paraId="6002BD4E" w14:textId="77777777" w:rsidR="009240B8" w:rsidRPr="00B21DEE" w:rsidRDefault="009240B8" w:rsidP="00547A26">
                  <w:r w:rsidRPr="00B21DEE">
                    <w:t> x 10 000</w:t>
                  </w:r>
                </w:p>
              </w:tc>
            </w:tr>
          </w:tbl>
          <w:p w14:paraId="02A79155" w14:textId="77777777" w:rsidR="009240B8" w:rsidRPr="00B21DEE" w:rsidRDefault="009240B8" w:rsidP="00547A26">
            <w:pPr>
              <w:jc w:val="both"/>
            </w:pPr>
          </w:p>
        </w:tc>
      </w:tr>
      <w:tr w:rsidR="009240B8" w:rsidRPr="00B21DEE" w14:paraId="73B304C2" w14:textId="77777777" w:rsidTr="006308E6">
        <w:trPr>
          <w:tblCellSpacing w:w="7" w:type="dxa"/>
        </w:trPr>
        <w:tc>
          <w:tcPr>
            <w:tcW w:w="0" w:type="auto"/>
            <w:shd w:val="clear" w:color="auto" w:fill="FFFFFF"/>
          </w:tcPr>
          <w:p w14:paraId="36172C67" w14:textId="77777777" w:rsidR="009240B8" w:rsidRPr="00B21DEE" w:rsidRDefault="009240B8" w:rsidP="00547A26">
            <w:pPr>
              <w:jc w:val="both"/>
            </w:pPr>
            <w:r w:rsidRPr="00B21DEE">
              <w:t>8.</w:t>
            </w:r>
          </w:p>
        </w:tc>
        <w:tc>
          <w:tcPr>
            <w:tcW w:w="0" w:type="auto"/>
            <w:shd w:val="clear" w:color="auto" w:fill="FFFFFF"/>
          </w:tcPr>
          <w:p w14:paraId="320F4CC0" w14:textId="77777777" w:rsidR="009240B8" w:rsidRPr="00B21DEE" w:rsidRDefault="009240B8" w:rsidP="00547A26">
            <w:r w:rsidRPr="00B21DEE">
              <w:t>Matavimo vienetai</w:t>
            </w:r>
          </w:p>
        </w:tc>
        <w:tc>
          <w:tcPr>
            <w:tcW w:w="0" w:type="auto"/>
            <w:shd w:val="clear" w:color="auto" w:fill="FFFFFF"/>
            <w:vAlign w:val="center"/>
          </w:tcPr>
          <w:p w14:paraId="100039B8" w14:textId="77777777" w:rsidR="009240B8" w:rsidRPr="00B21DEE" w:rsidRDefault="009240B8" w:rsidP="00547A26">
            <w:pPr>
              <w:jc w:val="both"/>
            </w:pPr>
            <w:r w:rsidRPr="00B21DEE">
              <w:t>Asmenys arba užimti etatai</w:t>
            </w:r>
          </w:p>
        </w:tc>
      </w:tr>
      <w:tr w:rsidR="009240B8" w:rsidRPr="00B21DEE" w14:paraId="1EFB7B24" w14:textId="77777777" w:rsidTr="006308E6">
        <w:trPr>
          <w:tblCellSpacing w:w="7" w:type="dxa"/>
        </w:trPr>
        <w:tc>
          <w:tcPr>
            <w:tcW w:w="0" w:type="auto"/>
            <w:shd w:val="clear" w:color="auto" w:fill="FFFFFF"/>
          </w:tcPr>
          <w:p w14:paraId="35CA7A2B" w14:textId="77777777" w:rsidR="009240B8" w:rsidRPr="00B21DEE" w:rsidRDefault="009240B8" w:rsidP="00547A26">
            <w:pPr>
              <w:jc w:val="both"/>
            </w:pPr>
            <w:r w:rsidRPr="00B21DEE">
              <w:t>9.</w:t>
            </w:r>
          </w:p>
        </w:tc>
        <w:tc>
          <w:tcPr>
            <w:tcW w:w="0" w:type="auto"/>
            <w:shd w:val="clear" w:color="auto" w:fill="FFFFFF"/>
          </w:tcPr>
          <w:p w14:paraId="33BD887B" w14:textId="77777777" w:rsidR="009240B8" w:rsidRPr="00B21DEE" w:rsidRDefault="009240B8" w:rsidP="00547A26">
            <w:r w:rsidRPr="00B21DEE">
              <w:t>Regioninis lygmuo</w:t>
            </w:r>
          </w:p>
        </w:tc>
        <w:tc>
          <w:tcPr>
            <w:tcW w:w="0" w:type="auto"/>
            <w:shd w:val="clear" w:color="auto" w:fill="FFFFFF"/>
            <w:vAlign w:val="center"/>
          </w:tcPr>
          <w:p w14:paraId="0929ADC1" w14:textId="77777777" w:rsidR="009240B8" w:rsidRPr="00B21DEE" w:rsidRDefault="009240B8" w:rsidP="00547A26">
            <w:pPr>
              <w:jc w:val="both"/>
            </w:pPr>
            <w:r w:rsidRPr="00B21DEE">
              <w:t>Nacionalinis, apskritys, savivaldybės</w:t>
            </w:r>
          </w:p>
        </w:tc>
      </w:tr>
      <w:tr w:rsidR="009240B8" w:rsidRPr="00B21DEE" w14:paraId="00E31D86" w14:textId="77777777" w:rsidTr="006308E6">
        <w:trPr>
          <w:tblCellSpacing w:w="7" w:type="dxa"/>
        </w:trPr>
        <w:tc>
          <w:tcPr>
            <w:tcW w:w="0" w:type="auto"/>
            <w:shd w:val="clear" w:color="auto" w:fill="FFFFFF"/>
          </w:tcPr>
          <w:p w14:paraId="30AFC622" w14:textId="77777777" w:rsidR="009240B8" w:rsidRPr="00B21DEE" w:rsidRDefault="009240B8" w:rsidP="00547A26">
            <w:pPr>
              <w:jc w:val="both"/>
            </w:pPr>
            <w:r w:rsidRPr="00B21DEE">
              <w:lastRenderedPageBreak/>
              <w:t>10.</w:t>
            </w:r>
          </w:p>
        </w:tc>
        <w:tc>
          <w:tcPr>
            <w:tcW w:w="0" w:type="auto"/>
            <w:shd w:val="clear" w:color="auto" w:fill="FFFFFF"/>
          </w:tcPr>
          <w:p w14:paraId="6250C6B7" w14:textId="77777777" w:rsidR="009240B8" w:rsidRPr="00B21DEE" w:rsidRDefault="009240B8" w:rsidP="00547A26">
            <w:r w:rsidRPr="00B21DEE">
              <w:t>Kiti rodiklio lygmenys</w:t>
            </w:r>
          </w:p>
        </w:tc>
        <w:tc>
          <w:tcPr>
            <w:tcW w:w="0" w:type="auto"/>
            <w:shd w:val="clear" w:color="auto" w:fill="FFFFFF"/>
            <w:vAlign w:val="center"/>
          </w:tcPr>
          <w:p w14:paraId="4FE43571" w14:textId="77777777" w:rsidR="009240B8" w:rsidRPr="00B21DEE" w:rsidRDefault="009240B8" w:rsidP="00547A26">
            <w:pPr>
              <w:jc w:val="both"/>
            </w:pPr>
            <w:r w:rsidRPr="00B21DEE">
              <w:t>Pagal darbovietės nuosavybės formą: valstybės, apskričių, savivaldybių (SAM sistema); privačios; kitų žinybų (Vidaus reikalų, Teisingumo ministerijų).</w:t>
            </w:r>
          </w:p>
        </w:tc>
      </w:tr>
      <w:tr w:rsidR="009240B8" w:rsidRPr="00B21DEE" w14:paraId="0B7FC4A1" w14:textId="77777777" w:rsidTr="006308E6">
        <w:trPr>
          <w:tblCellSpacing w:w="7" w:type="dxa"/>
        </w:trPr>
        <w:tc>
          <w:tcPr>
            <w:tcW w:w="0" w:type="auto"/>
            <w:shd w:val="clear" w:color="auto" w:fill="FFFFFF"/>
          </w:tcPr>
          <w:p w14:paraId="23F05F9E" w14:textId="77777777" w:rsidR="009240B8" w:rsidRPr="00B21DEE" w:rsidRDefault="009240B8" w:rsidP="00547A26">
            <w:pPr>
              <w:jc w:val="both"/>
            </w:pPr>
            <w:r w:rsidRPr="00B21DEE">
              <w:t>11.</w:t>
            </w:r>
          </w:p>
        </w:tc>
        <w:tc>
          <w:tcPr>
            <w:tcW w:w="0" w:type="auto"/>
            <w:shd w:val="clear" w:color="auto" w:fill="FFFFFF"/>
          </w:tcPr>
          <w:p w14:paraId="5791043E" w14:textId="77777777" w:rsidR="009240B8" w:rsidRPr="00B21DEE" w:rsidRDefault="009240B8" w:rsidP="00547A26">
            <w:r w:rsidRPr="00B21DEE">
              <w:t>Periodiškumas</w:t>
            </w:r>
          </w:p>
        </w:tc>
        <w:tc>
          <w:tcPr>
            <w:tcW w:w="0" w:type="auto"/>
            <w:shd w:val="clear" w:color="auto" w:fill="FFFFFF"/>
            <w:vAlign w:val="center"/>
          </w:tcPr>
          <w:p w14:paraId="715CADAD" w14:textId="77777777" w:rsidR="009240B8" w:rsidRPr="00B21DEE" w:rsidRDefault="009240B8" w:rsidP="00547A26">
            <w:pPr>
              <w:jc w:val="both"/>
            </w:pPr>
            <w:r w:rsidRPr="00B21DEE">
              <w:t>Metinis</w:t>
            </w:r>
          </w:p>
        </w:tc>
      </w:tr>
      <w:tr w:rsidR="009240B8" w:rsidRPr="00B21DEE" w14:paraId="6E843E4C" w14:textId="77777777" w:rsidTr="006308E6">
        <w:trPr>
          <w:tblCellSpacing w:w="7" w:type="dxa"/>
        </w:trPr>
        <w:tc>
          <w:tcPr>
            <w:tcW w:w="0" w:type="auto"/>
            <w:shd w:val="clear" w:color="auto" w:fill="FFFFFF"/>
          </w:tcPr>
          <w:p w14:paraId="3FA714DA" w14:textId="77777777" w:rsidR="009240B8" w:rsidRPr="00B21DEE" w:rsidRDefault="009240B8" w:rsidP="00547A26">
            <w:pPr>
              <w:jc w:val="both"/>
            </w:pPr>
            <w:r w:rsidRPr="00B21DEE">
              <w:t>12.</w:t>
            </w:r>
          </w:p>
        </w:tc>
        <w:tc>
          <w:tcPr>
            <w:tcW w:w="0" w:type="auto"/>
            <w:shd w:val="clear" w:color="auto" w:fill="FFFFFF"/>
          </w:tcPr>
          <w:p w14:paraId="07D7CA29" w14:textId="77777777" w:rsidR="009240B8" w:rsidRPr="00B21DEE" w:rsidRDefault="009240B8" w:rsidP="00547A26">
            <w:r w:rsidRPr="00B21DEE">
              <w:t>Naudojami klasifikatoriai</w:t>
            </w:r>
          </w:p>
        </w:tc>
        <w:tc>
          <w:tcPr>
            <w:tcW w:w="0" w:type="auto"/>
            <w:shd w:val="clear" w:color="auto" w:fill="FFFFFF"/>
            <w:vAlign w:val="center"/>
          </w:tcPr>
          <w:p w14:paraId="7C734E00" w14:textId="77777777" w:rsidR="009240B8" w:rsidRPr="00B21DEE" w:rsidRDefault="009240B8" w:rsidP="00547A26">
            <w:pPr>
              <w:jc w:val="both"/>
            </w:pPr>
            <w:r w:rsidRPr="00B21DEE">
              <w:t>-</w:t>
            </w:r>
          </w:p>
        </w:tc>
      </w:tr>
      <w:tr w:rsidR="009240B8" w:rsidRPr="00B21DEE" w14:paraId="0567A656" w14:textId="77777777" w:rsidTr="006308E6">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6256E3D1" w14:textId="77777777" w:rsidR="009240B8" w:rsidRPr="00B21DEE" w:rsidRDefault="009240B8" w:rsidP="00547A26">
            <w:pPr>
              <w:jc w:val="both"/>
            </w:pPr>
            <w:r w:rsidRPr="00B21DEE">
              <w:t>13.</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A6EACA8" w14:textId="77777777" w:rsidR="009240B8" w:rsidRPr="00B21DEE" w:rsidRDefault="009240B8" w:rsidP="00547A26">
            <w:r w:rsidRPr="00B21DEE">
              <w:t>Savalaikiškumas ir punktualumas</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2E279CE" w14:textId="4FCEE355" w:rsidR="009240B8" w:rsidRPr="00B21DEE" w:rsidRDefault="003D695D" w:rsidP="00547A26">
            <w:pPr>
              <w:jc w:val="both"/>
            </w:pPr>
            <w:r w:rsidRPr="00B21DEE">
              <w:t>Slaugytojų padėjėjų</w:t>
            </w:r>
            <w:r w:rsidR="009240B8" w:rsidRPr="00B21DEE">
              <w:t xml:space="preserve"> skaičius pirmą kartą skelbiamas </w:t>
            </w:r>
            <w:r w:rsidR="00B5142B" w:rsidRPr="00B21DEE">
              <w:t xml:space="preserve">gegužės mėnesį Higienos instituto </w:t>
            </w:r>
            <w:r w:rsidR="00B5142B" w:rsidRPr="00B21DEE">
              <w:rPr>
                <w:rFonts w:asciiTheme="majorBidi" w:hAnsiTheme="majorBidi" w:cstheme="majorBidi"/>
              </w:rPr>
              <w:t xml:space="preserve">Visuomenės sveikatos stebėsenos informacinės sistemos portale </w:t>
            </w:r>
            <w:proofErr w:type="spellStart"/>
            <w:r w:rsidR="00B5142B" w:rsidRPr="00B21DEE">
              <w:rPr>
                <w:rFonts w:asciiTheme="majorBidi" w:hAnsiTheme="majorBidi" w:cstheme="majorBidi"/>
              </w:rPr>
              <w:t>sveikstat.hi.lt</w:t>
            </w:r>
            <w:proofErr w:type="spellEnd"/>
            <w:r w:rsidR="00B5142B" w:rsidRPr="00B21DEE">
              <w:rPr>
                <w:rFonts w:asciiTheme="majorBidi" w:hAnsiTheme="majorBidi" w:cstheme="majorBidi"/>
              </w:rPr>
              <w:t>.</w:t>
            </w:r>
          </w:p>
        </w:tc>
      </w:tr>
      <w:tr w:rsidR="009240B8" w:rsidRPr="00B21DEE" w14:paraId="7B6A21A4" w14:textId="77777777" w:rsidTr="006308E6">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7464E431" w14:textId="77777777" w:rsidR="009240B8" w:rsidRPr="00B21DEE" w:rsidRDefault="009240B8" w:rsidP="00547A26">
            <w:pPr>
              <w:jc w:val="both"/>
            </w:pPr>
            <w:r w:rsidRPr="00B21DEE">
              <w:t>14.</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D93196B" w14:textId="77777777" w:rsidR="009240B8" w:rsidRPr="00B21DEE" w:rsidRDefault="009240B8" w:rsidP="00547A26">
            <w:r w:rsidRPr="00B21DEE">
              <w:t>Duomenų prieinamumas</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F43142E" w14:textId="632A0483" w:rsidR="009240B8" w:rsidRPr="00B21DEE" w:rsidRDefault="003D695D" w:rsidP="00547A26">
            <w:pPr>
              <w:jc w:val="both"/>
            </w:pPr>
            <w:r w:rsidRPr="00B21DEE">
              <w:t>Slaugytojų padėjėjų</w:t>
            </w:r>
            <w:r w:rsidR="009240B8" w:rsidRPr="00B21DEE">
              <w:t xml:space="preserve"> skaičius skelbiamas </w:t>
            </w:r>
            <w:r w:rsidR="00FE446F" w:rsidRPr="00B21DEE">
              <w:t xml:space="preserve">Higienos instituto </w:t>
            </w:r>
            <w:r w:rsidR="00FE446F" w:rsidRPr="00B21DEE">
              <w:rPr>
                <w:rFonts w:asciiTheme="majorBidi" w:hAnsiTheme="majorBidi" w:cstheme="majorBidi"/>
              </w:rPr>
              <w:t xml:space="preserve">Visuomenės sveikatos stebėsenos informacinės sistemos portale </w:t>
            </w:r>
            <w:proofErr w:type="spellStart"/>
            <w:r w:rsidR="00FE446F" w:rsidRPr="00B21DEE">
              <w:rPr>
                <w:rFonts w:asciiTheme="majorBidi" w:hAnsiTheme="majorBidi" w:cstheme="majorBidi"/>
              </w:rPr>
              <w:t>sveikstat.hi.lt</w:t>
            </w:r>
            <w:proofErr w:type="spellEnd"/>
            <w:r w:rsidR="00FE446F" w:rsidRPr="00B21DEE">
              <w:rPr>
                <w:rFonts w:asciiTheme="majorBidi" w:hAnsiTheme="majorBidi" w:cstheme="majorBidi"/>
              </w:rPr>
              <w:t xml:space="preserve">, leidinyje „Lietuvos sveikatos statistika“, Valstybės duomenų agentūros Oficialiosios statistikos portale </w:t>
            </w:r>
            <w:proofErr w:type="spellStart"/>
            <w:r w:rsidR="00FE446F" w:rsidRPr="00B21DEE">
              <w:rPr>
                <w:rFonts w:asciiTheme="majorBidi" w:hAnsiTheme="majorBidi" w:cstheme="majorBidi"/>
              </w:rPr>
              <w:t>osp.stat.gov.lt</w:t>
            </w:r>
            <w:proofErr w:type="spellEnd"/>
            <w:r w:rsidR="00FE446F" w:rsidRPr="00B21DEE">
              <w:rPr>
                <w:rFonts w:asciiTheme="majorBidi" w:hAnsiTheme="majorBidi" w:cstheme="majorBidi"/>
              </w:rPr>
              <w:t>.</w:t>
            </w:r>
          </w:p>
        </w:tc>
      </w:tr>
      <w:tr w:rsidR="009240B8" w:rsidRPr="00B21DEE" w14:paraId="0CA34B65" w14:textId="77777777" w:rsidTr="006308E6">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31999760" w14:textId="77777777" w:rsidR="009240B8" w:rsidRPr="00B21DEE" w:rsidRDefault="009240B8" w:rsidP="00547A26">
            <w:pPr>
              <w:jc w:val="both"/>
            </w:pPr>
            <w:r w:rsidRPr="00B21DEE">
              <w:t>15.</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C510F05" w14:textId="77777777" w:rsidR="009240B8" w:rsidRPr="00B21DEE" w:rsidRDefault="009240B8" w:rsidP="00547A26">
            <w:r w:rsidRPr="00B21DEE">
              <w:t>Palyginamumas</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CBA2827" w14:textId="77777777" w:rsidR="009240B8" w:rsidRPr="00B21DEE" w:rsidRDefault="009240B8" w:rsidP="00547A26">
            <w:pPr>
              <w:jc w:val="both"/>
            </w:pPr>
            <w:r w:rsidRPr="00B21DEE">
              <w:t xml:space="preserve">Laiko eilutė palyginama nuo </w:t>
            </w:r>
            <w:r w:rsidR="00067431" w:rsidRPr="00B21DEE">
              <w:t>1992</w:t>
            </w:r>
            <w:r w:rsidRPr="00B21DEE">
              <w:t xml:space="preserve"> m.</w:t>
            </w:r>
          </w:p>
        </w:tc>
      </w:tr>
      <w:tr w:rsidR="00C9042A" w:rsidRPr="00B21DEE" w14:paraId="1442B5E2" w14:textId="77777777" w:rsidTr="00C9042A">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6F901278" w14:textId="77777777" w:rsidR="00C9042A" w:rsidRPr="00B21DEE" w:rsidRDefault="00C9042A" w:rsidP="00547A26">
            <w:pPr>
              <w:jc w:val="both"/>
            </w:pPr>
            <w:r w:rsidRPr="00B21DEE">
              <w:t>16</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52168F4" w14:textId="77777777" w:rsidR="00C9042A" w:rsidRPr="00B21DEE" w:rsidRDefault="00C9042A" w:rsidP="00547A26">
            <w:r w:rsidRPr="00B21DEE">
              <w:t>Pastabos</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AA53AA5" w14:textId="77777777" w:rsidR="00FE446F" w:rsidRPr="00B21DEE" w:rsidRDefault="00C9042A" w:rsidP="00547A26">
            <w:pPr>
              <w:jc w:val="both"/>
            </w:pPr>
            <w:r w:rsidRPr="00B21DEE">
              <w:t xml:space="preserve">Formos "Metų personalo ataskaita Nr.3 (sveikata)" fizinių asmenų grafoje prašoma nurodyti tik pagrindiniame darbe dirbančius specialistus, kad nedubliuoti keliose įstaigose dirbančių specialistų. Specialistų skaičius gali būti nevisiškai tikslus, nes sveikatos priežiūros įstaigos, ypač privačios, netiksliai nurodo pagrindiniame darbe dirbančius asmenis. Dalis privačių įstaigų neatsiskaito. </w:t>
            </w:r>
          </w:p>
          <w:p w14:paraId="6DC406B8" w14:textId="4A255AB0" w:rsidR="00C9042A" w:rsidRPr="00B21DEE" w:rsidRDefault="00FE446F" w:rsidP="00547A26">
            <w:pPr>
              <w:jc w:val="both"/>
            </w:pPr>
            <w:r w:rsidRPr="00B21DEE">
              <w:rPr>
                <w:color w:val="000000"/>
              </w:rPr>
              <w:t xml:space="preserve">Fizinių asmenų, dirbančių pagrindinėse pareigose, skaičiui patikrinti  naudojami </w:t>
            </w:r>
            <w:r w:rsidRPr="00B21DEE">
              <w:t xml:space="preserve">Valstybinė socialinio draudimo fondo valdybos prie Socialinės apsaugos ir darbo ministerijos informacinės sistemos duomenys apie įdarbinimus ir socialinio draudimo įmokų dydį. Tačiau šioje informacinėje sistemoje nėra duomenų, </w:t>
            </w:r>
            <w:r w:rsidR="004C343A" w:rsidRPr="00B21DEE">
              <w:t>kokiose tik</w:t>
            </w:r>
            <w:r w:rsidR="00D12A14">
              <w:t>s</w:t>
            </w:r>
            <w:r w:rsidR="004C343A" w:rsidRPr="00B21DEE">
              <w:t>liai pareigose</w:t>
            </w:r>
            <w:r w:rsidRPr="00B21DEE">
              <w:t xml:space="preserve"> šioje įstaigoje dirba specialistas, nėra informacijos apie darbo krūvį, nėra informacijos kai kurias individualias įmones.</w:t>
            </w:r>
          </w:p>
        </w:tc>
      </w:tr>
    </w:tbl>
    <w:p w14:paraId="5E486E73" w14:textId="77777777" w:rsidR="009240B8" w:rsidRPr="00B21DEE" w:rsidRDefault="009240B8" w:rsidP="00547A26">
      <w:pPr>
        <w:rPr>
          <w:b/>
          <w:caps/>
        </w:rPr>
      </w:pPr>
    </w:p>
    <w:p w14:paraId="57315932" w14:textId="18032A34" w:rsidR="00352F18" w:rsidRPr="00B21DEE" w:rsidRDefault="00D5612A" w:rsidP="00547A26">
      <w:pPr>
        <w:outlineLvl w:val="1"/>
        <w:rPr>
          <w:b/>
        </w:rPr>
      </w:pPr>
      <w:bookmarkStart w:id="36" w:name="_Toc209441136"/>
      <w:r w:rsidRPr="00B21DEE">
        <w:rPr>
          <w:b/>
        </w:rPr>
        <w:t>5.</w:t>
      </w:r>
      <w:r w:rsidR="00D4264E">
        <w:rPr>
          <w:b/>
        </w:rPr>
        <w:t>6</w:t>
      </w:r>
      <w:r w:rsidR="00E75BEC" w:rsidRPr="00B21DEE">
        <w:rPr>
          <w:b/>
        </w:rPr>
        <w:t>.</w:t>
      </w:r>
      <w:r w:rsidRPr="00B21DEE">
        <w:rPr>
          <w:b/>
        </w:rPr>
        <w:t xml:space="preserve"> </w:t>
      </w:r>
      <w:r w:rsidR="00352F18" w:rsidRPr="00B21DEE">
        <w:rPr>
          <w:b/>
        </w:rPr>
        <w:t xml:space="preserve">Lovų skaičius stacionaruose </w:t>
      </w:r>
      <w:r w:rsidR="00C9042A" w:rsidRPr="00B21DEE">
        <w:rPr>
          <w:b/>
        </w:rPr>
        <w:t>10 tūkst.</w:t>
      </w:r>
      <w:r w:rsidR="00352F18" w:rsidRPr="00B21DEE">
        <w:rPr>
          <w:b/>
        </w:rPr>
        <w:t xml:space="preserve"> gyventojų</w:t>
      </w:r>
      <w:bookmarkEnd w:id="36"/>
    </w:p>
    <w:p w14:paraId="1B37BBD7" w14:textId="77777777" w:rsidR="00352F18" w:rsidRPr="00B21DEE" w:rsidRDefault="00352F18" w:rsidP="00547A26"/>
    <w:tbl>
      <w:tblPr>
        <w:tblW w:w="5000" w:type="pct"/>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CellMar>
          <w:top w:w="60" w:type="dxa"/>
          <w:left w:w="60" w:type="dxa"/>
          <w:bottom w:w="60" w:type="dxa"/>
          <w:right w:w="60" w:type="dxa"/>
        </w:tblCellMar>
        <w:tblLook w:val="0000" w:firstRow="0" w:lastRow="0" w:firstColumn="0" w:lastColumn="0" w:noHBand="0" w:noVBand="0"/>
      </w:tblPr>
      <w:tblGrid>
        <w:gridCol w:w="461"/>
        <w:gridCol w:w="2302"/>
        <w:gridCol w:w="7148"/>
      </w:tblGrid>
      <w:tr w:rsidR="00352F18" w:rsidRPr="00B21DEE" w14:paraId="186A8694" w14:textId="77777777">
        <w:trPr>
          <w:tblCellSpacing w:w="7" w:type="dxa"/>
        </w:trPr>
        <w:tc>
          <w:tcPr>
            <w:tcW w:w="0" w:type="auto"/>
            <w:shd w:val="clear" w:color="auto" w:fill="FFFFFF"/>
          </w:tcPr>
          <w:p w14:paraId="442DF76E" w14:textId="77777777" w:rsidR="00352F18" w:rsidRPr="00B21DEE" w:rsidRDefault="00352F18" w:rsidP="00547A26">
            <w:pPr>
              <w:jc w:val="both"/>
            </w:pPr>
            <w:r w:rsidRPr="00B21DEE">
              <w:t>1.</w:t>
            </w:r>
          </w:p>
        </w:tc>
        <w:tc>
          <w:tcPr>
            <w:tcW w:w="0" w:type="auto"/>
            <w:shd w:val="clear" w:color="auto" w:fill="FFFFFF"/>
          </w:tcPr>
          <w:p w14:paraId="327A0603" w14:textId="77777777" w:rsidR="00352F18" w:rsidRPr="00B21DEE" w:rsidRDefault="00352F18" w:rsidP="00547A26">
            <w:r w:rsidRPr="00B21DEE">
              <w:t>Rodiklio pavadinimas</w:t>
            </w:r>
          </w:p>
        </w:tc>
        <w:tc>
          <w:tcPr>
            <w:tcW w:w="0" w:type="auto"/>
            <w:shd w:val="clear" w:color="auto" w:fill="FFFFFF"/>
            <w:vAlign w:val="center"/>
          </w:tcPr>
          <w:p w14:paraId="0E456CC5" w14:textId="77777777" w:rsidR="00352F18" w:rsidRPr="00B21DEE" w:rsidRDefault="00352F18" w:rsidP="00547A26">
            <w:pPr>
              <w:jc w:val="both"/>
            </w:pPr>
            <w:r w:rsidRPr="00B21DEE">
              <w:t xml:space="preserve">Lovų skaičius stacionaruose </w:t>
            </w:r>
            <w:r w:rsidR="00C9042A" w:rsidRPr="00B21DEE">
              <w:t>10 tūkst.</w:t>
            </w:r>
            <w:r w:rsidRPr="00B21DEE">
              <w:t xml:space="preserve"> gyventojų</w:t>
            </w:r>
            <w:r w:rsidR="00E3690A" w:rsidRPr="00B21DEE">
              <w:t xml:space="preserve"> </w:t>
            </w:r>
          </w:p>
        </w:tc>
      </w:tr>
      <w:tr w:rsidR="00352F18" w:rsidRPr="00B21DEE" w14:paraId="223A262D" w14:textId="77777777">
        <w:trPr>
          <w:tblCellSpacing w:w="7" w:type="dxa"/>
        </w:trPr>
        <w:tc>
          <w:tcPr>
            <w:tcW w:w="0" w:type="auto"/>
            <w:shd w:val="clear" w:color="auto" w:fill="FFFFFF"/>
          </w:tcPr>
          <w:p w14:paraId="49B99A68" w14:textId="77777777" w:rsidR="00352F18" w:rsidRPr="00B21DEE" w:rsidRDefault="00352F18" w:rsidP="00547A26">
            <w:pPr>
              <w:jc w:val="both"/>
            </w:pPr>
            <w:r w:rsidRPr="00B21DEE">
              <w:t>2.</w:t>
            </w:r>
          </w:p>
        </w:tc>
        <w:tc>
          <w:tcPr>
            <w:tcW w:w="0" w:type="auto"/>
            <w:shd w:val="clear" w:color="auto" w:fill="FFFFFF"/>
          </w:tcPr>
          <w:p w14:paraId="70655BEC" w14:textId="77777777" w:rsidR="00352F18" w:rsidRPr="00B21DEE" w:rsidRDefault="00352F18" w:rsidP="00547A26">
            <w:r w:rsidRPr="00B21DEE">
              <w:t>Stebėsenos objektas</w:t>
            </w:r>
          </w:p>
        </w:tc>
        <w:tc>
          <w:tcPr>
            <w:tcW w:w="0" w:type="auto"/>
            <w:shd w:val="clear" w:color="auto" w:fill="FFFFFF"/>
            <w:vAlign w:val="center"/>
          </w:tcPr>
          <w:p w14:paraId="7B846C42" w14:textId="77777777" w:rsidR="00352F18" w:rsidRPr="00B21DEE" w:rsidRDefault="00352F18" w:rsidP="00547A26">
            <w:pPr>
              <w:jc w:val="both"/>
            </w:pPr>
            <w:r w:rsidRPr="00B21DEE">
              <w:t>Sveikatos priežiūros ištekliai</w:t>
            </w:r>
          </w:p>
        </w:tc>
      </w:tr>
      <w:tr w:rsidR="00352F18" w:rsidRPr="00B21DEE" w14:paraId="770AB40C" w14:textId="77777777">
        <w:trPr>
          <w:tblCellSpacing w:w="7" w:type="dxa"/>
        </w:trPr>
        <w:tc>
          <w:tcPr>
            <w:tcW w:w="0" w:type="auto"/>
            <w:shd w:val="clear" w:color="auto" w:fill="FFFFFF"/>
          </w:tcPr>
          <w:p w14:paraId="2BD74C1D" w14:textId="77777777" w:rsidR="00352F18" w:rsidRPr="00B21DEE" w:rsidRDefault="00352F18" w:rsidP="00547A26">
            <w:pPr>
              <w:jc w:val="both"/>
            </w:pPr>
            <w:r w:rsidRPr="00B21DEE">
              <w:t>3.</w:t>
            </w:r>
          </w:p>
        </w:tc>
        <w:tc>
          <w:tcPr>
            <w:tcW w:w="0" w:type="auto"/>
            <w:shd w:val="clear" w:color="auto" w:fill="FFFFFF"/>
          </w:tcPr>
          <w:p w14:paraId="7D8FBE1C" w14:textId="77777777" w:rsidR="00352F18" w:rsidRPr="00B21DEE" w:rsidRDefault="00352F18" w:rsidP="00547A26">
            <w:r w:rsidRPr="00B21DEE">
              <w:t>Duomenų grupė</w:t>
            </w:r>
          </w:p>
        </w:tc>
        <w:tc>
          <w:tcPr>
            <w:tcW w:w="0" w:type="auto"/>
            <w:shd w:val="clear" w:color="auto" w:fill="FFFFFF"/>
            <w:vAlign w:val="center"/>
          </w:tcPr>
          <w:p w14:paraId="0E7D469D" w14:textId="77777777" w:rsidR="00352F18" w:rsidRPr="00B21DEE" w:rsidRDefault="00352F18" w:rsidP="00547A26">
            <w:pPr>
              <w:jc w:val="both"/>
            </w:pPr>
            <w:r w:rsidRPr="00B21DEE">
              <w:t>Sveikatos priežiūros įstaigos, ligoninės lovos, personalas</w:t>
            </w:r>
          </w:p>
        </w:tc>
      </w:tr>
      <w:tr w:rsidR="00352F18" w:rsidRPr="00B21DEE" w14:paraId="30790558" w14:textId="77777777">
        <w:trPr>
          <w:tblCellSpacing w:w="7" w:type="dxa"/>
        </w:trPr>
        <w:tc>
          <w:tcPr>
            <w:tcW w:w="0" w:type="auto"/>
            <w:shd w:val="clear" w:color="auto" w:fill="FFFFFF"/>
          </w:tcPr>
          <w:p w14:paraId="70AA2758" w14:textId="77777777" w:rsidR="00352F18" w:rsidRPr="00B21DEE" w:rsidRDefault="00352F18" w:rsidP="00547A26">
            <w:pPr>
              <w:jc w:val="both"/>
            </w:pPr>
            <w:r w:rsidRPr="00B21DEE">
              <w:t>4.</w:t>
            </w:r>
          </w:p>
        </w:tc>
        <w:tc>
          <w:tcPr>
            <w:tcW w:w="0" w:type="auto"/>
            <w:shd w:val="clear" w:color="auto" w:fill="FFFFFF"/>
          </w:tcPr>
          <w:p w14:paraId="4AB445E4" w14:textId="77777777" w:rsidR="00352F18" w:rsidRPr="00B21DEE" w:rsidRDefault="00352F18" w:rsidP="00547A26">
            <w:r w:rsidRPr="00B21DEE">
              <w:t>Duomenų valdytojas ir tiekėjas</w:t>
            </w:r>
          </w:p>
        </w:tc>
        <w:tc>
          <w:tcPr>
            <w:tcW w:w="0" w:type="auto"/>
            <w:shd w:val="clear" w:color="auto" w:fill="FFFFFF"/>
            <w:vAlign w:val="center"/>
          </w:tcPr>
          <w:p w14:paraId="00EA1D77" w14:textId="0B61D18A" w:rsidR="00352F18" w:rsidRPr="00B21DEE" w:rsidRDefault="00957C60" w:rsidP="00547A26">
            <w:pPr>
              <w:jc w:val="both"/>
            </w:pPr>
            <w:r>
              <w:t>Higienos institutas</w:t>
            </w:r>
          </w:p>
        </w:tc>
      </w:tr>
      <w:tr w:rsidR="00352F18" w:rsidRPr="00B21DEE" w14:paraId="4BF944E9" w14:textId="77777777">
        <w:trPr>
          <w:tblCellSpacing w:w="7" w:type="dxa"/>
        </w:trPr>
        <w:tc>
          <w:tcPr>
            <w:tcW w:w="0" w:type="auto"/>
            <w:shd w:val="clear" w:color="auto" w:fill="FFFFFF"/>
          </w:tcPr>
          <w:p w14:paraId="2DCED3C4" w14:textId="77777777" w:rsidR="00352F18" w:rsidRPr="00B21DEE" w:rsidRDefault="00352F18" w:rsidP="00547A26">
            <w:pPr>
              <w:jc w:val="both"/>
            </w:pPr>
            <w:r w:rsidRPr="00B21DEE">
              <w:t>5.</w:t>
            </w:r>
          </w:p>
        </w:tc>
        <w:tc>
          <w:tcPr>
            <w:tcW w:w="0" w:type="auto"/>
            <w:shd w:val="clear" w:color="auto" w:fill="FFFFFF"/>
          </w:tcPr>
          <w:p w14:paraId="729EE087" w14:textId="77777777" w:rsidR="00352F18" w:rsidRPr="00B21DEE" w:rsidRDefault="00352F18" w:rsidP="00547A26">
            <w:r w:rsidRPr="00B21DEE">
              <w:t>Duomenų šaltinis ir surinkimo metodas</w:t>
            </w:r>
          </w:p>
        </w:tc>
        <w:tc>
          <w:tcPr>
            <w:tcW w:w="0" w:type="auto"/>
            <w:shd w:val="clear" w:color="auto" w:fill="FFFFFF"/>
            <w:vAlign w:val="center"/>
          </w:tcPr>
          <w:p w14:paraId="541886D4" w14:textId="77777777" w:rsidR="00352F18" w:rsidRPr="00B21DEE" w:rsidRDefault="00352F18" w:rsidP="00547A26">
            <w:pPr>
              <w:jc w:val="both"/>
            </w:pPr>
            <w:r w:rsidRPr="00B21DEE">
              <w:t xml:space="preserve">Statistinės apskaitos forma Nr.007/a </w:t>
            </w:r>
            <w:r w:rsidR="003A2CDB" w:rsidRPr="00B21DEE">
              <w:t>„</w:t>
            </w:r>
            <w:r w:rsidRPr="00B21DEE">
              <w:t>Stacionaro ligonių ir lovų fondo apskaitos lapelis</w:t>
            </w:r>
            <w:r w:rsidR="003A2CDB" w:rsidRPr="00B21DEE">
              <w:t>“</w:t>
            </w:r>
            <w:r w:rsidR="0055654F" w:rsidRPr="00B21DEE">
              <w:t>. Iki 2006 m. –</w:t>
            </w:r>
            <w:r w:rsidRPr="00B21DEE">
              <w:t xml:space="preserve"> metinės sveikatos statistikos ataskaitos Nr.2-sveikata </w:t>
            </w:r>
            <w:r w:rsidR="003A2CDB" w:rsidRPr="00B21DEE">
              <w:t>„</w:t>
            </w:r>
            <w:r w:rsidRPr="00B21DEE">
              <w:t>Stacionaro veikla</w:t>
            </w:r>
            <w:r w:rsidR="003A2CDB" w:rsidRPr="00B21DEE">
              <w:t>“</w:t>
            </w:r>
            <w:r w:rsidRPr="00B21DEE">
              <w:t xml:space="preserve">, </w:t>
            </w:r>
            <w:r w:rsidR="0055654F" w:rsidRPr="00B21DEE">
              <w:t xml:space="preserve">„Privačios asmens sveikatos priežiūros įstaigos metų veiklos ataskaita Nr.1-PR (sveikata)“; </w:t>
            </w:r>
            <w:r w:rsidRPr="00B21DEE">
              <w:t xml:space="preserve">nuo 2006 m. </w:t>
            </w:r>
            <w:r w:rsidR="0075615D" w:rsidRPr="00B21DEE">
              <w:t xml:space="preserve">– </w:t>
            </w:r>
            <w:r w:rsidR="00F9407A" w:rsidRPr="00B21DEE">
              <w:t xml:space="preserve">metinės sveikatos statistikos ataskaitos </w:t>
            </w:r>
            <w:r w:rsidRPr="00B21DEE">
              <w:t xml:space="preserve">„Asmens sveikatos priežiūros įstaigos metų veiklos ataskaita Nr.1 (sveikata)“, </w:t>
            </w:r>
            <w:r w:rsidR="0055654F" w:rsidRPr="00B21DEE">
              <w:t xml:space="preserve">„Privačios asmens sveikatos priežiūros įstaigos metų veiklos ataskaita Nr.1-PR (sveikata)“, </w:t>
            </w:r>
            <w:r w:rsidRPr="00B21DEE">
              <w:t>ištisinis tyrimas</w:t>
            </w:r>
          </w:p>
        </w:tc>
      </w:tr>
      <w:tr w:rsidR="00352F18" w:rsidRPr="00B21DEE" w14:paraId="429A6A53" w14:textId="77777777">
        <w:trPr>
          <w:tblCellSpacing w:w="7" w:type="dxa"/>
        </w:trPr>
        <w:tc>
          <w:tcPr>
            <w:tcW w:w="0" w:type="auto"/>
            <w:shd w:val="clear" w:color="auto" w:fill="FFFFFF"/>
          </w:tcPr>
          <w:p w14:paraId="34D58CF1" w14:textId="77777777" w:rsidR="00352F18" w:rsidRPr="00B21DEE" w:rsidRDefault="00352F18" w:rsidP="00547A26">
            <w:pPr>
              <w:jc w:val="both"/>
            </w:pPr>
            <w:r w:rsidRPr="00B21DEE">
              <w:t>6.</w:t>
            </w:r>
          </w:p>
        </w:tc>
        <w:tc>
          <w:tcPr>
            <w:tcW w:w="0" w:type="auto"/>
            <w:shd w:val="clear" w:color="auto" w:fill="FFFFFF"/>
          </w:tcPr>
          <w:p w14:paraId="7F8CBB69" w14:textId="77777777" w:rsidR="00352F18" w:rsidRPr="00B21DEE" w:rsidRDefault="00352F18" w:rsidP="00547A26">
            <w:r w:rsidRPr="00B21DEE">
              <w:t>Rodiklio sudedamosios dalys ir sąvokų apibrėžimai</w:t>
            </w:r>
          </w:p>
        </w:tc>
        <w:tc>
          <w:tcPr>
            <w:tcW w:w="0" w:type="auto"/>
            <w:shd w:val="clear" w:color="auto" w:fill="FFFFFF"/>
            <w:vAlign w:val="center"/>
          </w:tcPr>
          <w:p w14:paraId="54FE9E62" w14:textId="16FBFE09" w:rsidR="00352F18" w:rsidRPr="00B21DEE" w:rsidRDefault="00352F18" w:rsidP="00547A26">
            <w:pPr>
              <w:jc w:val="both"/>
            </w:pPr>
            <w:r w:rsidRPr="00B21DEE">
              <w:rPr>
                <w:b/>
                <w:bCs/>
                <w:i/>
                <w:iCs/>
              </w:rPr>
              <w:t>Ligoninės lova</w:t>
            </w:r>
            <w:r w:rsidRPr="00B21DEE">
              <w:t xml:space="preserve"> </w:t>
            </w:r>
            <w:r w:rsidR="00B20E6E" w:rsidRPr="00B21DEE">
              <w:t>–</w:t>
            </w:r>
            <w:r w:rsidRPr="00B21DEE">
              <w:t xml:space="preserve"> tai pastovi, aprūpinta įranga ir personalu, paciento priežiūrai skirta lova, esanti ligoninėje. Lova yra ligoninės talpumo matavimo vienetas.</w:t>
            </w:r>
            <w:r w:rsidR="00293A5D">
              <w:t xml:space="preserve"> </w:t>
            </w:r>
            <w:r w:rsidR="00293A5D" w:rsidRPr="00B21DEE">
              <w:t xml:space="preserve">Į stacionaro lovų skaičių neįeina: lovos, skirtos </w:t>
            </w:r>
            <w:r w:rsidR="00293A5D" w:rsidRPr="00B21DEE">
              <w:lastRenderedPageBreak/>
              <w:t>naujagimiams gimdymo namuose; lovos atsarginėse palatose, skirtos specialiems tikslams.</w:t>
            </w:r>
          </w:p>
          <w:p w14:paraId="7D59BD0A" w14:textId="30A2D349" w:rsidR="00AA027F" w:rsidRPr="00B21DEE" w:rsidRDefault="00AA027F" w:rsidP="00547A26">
            <w:pPr>
              <w:jc w:val="both"/>
            </w:pPr>
            <w:r w:rsidRPr="00B21DEE">
              <w:rPr>
                <w:b/>
                <w:bCs/>
                <w:i/>
                <w:iCs/>
              </w:rPr>
              <w:t>Stacionaro</w:t>
            </w:r>
            <w:r w:rsidR="00352F18" w:rsidRPr="00B21DEE">
              <w:rPr>
                <w:b/>
                <w:bCs/>
                <w:i/>
                <w:iCs/>
              </w:rPr>
              <w:t xml:space="preserve"> lovų skaičius</w:t>
            </w:r>
            <w:r w:rsidR="00352F18" w:rsidRPr="00B21DEE">
              <w:t xml:space="preserve"> </w:t>
            </w:r>
            <w:r w:rsidR="00B20E6E" w:rsidRPr="00B21DEE">
              <w:t>–</w:t>
            </w:r>
            <w:r w:rsidR="00352F18" w:rsidRPr="00B21DEE">
              <w:t xml:space="preserve"> tai naudojamų lovų skaičius per kalendorinius metus (lovų vidurkis) ir naudojamų lovų skaičius metų pabaigoje.</w:t>
            </w:r>
            <w:r w:rsidR="00352F18" w:rsidRPr="00B21DEE">
              <w:br/>
            </w:r>
            <w:r w:rsidRPr="00B21DEE">
              <w:rPr>
                <w:b/>
                <w:i/>
              </w:rPr>
              <w:t>Aktyvaus gydymo lovos</w:t>
            </w:r>
            <w:r w:rsidRPr="00B21DEE">
              <w:t xml:space="preserve"> – tai stacionaro lovų skaičius be slaugos ir palaikomojo gydymo, globos, reabilitacijos, psichiatrijos, tuberkuliozės lovų. Šiose lovose dažniausiai teikiamos trumpalaikės aktyvaus (ūmaus) gydymo paslaugos.</w:t>
            </w:r>
          </w:p>
          <w:p w14:paraId="76B616ED" w14:textId="77777777" w:rsidR="00352F18" w:rsidRPr="00B21DEE" w:rsidRDefault="00352F18" w:rsidP="00547A26">
            <w:pPr>
              <w:jc w:val="both"/>
            </w:pPr>
            <w:r w:rsidRPr="00B21DEE">
              <w:rPr>
                <w:b/>
                <w:bCs/>
                <w:i/>
                <w:iCs/>
              </w:rPr>
              <w:t>Gyventojai</w:t>
            </w:r>
            <w:r w:rsidRPr="00B21DEE">
              <w:t xml:space="preserve"> </w:t>
            </w:r>
            <w:r w:rsidR="00B20E6E" w:rsidRPr="00B21DEE">
              <w:t>–</w:t>
            </w:r>
            <w:r w:rsidRPr="00B21DEE">
              <w:t xml:space="preserve"> tai nuolatiniai </w:t>
            </w:r>
            <w:r w:rsidR="00B20E6E" w:rsidRPr="00B21DEE">
              <w:t xml:space="preserve">(ne mažiau 12 mėn. gyvenantys arba atvykę su ketinimu gyventi ne mažiau kaip 12 mėn.) </w:t>
            </w:r>
            <w:r w:rsidRPr="00B21DEE">
              <w:t>šalies teritorijoje gyvenantys asmenys. Tarp gyventojų surašymo metų jų skaičius nustatomas remiantis paskutiniojo gyventojų surašymo duomenimis, natūralia gyventojų kaita, migracijos saldo bei teritorijos administraciniais pakeitimais. Skaičiuojami nuolatiniai gyventojai sausio mėnesio 1 dienai (arba metų gale) bei vidutinis metinis gyventojų skaičius.</w:t>
            </w:r>
          </w:p>
        </w:tc>
      </w:tr>
      <w:tr w:rsidR="00352F18" w:rsidRPr="00B21DEE" w14:paraId="2E99F9F1" w14:textId="77777777">
        <w:trPr>
          <w:tblCellSpacing w:w="7" w:type="dxa"/>
        </w:trPr>
        <w:tc>
          <w:tcPr>
            <w:tcW w:w="0" w:type="auto"/>
            <w:shd w:val="clear" w:color="auto" w:fill="FFFFFF"/>
          </w:tcPr>
          <w:p w14:paraId="38EDBF1B" w14:textId="77777777" w:rsidR="00352F18" w:rsidRPr="00B21DEE" w:rsidRDefault="00352F18" w:rsidP="00547A26">
            <w:pPr>
              <w:jc w:val="both"/>
            </w:pPr>
            <w:r w:rsidRPr="00B21DEE">
              <w:lastRenderedPageBreak/>
              <w:t>7.</w:t>
            </w:r>
          </w:p>
        </w:tc>
        <w:tc>
          <w:tcPr>
            <w:tcW w:w="0" w:type="auto"/>
            <w:shd w:val="clear" w:color="auto" w:fill="FFFFFF"/>
          </w:tcPr>
          <w:p w14:paraId="13C93731" w14:textId="77777777" w:rsidR="00352F18" w:rsidRPr="00B21DEE" w:rsidRDefault="00352F18" w:rsidP="00547A26">
            <w:r w:rsidRPr="00B21DEE">
              <w:t>Rodiklio skaičiavimas</w:t>
            </w:r>
          </w:p>
        </w:tc>
        <w:tc>
          <w:tcPr>
            <w:tcW w:w="0" w:type="auto"/>
            <w:shd w:val="clear" w:color="auto" w:fill="FFFFFF"/>
            <w:vAlign w:val="center"/>
          </w:tcPr>
          <w:tbl>
            <w:tblPr>
              <w:tblW w:w="0" w:type="auto"/>
              <w:tblCellSpacing w:w="7" w:type="dxa"/>
              <w:tblCellMar>
                <w:left w:w="0" w:type="dxa"/>
                <w:right w:w="0" w:type="dxa"/>
              </w:tblCellMar>
              <w:tblLook w:val="0000" w:firstRow="0" w:lastRow="0" w:firstColumn="0" w:lastColumn="0" w:noHBand="0" w:noVBand="0"/>
            </w:tblPr>
            <w:tblGrid>
              <w:gridCol w:w="5527"/>
              <w:gridCol w:w="981"/>
            </w:tblGrid>
            <w:tr w:rsidR="00352F18" w:rsidRPr="00B21DEE" w14:paraId="21CF397C" w14:textId="77777777">
              <w:trPr>
                <w:tblCellSpacing w:w="7" w:type="dxa"/>
              </w:trPr>
              <w:tc>
                <w:tcPr>
                  <w:tcW w:w="0" w:type="auto"/>
                  <w:vAlign w:val="center"/>
                </w:tcPr>
                <w:p w14:paraId="2957181C" w14:textId="77777777" w:rsidR="00352F18" w:rsidRPr="00B21DEE" w:rsidRDefault="00352F18" w:rsidP="00547A26">
                  <w:r w:rsidRPr="00B21DEE">
                    <w:t>lovų skaičius stacionaruose metų pabaigoje</w:t>
                  </w:r>
                </w:p>
                <w:p w14:paraId="0D44C4B0" w14:textId="77777777" w:rsidR="00352F18" w:rsidRPr="00B21DEE" w:rsidRDefault="00352F18" w:rsidP="00547A26">
                  <w:pPr>
                    <w:shd w:val="clear" w:color="auto" w:fill="000000"/>
                    <w:spacing w:line="0" w:lineRule="atLeast"/>
                    <w:rPr>
                      <w:sz w:val="2"/>
                      <w:szCs w:val="2"/>
                    </w:rPr>
                  </w:pPr>
                  <w:r w:rsidRPr="00B21DEE">
                    <w:rPr>
                      <w:sz w:val="2"/>
                      <w:szCs w:val="2"/>
                    </w:rPr>
                    <w:t> </w:t>
                  </w:r>
                </w:p>
                <w:p w14:paraId="223A579A" w14:textId="77777777" w:rsidR="00352F18" w:rsidRPr="00B21DEE" w:rsidRDefault="00352F18" w:rsidP="00547A26">
                  <w:r w:rsidRPr="00B21DEE">
                    <w:t>gyventojų skaičius metų pabaigoje tam tikroje teritorijoje</w:t>
                  </w:r>
                </w:p>
              </w:tc>
              <w:tc>
                <w:tcPr>
                  <w:tcW w:w="0" w:type="auto"/>
                  <w:noWrap/>
                  <w:vAlign w:val="center"/>
                </w:tcPr>
                <w:p w14:paraId="333F633F" w14:textId="77777777" w:rsidR="00352F18" w:rsidRPr="00B21DEE" w:rsidRDefault="00352F18" w:rsidP="00547A26">
                  <w:r w:rsidRPr="00B21DEE">
                    <w:t>  x 10</w:t>
                  </w:r>
                  <w:r w:rsidR="00543512" w:rsidRPr="00B21DEE">
                    <w:t xml:space="preserve"> </w:t>
                  </w:r>
                  <w:r w:rsidRPr="00B21DEE">
                    <w:t>000</w:t>
                  </w:r>
                </w:p>
              </w:tc>
            </w:tr>
          </w:tbl>
          <w:p w14:paraId="25DD1C78" w14:textId="77777777" w:rsidR="00352F18" w:rsidRPr="00B21DEE" w:rsidRDefault="00352F18" w:rsidP="00547A26">
            <w:pPr>
              <w:jc w:val="both"/>
            </w:pPr>
          </w:p>
        </w:tc>
      </w:tr>
      <w:tr w:rsidR="00352F18" w:rsidRPr="00B21DEE" w14:paraId="592F026B" w14:textId="77777777">
        <w:trPr>
          <w:tblCellSpacing w:w="7" w:type="dxa"/>
        </w:trPr>
        <w:tc>
          <w:tcPr>
            <w:tcW w:w="0" w:type="auto"/>
            <w:shd w:val="clear" w:color="auto" w:fill="FFFFFF"/>
          </w:tcPr>
          <w:p w14:paraId="64165DED" w14:textId="77777777" w:rsidR="00352F18" w:rsidRPr="00B21DEE" w:rsidRDefault="00352F18" w:rsidP="00547A26">
            <w:pPr>
              <w:jc w:val="both"/>
            </w:pPr>
            <w:r w:rsidRPr="00B21DEE">
              <w:t>8.</w:t>
            </w:r>
          </w:p>
        </w:tc>
        <w:tc>
          <w:tcPr>
            <w:tcW w:w="0" w:type="auto"/>
            <w:shd w:val="clear" w:color="auto" w:fill="FFFFFF"/>
          </w:tcPr>
          <w:p w14:paraId="491E42F6" w14:textId="77777777" w:rsidR="00352F18" w:rsidRPr="00B21DEE" w:rsidRDefault="00352F18" w:rsidP="00547A26">
            <w:r w:rsidRPr="00B21DEE">
              <w:t>Matavimo vienetai</w:t>
            </w:r>
          </w:p>
        </w:tc>
        <w:tc>
          <w:tcPr>
            <w:tcW w:w="0" w:type="auto"/>
            <w:shd w:val="clear" w:color="auto" w:fill="FFFFFF"/>
            <w:vAlign w:val="center"/>
          </w:tcPr>
          <w:p w14:paraId="28FBA67E" w14:textId="77777777" w:rsidR="00352F18" w:rsidRPr="00B21DEE" w:rsidRDefault="00352F18" w:rsidP="00547A26">
            <w:pPr>
              <w:jc w:val="both"/>
            </w:pPr>
            <w:r w:rsidRPr="00B21DEE">
              <w:t>Lovos</w:t>
            </w:r>
          </w:p>
        </w:tc>
      </w:tr>
      <w:tr w:rsidR="00352F18" w:rsidRPr="00B21DEE" w14:paraId="1A6B6F66" w14:textId="77777777">
        <w:trPr>
          <w:tblCellSpacing w:w="7" w:type="dxa"/>
        </w:trPr>
        <w:tc>
          <w:tcPr>
            <w:tcW w:w="0" w:type="auto"/>
            <w:shd w:val="clear" w:color="auto" w:fill="FFFFFF"/>
          </w:tcPr>
          <w:p w14:paraId="7B7CAA1E" w14:textId="77777777" w:rsidR="00352F18" w:rsidRPr="00B21DEE" w:rsidRDefault="00352F18" w:rsidP="00547A26">
            <w:pPr>
              <w:jc w:val="both"/>
            </w:pPr>
            <w:r w:rsidRPr="00B21DEE">
              <w:t>9.</w:t>
            </w:r>
          </w:p>
        </w:tc>
        <w:tc>
          <w:tcPr>
            <w:tcW w:w="0" w:type="auto"/>
            <w:shd w:val="clear" w:color="auto" w:fill="FFFFFF"/>
          </w:tcPr>
          <w:p w14:paraId="78974CA3" w14:textId="77777777" w:rsidR="00352F18" w:rsidRPr="00B21DEE" w:rsidRDefault="00352F18" w:rsidP="00547A26">
            <w:r w:rsidRPr="00B21DEE">
              <w:t>Regioninis lygmuo</w:t>
            </w:r>
          </w:p>
        </w:tc>
        <w:tc>
          <w:tcPr>
            <w:tcW w:w="0" w:type="auto"/>
            <w:shd w:val="clear" w:color="auto" w:fill="FFFFFF"/>
            <w:vAlign w:val="center"/>
          </w:tcPr>
          <w:p w14:paraId="5F640046" w14:textId="77777777" w:rsidR="00352F18" w:rsidRPr="00B21DEE" w:rsidRDefault="00352F18" w:rsidP="00547A26">
            <w:pPr>
              <w:jc w:val="both"/>
            </w:pPr>
            <w:r w:rsidRPr="00B21DEE">
              <w:t>Nacionalinis, apskritys, savivaldybės</w:t>
            </w:r>
          </w:p>
        </w:tc>
      </w:tr>
      <w:tr w:rsidR="00352F18" w:rsidRPr="00B21DEE" w14:paraId="447CC2B6" w14:textId="77777777">
        <w:trPr>
          <w:tblCellSpacing w:w="7" w:type="dxa"/>
        </w:trPr>
        <w:tc>
          <w:tcPr>
            <w:tcW w:w="0" w:type="auto"/>
            <w:shd w:val="clear" w:color="auto" w:fill="FFFFFF"/>
          </w:tcPr>
          <w:p w14:paraId="269D5A19" w14:textId="77777777" w:rsidR="00352F18" w:rsidRPr="00B21DEE" w:rsidRDefault="00352F18" w:rsidP="00547A26">
            <w:pPr>
              <w:jc w:val="both"/>
            </w:pPr>
            <w:r w:rsidRPr="00B21DEE">
              <w:t>10.</w:t>
            </w:r>
          </w:p>
        </w:tc>
        <w:tc>
          <w:tcPr>
            <w:tcW w:w="0" w:type="auto"/>
            <w:shd w:val="clear" w:color="auto" w:fill="FFFFFF"/>
          </w:tcPr>
          <w:p w14:paraId="7D9633D7" w14:textId="77777777" w:rsidR="00352F18" w:rsidRPr="00B21DEE" w:rsidRDefault="00352F18" w:rsidP="00547A26">
            <w:r w:rsidRPr="00B21DEE">
              <w:t>Kiti rodiklio lygmenys</w:t>
            </w:r>
          </w:p>
        </w:tc>
        <w:tc>
          <w:tcPr>
            <w:tcW w:w="0" w:type="auto"/>
            <w:shd w:val="clear" w:color="auto" w:fill="FFFFFF"/>
            <w:vAlign w:val="center"/>
          </w:tcPr>
          <w:p w14:paraId="064FB93E" w14:textId="77777777" w:rsidR="00AA027F" w:rsidRPr="00B21DEE" w:rsidRDefault="00AA027F" w:rsidP="00547A26">
            <w:pPr>
              <w:jc w:val="both"/>
            </w:pPr>
            <w:r w:rsidRPr="00B21DEE">
              <w:t>Pagal stacionarų tipą: bendrojo pobūdžio, slaugos, specializuotos ligoninės.</w:t>
            </w:r>
          </w:p>
          <w:p w14:paraId="3B8235FF" w14:textId="77777777" w:rsidR="00AA027F" w:rsidRPr="00B21DEE" w:rsidRDefault="00AA027F" w:rsidP="00547A26">
            <w:pPr>
              <w:jc w:val="both"/>
            </w:pPr>
            <w:r w:rsidRPr="00B21DEE">
              <w:t xml:space="preserve">Pagal nuosavybės formą: </w:t>
            </w:r>
            <w:r w:rsidR="00572263" w:rsidRPr="00B21DEE">
              <w:t>v</w:t>
            </w:r>
            <w:r w:rsidRPr="00B21DEE">
              <w:t>alstybės, apskričių, savivaldybių (SAM sistema); privačios; kitų žinybų (Vidaus reikalų, Teisingumo ministerijų).</w:t>
            </w:r>
          </w:p>
          <w:p w14:paraId="76B6237F" w14:textId="38B582D1" w:rsidR="00AA027F" w:rsidRPr="00B21DEE" w:rsidRDefault="00352F18" w:rsidP="004C6A37">
            <w:pPr>
              <w:jc w:val="both"/>
            </w:pPr>
            <w:r w:rsidRPr="00B21DEE">
              <w:t xml:space="preserve">Pagal lovų </w:t>
            </w:r>
            <w:r w:rsidR="004C6A37">
              <w:t>specialybes ir jų grupes (3, 4 priedai).</w:t>
            </w:r>
          </w:p>
        </w:tc>
      </w:tr>
      <w:tr w:rsidR="00352F18" w:rsidRPr="00B21DEE" w14:paraId="23CE6CD5" w14:textId="77777777">
        <w:trPr>
          <w:tblCellSpacing w:w="7" w:type="dxa"/>
        </w:trPr>
        <w:tc>
          <w:tcPr>
            <w:tcW w:w="0" w:type="auto"/>
            <w:shd w:val="clear" w:color="auto" w:fill="FFFFFF"/>
          </w:tcPr>
          <w:p w14:paraId="01469876" w14:textId="77777777" w:rsidR="00352F18" w:rsidRPr="00B21DEE" w:rsidRDefault="00352F18" w:rsidP="00547A26">
            <w:pPr>
              <w:jc w:val="both"/>
            </w:pPr>
            <w:r w:rsidRPr="00B21DEE">
              <w:t>11.</w:t>
            </w:r>
          </w:p>
        </w:tc>
        <w:tc>
          <w:tcPr>
            <w:tcW w:w="0" w:type="auto"/>
            <w:shd w:val="clear" w:color="auto" w:fill="FFFFFF"/>
          </w:tcPr>
          <w:p w14:paraId="0C53A044" w14:textId="77777777" w:rsidR="00352F18" w:rsidRPr="00B21DEE" w:rsidRDefault="00352F18" w:rsidP="00547A26">
            <w:r w:rsidRPr="00B21DEE">
              <w:t>Periodiškumas</w:t>
            </w:r>
          </w:p>
        </w:tc>
        <w:tc>
          <w:tcPr>
            <w:tcW w:w="0" w:type="auto"/>
            <w:shd w:val="clear" w:color="auto" w:fill="FFFFFF"/>
            <w:vAlign w:val="center"/>
          </w:tcPr>
          <w:p w14:paraId="7F38096C" w14:textId="77777777" w:rsidR="00352F18" w:rsidRPr="00B21DEE" w:rsidRDefault="00352F18" w:rsidP="00547A26">
            <w:pPr>
              <w:jc w:val="both"/>
            </w:pPr>
            <w:r w:rsidRPr="00B21DEE">
              <w:t>Metinis</w:t>
            </w:r>
          </w:p>
        </w:tc>
      </w:tr>
      <w:tr w:rsidR="00352F18" w:rsidRPr="00B21DEE" w14:paraId="539B3248" w14:textId="77777777">
        <w:trPr>
          <w:tblCellSpacing w:w="7" w:type="dxa"/>
        </w:trPr>
        <w:tc>
          <w:tcPr>
            <w:tcW w:w="0" w:type="auto"/>
            <w:shd w:val="clear" w:color="auto" w:fill="FFFFFF"/>
          </w:tcPr>
          <w:p w14:paraId="4131FB86" w14:textId="77777777" w:rsidR="00352F18" w:rsidRPr="00B21DEE" w:rsidRDefault="00352F18" w:rsidP="00547A26">
            <w:pPr>
              <w:jc w:val="both"/>
            </w:pPr>
            <w:r w:rsidRPr="00B21DEE">
              <w:t>12.</w:t>
            </w:r>
          </w:p>
        </w:tc>
        <w:tc>
          <w:tcPr>
            <w:tcW w:w="0" w:type="auto"/>
            <w:shd w:val="clear" w:color="auto" w:fill="FFFFFF"/>
          </w:tcPr>
          <w:p w14:paraId="358B1CD8" w14:textId="77777777" w:rsidR="00352F18" w:rsidRPr="00B21DEE" w:rsidRDefault="00352F18" w:rsidP="00547A26">
            <w:r w:rsidRPr="00B21DEE">
              <w:t>Naudojami klasifikatoriai</w:t>
            </w:r>
          </w:p>
        </w:tc>
        <w:tc>
          <w:tcPr>
            <w:tcW w:w="0" w:type="auto"/>
            <w:shd w:val="clear" w:color="auto" w:fill="FFFFFF"/>
            <w:vAlign w:val="center"/>
          </w:tcPr>
          <w:p w14:paraId="3B3DF94E" w14:textId="77777777" w:rsidR="00352F18" w:rsidRPr="00B21DEE" w:rsidRDefault="00352F18" w:rsidP="00547A26">
            <w:pPr>
              <w:jc w:val="both"/>
            </w:pPr>
            <w:r w:rsidRPr="00B21DEE">
              <w:t xml:space="preserve">Lovų profilių sąrašas, naudojamas metinėje ataskaitoje </w:t>
            </w:r>
            <w:r w:rsidR="0015795E" w:rsidRPr="00B21DEE">
              <w:t>„Asmens sveikatos priežiūros įstaigos metų veiklos ataskaita Nr.1 (sveikata)“</w:t>
            </w:r>
            <w:r w:rsidR="004565E9" w:rsidRPr="00B21DEE">
              <w:t>.</w:t>
            </w:r>
          </w:p>
          <w:p w14:paraId="34DE6A27" w14:textId="5391F49C" w:rsidR="004565E9" w:rsidRPr="00B21DEE" w:rsidRDefault="004565E9" w:rsidP="00547A26">
            <w:pPr>
              <w:jc w:val="both"/>
            </w:pPr>
            <w:r w:rsidRPr="00B21DEE">
              <w:t>Stacionaro lovų specializacijų grupių sąrašas (2 priedas).</w:t>
            </w:r>
          </w:p>
        </w:tc>
      </w:tr>
      <w:tr w:rsidR="00352F18" w:rsidRPr="00B21DEE" w14:paraId="6CC338EB" w14:textId="77777777">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03E4E560" w14:textId="77777777" w:rsidR="00352F18" w:rsidRPr="00B21DEE" w:rsidRDefault="00352F18" w:rsidP="00547A26">
            <w:pPr>
              <w:jc w:val="both"/>
            </w:pPr>
            <w:r w:rsidRPr="00B21DEE">
              <w:t>13</w:t>
            </w:r>
            <w:r w:rsidR="00ED473E" w:rsidRPr="00B21DEE">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F4058F5" w14:textId="77777777" w:rsidR="00352F18" w:rsidRPr="00B21DEE" w:rsidRDefault="00352F18" w:rsidP="00547A26">
            <w:r w:rsidRPr="00B21DEE">
              <w:t>Savalaikiškumas ir punktualumas</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2A19AF9" w14:textId="14FD0192" w:rsidR="00352F18" w:rsidRPr="00B21DEE" w:rsidRDefault="00551D07" w:rsidP="00547A26">
            <w:pPr>
              <w:jc w:val="both"/>
            </w:pPr>
            <w:r w:rsidRPr="00B21DEE">
              <w:t xml:space="preserve">Lovų skaičius stacionaruose </w:t>
            </w:r>
            <w:r w:rsidR="009B7DD8" w:rsidRPr="00B21DEE">
              <w:t xml:space="preserve">pirmą kartą skelbiamas </w:t>
            </w:r>
            <w:r w:rsidR="003F4F82" w:rsidRPr="00B21DEE">
              <w:t xml:space="preserve">gegužės mėnesį Higienos instituto </w:t>
            </w:r>
            <w:r w:rsidR="003F4F82" w:rsidRPr="00B21DEE">
              <w:rPr>
                <w:rFonts w:asciiTheme="majorBidi" w:hAnsiTheme="majorBidi" w:cstheme="majorBidi"/>
              </w:rPr>
              <w:t xml:space="preserve">Visuomenės sveikatos stebėsenos informacinės sistemos portale </w:t>
            </w:r>
            <w:proofErr w:type="spellStart"/>
            <w:r w:rsidR="003F4F82" w:rsidRPr="00B21DEE">
              <w:rPr>
                <w:rFonts w:asciiTheme="majorBidi" w:hAnsiTheme="majorBidi" w:cstheme="majorBidi"/>
              </w:rPr>
              <w:t>sveikstat.hi.lt</w:t>
            </w:r>
            <w:proofErr w:type="spellEnd"/>
            <w:r w:rsidR="003F4F82" w:rsidRPr="00B21DEE">
              <w:rPr>
                <w:rFonts w:asciiTheme="majorBidi" w:hAnsiTheme="majorBidi" w:cstheme="majorBidi"/>
              </w:rPr>
              <w:t>.</w:t>
            </w:r>
          </w:p>
        </w:tc>
      </w:tr>
      <w:tr w:rsidR="00352F18" w:rsidRPr="00B21DEE" w14:paraId="1F825BDA" w14:textId="77777777">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186B6FE2" w14:textId="77777777" w:rsidR="00352F18" w:rsidRPr="00B21DEE" w:rsidRDefault="00352F18" w:rsidP="00547A26">
            <w:pPr>
              <w:jc w:val="both"/>
            </w:pPr>
            <w:r w:rsidRPr="00B21DEE">
              <w:t>14</w:t>
            </w:r>
            <w:r w:rsidR="00ED473E" w:rsidRPr="00B21DEE">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CAFE2C7" w14:textId="77777777" w:rsidR="00352F18" w:rsidRPr="00B21DEE" w:rsidRDefault="00352F18" w:rsidP="00547A26">
            <w:r w:rsidRPr="00B21DEE">
              <w:t>Duomenų prieinamumas</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29BD68B" w14:textId="45486F5B" w:rsidR="00352F18" w:rsidRPr="00B21DEE" w:rsidRDefault="00352F18" w:rsidP="00547A26">
            <w:pPr>
              <w:jc w:val="both"/>
            </w:pPr>
            <w:r w:rsidRPr="00B21DEE">
              <w:t xml:space="preserve">Lovų skaičius stacionaruose skelbiamas </w:t>
            </w:r>
            <w:r w:rsidR="00F7315E" w:rsidRPr="00B21DEE">
              <w:t xml:space="preserve">Higienos instituto </w:t>
            </w:r>
            <w:r w:rsidR="00F7315E" w:rsidRPr="00B21DEE">
              <w:rPr>
                <w:rFonts w:asciiTheme="majorBidi" w:hAnsiTheme="majorBidi" w:cstheme="majorBidi"/>
              </w:rPr>
              <w:t xml:space="preserve">Sveikatos statistinių duomenų portale </w:t>
            </w:r>
            <w:proofErr w:type="spellStart"/>
            <w:r w:rsidR="00F7315E" w:rsidRPr="00B21DEE">
              <w:rPr>
                <w:rFonts w:asciiTheme="majorBidi" w:hAnsiTheme="majorBidi" w:cstheme="majorBidi"/>
              </w:rPr>
              <w:t>stat.hi.lt</w:t>
            </w:r>
            <w:proofErr w:type="spellEnd"/>
            <w:r w:rsidR="00F7315E" w:rsidRPr="00B21DEE">
              <w:rPr>
                <w:rFonts w:asciiTheme="majorBidi" w:hAnsiTheme="majorBidi" w:cstheme="majorBidi"/>
              </w:rPr>
              <w:t xml:space="preserve">, Visuomenės sveikatos stebėsenos informacinės sistemos portale </w:t>
            </w:r>
            <w:proofErr w:type="spellStart"/>
            <w:r w:rsidR="00F7315E" w:rsidRPr="00B21DEE">
              <w:rPr>
                <w:rFonts w:asciiTheme="majorBidi" w:hAnsiTheme="majorBidi" w:cstheme="majorBidi"/>
              </w:rPr>
              <w:t>sveikstat.hi.lt</w:t>
            </w:r>
            <w:proofErr w:type="spellEnd"/>
            <w:r w:rsidR="00F7315E" w:rsidRPr="00B21DEE">
              <w:rPr>
                <w:rFonts w:asciiTheme="majorBidi" w:hAnsiTheme="majorBidi" w:cstheme="majorBidi"/>
              </w:rPr>
              <w:t xml:space="preserve">, leidinyje „Lietuvos sveikatos statistika“, Valstybės duomenų agentūros Oficialiosios statistikos portale </w:t>
            </w:r>
            <w:proofErr w:type="spellStart"/>
            <w:r w:rsidR="00F7315E" w:rsidRPr="00B21DEE">
              <w:rPr>
                <w:rFonts w:asciiTheme="majorBidi" w:hAnsiTheme="majorBidi" w:cstheme="majorBidi"/>
              </w:rPr>
              <w:t>osp.stat.gov.lt</w:t>
            </w:r>
            <w:proofErr w:type="spellEnd"/>
            <w:r w:rsidR="00F7315E" w:rsidRPr="00B21DEE">
              <w:rPr>
                <w:rFonts w:asciiTheme="majorBidi" w:hAnsiTheme="majorBidi" w:cstheme="majorBidi"/>
              </w:rPr>
              <w:t>.</w:t>
            </w:r>
          </w:p>
        </w:tc>
      </w:tr>
      <w:tr w:rsidR="00352F18" w:rsidRPr="00B21DEE" w14:paraId="66EC45BA" w14:textId="77777777">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670A8D5D" w14:textId="77777777" w:rsidR="00352F18" w:rsidRPr="00B21DEE" w:rsidRDefault="00352F18" w:rsidP="00547A26">
            <w:pPr>
              <w:jc w:val="both"/>
            </w:pPr>
            <w:r w:rsidRPr="00B21DEE">
              <w:t>15</w:t>
            </w:r>
            <w:r w:rsidR="00ED473E" w:rsidRPr="00B21DEE">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ADE1A74" w14:textId="77777777" w:rsidR="00352F18" w:rsidRPr="00B21DEE" w:rsidRDefault="00352F18" w:rsidP="00547A26">
            <w:r w:rsidRPr="00B21DEE">
              <w:t>Palyginamumas</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5A99CAC" w14:textId="77777777" w:rsidR="00352F18" w:rsidRPr="00B21DEE" w:rsidRDefault="00352F18" w:rsidP="00547A26">
            <w:pPr>
              <w:jc w:val="both"/>
            </w:pPr>
            <w:r w:rsidRPr="00B21DEE">
              <w:t>Laiko eilutė palyginama nuo 1965 m.</w:t>
            </w:r>
          </w:p>
        </w:tc>
      </w:tr>
      <w:tr w:rsidR="00536A10" w:rsidRPr="00B21DEE" w14:paraId="565459FF" w14:textId="77777777">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2E1804C3" w14:textId="035EE936" w:rsidR="00536A10" w:rsidRPr="00B21DEE" w:rsidRDefault="00536A10" w:rsidP="00547A26">
            <w:pPr>
              <w:jc w:val="both"/>
            </w:pPr>
            <w:r w:rsidRPr="00B21DEE">
              <w:t>16.</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A7B71C6" w14:textId="6B255CC2" w:rsidR="00536A10" w:rsidRPr="00B21DEE" w:rsidRDefault="00536A10" w:rsidP="00547A26">
            <w:r w:rsidRPr="00B21DEE">
              <w:t>Pastabos</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CC896F8" w14:textId="51783DD0" w:rsidR="00536A10" w:rsidRPr="00B21DEE" w:rsidRDefault="00536A10" w:rsidP="00547A26">
            <w:pPr>
              <w:jc w:val="both"/>
            </w:pPr>
            <w:r w:rsidRPr="00B21DEE">
              <w:t>-</w:t>
            </w:r>
          </w:p>
        </w:tc>
      </w:tr>
    </w:tbl>
    <w:p w14:paraId="113BE935" w14:textId="77777777" w:rsidR="00352F18" w:rsidRPr="00B21DEE" w:rsidRDefault="00352F18" w:rsidP="00547A26"/>
    <w:p w14:paraId="426E5AAA" w14:textId="3E4B7361" w:rsidR="00AE1ED7" w:rsidRPr="00B21DEE" w:rsidRDefault="00AE1ED7" w:rsidP="00547A26">
      <w:pPr>
        <w:outlineLvl w:val="1"/>
        <w:rPr>
          <w:b/>
        </w:rPr>
      </w:pPr>
      <w:bookmarkStart w:id="37" w:name="_Toc209441137"/>
      <w:r w:rsidRPr="00B21DEE">
        <w:rPr>
          <w:b/>
        </w:rPr>
        <w:t>5.</w:t>
      </w:r>
      <w:r w:rsidR="004C6A37">
        <w:rPr>
          <w:b/>
        </w:rPr>
        <w:t>7</w:t>
      </w:r>
      <w:r w:rsidRPr="00B21DEE">
        <w:rPr>
          <w:b/>
        </w:rPr>
        <w:t>. Medicin</w:t>
      </w:r>
      <w:r w:rsidR="00D17AB8" w:rsidRPr="00B21DEE">
        <w:rPr>
          <w:b/>
        </w:rPr>
        <w:t>inių</w:t>
      </w:r>
      <w:r w:rsidRPr="00B21DEE">
        <w:rPr>
          <w:b/>
        </w:rPr>
        <w:t xml:space="preserve"> </w:t>
      </w:r>
      <w:r w:rsidR="00D17AB8" w:rsidRPr="00B21DEE">
        <w:rPr>
          <w:b/>
        </w:rPr>
        <w:t>aparatų</w:t>
      </w:r>
      <w:r w:rsidRPr="00B21DEE">
        <w:rPr>
          <w:b/>
        </w:rPr>
        <w:t xml:space="preserve"> skaičius 100 </w:t>
      </w:r>
      <w:r w:rsidR="00C9042A" w:rsidRPr="00B21DEE">
        <w:rPr>
          <w:b/>
        </w:rPr>
        <w:t>tūkst.</w:t>
      </w:r>
      <w:r w:rsidRPr="00B21DEE">
        <w:rPr>
          <w:b/>
        </w:rPr>
        <w:t xml:space="preserve"> gyventojų</w:t>
      </w:r>
      <w:bookmarkEnd w:id="37"/>
    </w:p>
    <w:p w14:paraId="1E98FF61" w14:textId="77777777" w:rsidR="00FC785E" w:rsidRPr="00B21DEE" w:rsidRDefault="00FC785E" w:rsidP="00547A26"/>
    <w:tbl>
      <w:tblPr>
        <w:tblW w:w="5000" w:type="pct"/>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CellMar>
          <w:top w:w="60" w:type="dxa"/>
          <w:left w:w="60" w:type="dxa"/>
          <w:bottom w:w="60" w:type="dxa"/>
          <w:right w:w="60" w:type="dxa"/>
        </w:tblCellMar>
        <w:tblLook w:val="0000" w:firstRow="0" w:lastRow="0" w:firstColumn="0" w:lastColumn="0" w:noHBand="0" w:noVBand="0"/>
      </w:tblPr>
      <w:tblGrid>
        <w:gridCol w:w="461"/>
        <w:gridCol w:w="2306"/>
        <w:gridCol w:w="7144"/>
      </w:tblGrid>
      <w:tr w:rsidR="006B5ADF" w:rsidRPr="00B21DEE" w14:paraId="5E025BB9" w14:textId="77777777" w:rsidTr="00507474">
        <w:trPr>
          <w:tblCellSpacing w:w="7" w:type="dxa"/>
        </w:trPr>
        <w:tc>
          <w:tcPr>
            <w:tcW w:w="0" w:type="auto"/>
            <w:shd w:val="clear" w:color="auto" w:fill="FFFFFF"/>
          </w:tcPr>
          <w:p w14:paraId="6E89FAFC" w14:textId="77777777" w:rsidR="006B5ADF" w:rsidRPr="00B21DEE" w:rsidRDefault="006B5ADF" w:rsidP="00547A26">
            <w:pPr>
              <w:jc w:val="both"/>
            </w:pPr>
            <w:r w:rsidRPr="00B21DEE">
              <w:t>1.</w:t>
            </w:r>
          </w:p>
        </w:tc>
        <w:tc>
          <w:tcPr>
            <w:tcW w:w="0" w:type="auto"/>
            <w:shd w:val="clear" w:color="auto" w:fill="FFFFFF"/>
          </w:tcPr>
          <w:p w14:paraId="3E6E9214" w14:textId="77777777" w:rsidR="006B5ADF" w:rsidRPr="00B21DEE" w:rsidRDefault="006B5ADF" w:rsidP="00547A26">
            <w:r w:rsidRPr="00B21DEE">
              <w:t>Rodiklio pavadinimas</w:t>
            </w:r>
          </w:p>
        </w:tc>
        <w:tc>
          <w:tcPr>
            <w:tcW w:w="0" w:type="auto"/>
            <w:shd w:val="clear" w:color="auto" w:fill="FFFFFF"/>
            <w:vAlign w:val="center"/>
          </w:tcPr>
          <w:p w14:paraId="32E6DEE9" w14:textId="77777777" w:rsidR="006B5ADF" w:rsidRPr="00B21DEE" w:rsidRDefault="006B5ADF" w:rsidP="00547A26">
            <w:pPr>
              <w:jc w:val="both"/>
            </w:pPr>
            <w:r w:rsidRPr="00B21DEE">
              <w:t>Medicin</w:t>
            </w:r>
            <w:r w:rsidR="00D17AB8" w:rsidRPr="00B21DEE">
              <w:t>inių</w:t>
            </w:r>
            <w:r w:rsidRPr="00B21DEE">
              <w:t xml:space="preserve"> </w:t>
            </w:r>
            <w:r w:rsidR="00D17AB8" w:rsidRPr="00B21DEE">
              <w:t>aparatų</w:t>
            </w:r>
            <w:r w:rsidRPr="00B21DEE">
              <w:t xml:space="preserve"> skaičius 100 </w:t>
            </w:r>
            <w:r w:rsidR="00C9042A" w:rsidRPr="00B21DEE">
              <w:t>tūkst.</w:t>
            </w:r>
            <w:r w:rsidRPr="00B21DEE">
              <w:t xml:space="preserve"> gyventojų </w:t>
            </w:r>
          </w:p>
        </w:tc>
      </w:tr>
      <w:tr w:rsidR="006B5ADF" w:rsidRPr="00B21DEE" w14:paraId="6CDF6650" w14:textId="77777777" w:rsidTr="00507474">
        <w:trPr>
          <w:tblCellSpacing w:w="7" w:type="dxa"/>
        </w:trPr>
        <w:tc>
          <w:tcPr>
            <w:tcW w:w="0" w:type="auto"/>
            <w:shd w:val="clear" w:color="auto" w:fill="FFFFFF"/>
          </w:tcPr>
          <w:p w14:paraId="1B85A233" w14:textId="77777777" w:rsidR="006B5ADF" w:rsidRPr="00B21DEE" w:rsidRDefault="006B5ADF" w:rsidP="00547A26">
            <w:pPr>
              <w:jc w:val="both"/>
            </w:pPr>
            <w:r w:rsidRPr="00B21DEE">
              <w:t>2.</w:t>
            </w:r>
          </w:p>
        </w:tc>
        <w:tc>
          <w:tcPr>
            <w:tcW w:w="0" w:type="auto"/>
            <w:shd w:val="clear" w:color="auto" w:fill="FFFFFF"/>
          </w:tcPr>
          <w:p w14:paraId="70AC37C5" w14:textId="77777777" w:rsidR="006B5ADF" w:rsidRPr="00B21DEE" w:rsidRDefault="006B5ADF" w:rsidP="00547A26">
            <w:r w:rsidRPr="00B21DEE">
              <w:t>Stebėsenos objektas</w:t>
            </w:r>
          </w:p>
        </w:tc>
        <w:tc>
          <w:tcPr>
            <w:tcW w:w="0" w:type="auto"/>
            <w:shd w:val="clear" w:color="auto" w:fill="FFFFFF"/>
            <w:vAlign w:val="center"/>
          </w:tcPr>
          <w:p w14:paraId="19E47814" w14:textId="77777777" w:rsidR="006B5ADF" w:rsidRPr="00B21DEE" w:rsidRDefault="006B5ADF" w:rsidP="00547A26">
            <w:pPr>
              <w:jc w:val="both"/>
            </w:pPr>
            <w:r w:rsidRPr="00B21DEE">
              <w:t>Sveikatos priežiūros ištekliai</w:t>
            </w:r>
          </w:p>
        </w:tc>
      </w:tr>
      <w:tr w:rsidR="006B5ADF" w:rsidRPr="00B21DEE" w14:paraId="44353163" w14:textId="77777777" w:rsidTr="00507474">
        <w:trPr>
          <w:tblCellSpacing w:w="7" w:type="dxa"/>
        </w:trPr>
        <w:tc>
          <w:tcPr>
            <w:tcW w:w="0" w:type="auto"/>
            <w:shd w:val="clear" w:color="auto" w:fill="FFFFFF"/>
          </w:tcPr>
          <w:p w14:paraId="5164FD1A" w14:textId="77777777" w:rsidR="006B5ADF" w:rsidRPr="00B21DEE" w:rsidRDefault="006B5ADF" w:rsidP="00547A26">
            <w:pPr>
              <w:jc w:val="both"/>
            </w:pPr>
            <w:r w:rsidRPr="00B21DEE">
              <w:t>3.</w:t>
            </w:r>
          </w:p>
        </w:tc>
        <w:tc>
          <w:tcPr>
            <w:tcW w:w="0" w:type="auto"/>
            <w:shd w:val="clear" w:color="auto" w:fill="FFFFFF"/>
          </w:tcPr>
          <w:p w14:paraId="2A4EB9F8" w14:textId="77777777" w:rsidR="006B5ADF" w:rsidRPr="00B21DEE" w:rsidRDefault="006B5ADF" w:rsidP="00547A26">
            <w:r w:rsidRPr="00B21DEE">
              <w:t>Duomenų grupė</w:t>
            </w:r>
          </w:p>
        </w:tc>
        <w:tc>
          <w:tcPr>
            <w:tcW w:w="0" w:type="auto"/>
            <w:shd w:val="clear" w:color="auto" w:fill="FFFFFF"/>
            <w:vAlign w:val="center"/>
          </w:tcPr>
          <w:p w14:paraId="29412BAC" w14:textId="77777777" w:rsidR="006B5ADF" w:rsidRPr="00B21DEE" w:rsidRDefault="006B5ADF" w:rsidP="00547A26">
            <w:pPr>
              <w:jc w:val="both"/>
            </w:pPr>
            <w:r w:rsidRPr="00B21DEE">
              <w:t>Sveikatos priežiūros įstaigos, ligoninės lovos, personalas</w:t>
            </w:r>
          </w:p>
        </w:tc>
      </w:tr>
      <w:tr w:rsidR="006B5ADF" w:rsidRPr="00B21DEE" w14:paraId="474AEBFA" w14:textId="77777777" w:rsidTr="00507474">
        <w:trPr>
          <w:tblCellSpacing w:w="7" w:type="dxa"/>
        </w:trPr>
        <w:tc>
          <w:tcPr>
            <w:tcW w:w="0" w:type="auto"/>
            <w:shd w:val="clear" w:color="auto" w:fill="FFFFFF"/>
          </w:tcPr>
          <w:p w14:paraId="47B47CE1" w14:textId="77777777" w:rsidR="006B5ADF" w:rsidRPr="00B21DEE" w:rsidRDefault="006B5ADF" w:rsidP="00547A26">
            <w:pPr>
              <w:jc w:val="both"/>
            </w:pPr>
            <w:r w:rsidRPr="00B21DEE">
              <w:lastRenderedPageBreak/>
              <w:t>4.</w:t>
            </w:r>
          </w:p>
        </w:tc>
        <w:tc>
          <w:tcPr>
            <w:tcW w:w="0" w:type="auto"/>
            <w:shd w:val="clear" w:color="auto" w:fill="FFFFFF"/>
          </w:tcPr>
          <w:p w14:paraId="72279C60" w14:textId="77777777" w:rsidR="006B5ADF" w:rsidRPr="00B21DEE" w:rsidRDefault="006B5ADF" w:rsidP="00547A26">
            <w:r w:rsidRPr="00B21DEE">
              <w:t>Duomenų valdytojas ir tiekėjas</w:t>
            </w:r>
          </w:p>
        </w:tc>
        <w:tc>
          <w:tcPr>
            <w:tcW w:w="0" w:type="auto"/>
            <w:shd w:val="clear" w:color="auto" w:fill="FFFFFF"/>
            <w:vAlign w:val="center"/>
          </w:tcPr>
          <w:p w14:paraId="74A70A81" w14:textId="03BE4614" w:rsidR="006B5ADF" w:rsidRPr="00B21DEE" w:rsidRDefault="00957C60" w:rsidP="00547A26">
            <w:pPr>
              <w:jc w:val="both"/>
            </w:pPr>
            <w:r>
              <w:t>Higienos institutas</w:t>
            </w:r>
          </w:p>
        </w:tc>
      </w:tr>
      <w:tr w:rsidR="006B5ADF" w:rsidRPr="00B21DEE" w14:paraId="131F24F5" w14:textId="77777777" w:rsidTr="00507474">
        <w:trPr>
          <w:tblCellSpacing w:w="7" w:type="dxa"/>
        </w:trPr>
        <w:tc>
          <w:tcPr>
            <w:tcW w:w="0" w:type="auto"/>
            <w:shd w:val="clear" w:color="auto" w:fill="FFFFFF"/>
          </w:tcPr>
          <w:p w14:paraId="204BAC11" w14:textId="77777777" w:rsidR="006B5ADF" w:rsidRPr="00B21DEE" w:rsidRDefault="006B5ADF" w:rsidP="00547A26">
            <w:pPr>
              <w:jc w:val="both"/>
            </w:pPr>
            <w:r w:rsidRPr="00B21DEE">
              <w:t>5.</w:t>
            </w:r>
          </w:p>
        </w:tc>
        <w:tc>
          <w:tcPr>
            <w:tcW w:w="0" w:type="auto"/>
            <w:shd w:val="clear" w:color="auto" w:fill="FFFFFF"/>
          </w:tcPr>
          <w:p w14:paraId="1214BE47" w14:textId="77777777" w:rsidR="006B5ADF" w:rsidRPr="00B21DEE" w:rsidRDefault="006B5ADF" w:rsidP="00547A26">
            <w:r w:rsidRPr="00B21DEE">
              <w:t>Duomenų šaltinis ir surinkimo metodas</w:t>
            </w:r>
          </w:p>
        </w:tc>
        <w:tc>
          <w:tcPr>
            <w:tcW w:w="0" w:type="auto"/>
            <w:shd w:val="clear" w:color="auto" w:fill="FFFFFF"/>
            <w:vAlign w:val="center"/>
          </w:tcPr>
          <w:p w14:paraId="40D462D0" w14:textId="77777777" w:rsidR="006B5ADF" w:rsidRPr="00B21DEE" w:rsidRDefault="00BA7F9D" w:rsidP="00547A26">
            <w:pPr>
              <w:jc w:val="both"/>
            </w:pPr>
            <w:r w:rsidRPr="00B21DEE">
              <w:t xml:space="preserve">Metinės sveikatos statistikos ataskaitos </w:t>
            </w:r>
            <w:r w:rsidR="006B5ADF" w:rsidRPr="00B21DEE">
              <w:t>„Asmens sveikatos priežiūros įstaigos metų veiklos ataskaita Nr.1 (sveikata)“, „Privačios asmens sveikatos priežiūros įstaigos metų veiklos ataskaita Nr.1-PR (sveikata)“, ištisinis tyrimas</w:t>
            </w:r>
            <w:r w:rsidR="004D3D74" w:rsidRPr="00B21DEE">
              <w:t xml:space="preserve"> (branduolinio magnetinio rezonanso aparatai, gama kameros, </w:t>
            </w:r>
            <w:proofErr w:type="spellStart"/>
            <w:r w:rsidR="004D3D74" w:rsidRPr="00B21DEE">
              <w:t>litotriptoriai</w:t>
            </w:r>
            <w:proofErr w:type="spellEnd"/>
            <w:r w:rsidR="004D3D74" w:rsidRPr="00B21DEE">
              <w:t>)</w:t>
            </w:r>
            <w:r w:rsidR="00BA1FEB" w:rsidRPr="00B21DEE">
              <w:t>.</w:t>
            </w:r>
          </w:p>
          <w:p w14:paraId="2EDFA82B" w14:textId="77777777" w:rsidR="00BA1FEB" w:rsidRPr="00B21DEE" w:rsidRDefault="00BA1FEB" w:rsidP="00547A26">
            <w:pPr>
              <w:jc w:val="both"/>
            </w:pPr>
            <w:r w:rsidRPr="00B21DEE">
              <w:t xml:space="preserve">Radiacinės </w:t>
            </w:r>
            <w:r w:rsidR="004D3D74" w:rsidRPr="00B21DEE">
              <w:t>s</w:t>
            </w:r>
            <w:r w:rsidRPr="00B21DEE">
              <w:t xml:space="preserve">augos centro </w:t>
            </w:r>
            <w:r w:rsidR="004D3D74" w:rsidRPr="00B21DEE">
              <w:t xml:space="preserve">Valstybės jonizuojančiosios spinduliuotės šaltinių ir darbuotojų </w:t>
            </w:r>
            <w:proofErr w:type="spellStart"/>
            <w:r w:rsidR="004D3D74" w:rsidRPr="00B21DEE">
              <w:t>apšvitos</w:t>
            </w:r>
            <w:proofErr w:type="spellEnd"/>
            <w:r w:rsidR="004D3D74" w:rsidRPr="00B21DEE">
              <w:t xml:space="preserve"> registro </w:t>
            </w:r>
            <w:r w:rsidRPr="00B21DEE">
              <w:t>duomenys</w:t>
            </w:r>
            <w:r w:rsidR="004D3D74" w:rsidRPr="00B21DEE">
              <w:t xml:space="preserve"> (kompiuteriniai tomografai, angiografai, pozitronų emisijos tomografai,  </w:t>
            </w:r>
            <w:proofErr w:type="spellStart"/>
            <w:r w:rsidR="004D3D74" w:rsidRPr="00B21DEE">
              <w:t>mamografai</w:t>
            </w:r>
            <w:proofErr w:type="spellEnd"/>
            <w:r w:rsidR="004D3D74" w:rsidRPr="00B21DEE">
              <w:t>, radioterapijos įranga)</w:t>
            </w:r>
            <w:r w:rsidRPr="00B21DEE">
              <w:t>.</w:t>
            </w:r>
          </w:p>
          <w:p w14:paraId="554354F5" w14:textId="77777777" w:rsidR="00BA1FEB" w:rsidRPr="00B21DEE" w:rsidRDefault="004D3D74" w:rsidP="00547A26">
            <w:pPr>
              <w:jc w:val="both"/>
            </w:pPr>
            <w:r w:rsidRPr="00B21DEE">
              <w:rPr>
                <w:rStyle w:val="st1"/>
              </w:rPr>
              <w:t xml:space="preserve">Duomenų kontrolei naudojami </w:t>
            </w:r>
            <w:r w:rsidR="00BA1FEB" w:rsidRPr="00B21DEE">
              <w:rPr>
                <w:rStyle w:val="st1"/>
              </w:rPr>
              <w:t xml:space="preserve">Valstybinės akreditavimo sveikatos priežiūros veiklai </w:t>
            </w:r>
            <w:r w:rsidR="00BA1FEB" w:rsidRPr="00B21DEE">
              <w:rPr>
                <w:rStyle w:val="Emfaz"/>
                <w:b w:val="0"/>
              </w:rPr>
              <w:t>tarnybos prie Sveikatos apsaugos ministerijos duomenys apie medicininius aparatus ir jų ve</w:t>
            </w:r>
            <w:r w:rsidR="00A746E2" w:rsidRPr="00B21DEE">
              <w:rPr>
                <w:rStyle w:val="Emfaz"/>
                <w:b w:val="0"/>
              </w:rPr>
              <w:t>ikl</w:t>
            </w:r>
            <w:r w:rsidR="00BA1FEB" w:rsidRPr="00B21DEE">
              <w:rPr>
                <w:rStyle w:val="Emfaz"/>
                <w:b w:val="0"/>
              </w:rPr>
              <w:t>ą.</w:t>
            </w:r>
          </w:p>
        </w:tc>
      </w:tr>
      <w:tr w:rsidR="006B5ADF" w:rsidRPr="00B21DEE" w14:paraId="1D70F28D" w14:textId="77777777" w:rsidTr="00507474">
        <w:trPr>
          <w:tblCellSpacing w:w="7" w:type="dxa"/>
        </w:trPr>
        <w:tc>
          <w:tcPr>
            <w:tcW w:w="0" w:type="auto"/>
            <w:shd w:val="clear" w:color="auto" w:fill="FFFFFF"/>
          </w:tcPr>
          <w:p w14:paraId="2CD97856" w14:textId="77777777" w:rsidR="006B5ADF" w:rsidRPr="00B21DEE" w:rsidRDefault="006B5ADF" w:rsidP="00547A26">
            <w:pPr>
              <w:jc w:val="both"/>
            </w:pPr>
            <w:r w:rsidRPr="00B21DEE">
              <w:t>6.</w:t>
            </w:r>
          </w:p>
        </w:tc>
        <w:tc>
          <w:tcPr>
            <w:tcW w:w="0" w:type="auto"/>
            <w:shd w:val="clear" w:color="auto" w:fill="FFFFFF"/>
          </w:tcPr>
          <w:p w14:paraId="2DEA50F6" w14:textId="77777777" w:rsidR="006B5ADF" w:rsidRPr="00B21DEE" w:rsidRDefault="006B5ADF" w:rsidP="00547A26">
            <w:r w:rsidRPr="00B21DEE">
              <w:t>Rodiklio sudedamosios dalys ir sąvokų apibrėžimai</w:t>
            </w:r>
          </w:p>
        </w:tc>
        <w:tc>
          <w:tcPr>
            <w:tcW w:w="0" w:type="auto"/>
            <w:shd w:val="clear" w:color="auto" w:fill="FFFFFF"/>
            <w:vAlign w:val="center"/>
          </w:tcPr>
          <w:p w14:paraId="1130BF6B" w14:textId="77777777" w:rsidR="00D17AB8" w:rsidRPr="00B21DEE" w:rsidRDefault="00D17AB8" w:rsidP="00547A26">
            <w:pPr>
              <w:ind w:right="142"/>
              <w:jc w:val="both"/>
            </w:pPr>
            <w:r w:rsidRPr="00B21DEE">
              <w:rPr>
                <w:b/>
                <w:bCs/>
                <w:i/>
              </w:rPr>
              <w:t>Medicininiai aparatai</w:t>
            </w:r>
            <w:r w:rsidRPr="00B21DEE">
              <w:t xml:space="preserve"> – kompiuteriniai tomografai, branduolinio magnetinio rezonanso aparatai, pozitronų emisijos tomografai, gama kameros, angiografai, </w:t>
            </w:r>
            <w:proofErr w:type="spellStart"/>
            <w:r w:rsidRPr="00B21DEE">
              <w:t>mamografai</w:t>
            </w:r>
            <w:proofErr w:type="spellEnd"/>
            <w:r w:rsidRPr="00B21DEE">
              <w:t xml:space="preserve">, radioterapijos įranga, </w:t>
            </w:r>
            <w:proofErr w:type="spellStart"/>
            <w:r w:rsidRPr="00B21DEE">
              <w:t>litotriptoriai</w:t>
            </w:r>
            <w:proofErr w:type="spellEnd"/>
            <w:r w:rsidRPr="00B21DEE">
              <w:t>.</w:t>
            </w:r>
          </w:p>
          <w:p w14:paraId="162C1B61" w14:textId="77777777" w:rsidR="005257C0" w:rsidRPr="00B21DEE" w:rsidRDefault="005257C0" w:rsidP="00547A26">
            <w:pPr>
              <w:ind w:right="142"/>
              <w:jc w:val="both"/>
            </w:pPr>
            <w:r w:rsidRPr="00B21DEE">
              <w:t>Skelbiamas medicininių aparatų skaičius, kurie yra naudojami metų pabaigoje. Trumpalaikis aparato nenaudojimas dėl gedimo ar kitų priežasčių nelaikomas jo nenaudojimu.</w:t>
            </w:r>
          </w:p>
          <w:p w14:paraId="352311DC" w14:textId="77777777" w:rsidR="006B5ADF" w:rsidRPr="00B21DEE" w:rsidRDefault="006B5ADF" w:rsidP="00547A26">
            <w:pPr>
              <w:jc w:val="both"/>
            </w:pPr>
            <w:r w:rsidRPr="00B21DEE">
              <w:rPr>
                <w:b/>
                <w:bCs/>
                <w:i/>
                <w:iCs/>
              </w:rPr>
              <w:t>Gyventojai</w:t>
            </w:r>
            <w:r w:rsidRPr="00B21DEE">
              <w:t xml:space="preserve"> – tai nuolatiniai (ne mažiau 12 mėn. gyvenantys arba atvykę su ketinimu gyventi ne mažiau kaip 12 mėn.) šalies teritorijoje gyvenantys asmenys. Tarp gyventojų surašymo metų jų skaičius nustatomas remiantis paskutiniojo gyventojų surašymo duomenimis, natūralia gyventojų kaita, migracijos saldo bei teritorijos administraciniais pakeitimais. Skaičiuojami nuolatiniai gyventojai sausio mėnesio 1 dienai (arba metų gale) bei vidutinis metinis gyventojų skaičius.</w:t>
            </w:r>
          </w:p>
        </w:tc>
      </w:tr>
      <w:tr w:rsidR="006B5ADF" w:rsidRPr="00B21DEE" w14:paraId="403C5066" w14:textId="77777777" w:rsidTr="00507474">
        <w:trPr>
          <w:tblCellSpacing w:w="7" w:type="dxa"/>
        </w:trPr>
        <w:tc>
          <w:tcPr>
            <w:tcW w:w="0" w:type="auto"/>
            <w:shd w:val="clear" w:color="auto" w:fill="FFFFFF"/>
          </w:tcPr>
          <w:p w14:paraId="1115C598" w14:textId="77777777" w:rsidR="006B5ADF" w:rsidRPr="00B21DEE" w:rsidRDefault="006B5ADF" w:rsidP="00547A26">
            <w:pPr>
              <w:jc w:val="both"/>
            </w:pPr>
            <w:r w:rsidRPr="00B21DEE">
              <w:t>7.</w:t>
            </w:r>
          </w:p>
        </w:tc>
        <w:tc>
          <w:tcPr>
            <w:tcW w:w="0" w:type="auto"/>
            <w:shd w:val="clear" w:color="auto" w:fill="FFFFFF"/>
          </w:tcPr>
          <w:p w14:paraId="0B4A1ECE" w14:textId="77777777" w:rsidR="006B5ADF" w:rsidRPr="00B21DEE" w:rsidRDefault="006B5ADF" w:rsidP="00547A26">
            <w:r w:rsidRPr="00B21DEE">
              <w:t>Rodiklio skaičiavimas</w:t>
            </w:r>
          </w:p>
        </w:tc>
        <w:tc>
          <w:tcPr>
            <w:tcW w:w="0" w:type="auto"/>
            <w:shd w:val="clear" w:color="auto" w:fill="FFFFFF"/>
            <w:vAlign w:val="center"/>
          </w:tcPr>
          <w:tbl>
            <w:tblPr>
              <w:tblW w:w="0" w:type="auto"/>
              <w:tblCellSpacing w:w="7" w:type="dxa"/>
              <w:tblCellMar>
                <w:left w:w="0" w:type="dxa"/>
                <w:right w:w="0" w:type="dxa"/>
              </w:tblCellMar>
              <w:tblLook w:val="0000" w:firstRow="0" w:lastRow="0" w:firstColumn="0" w:lastColumn="0" w:noHBand="0" w:noVBand="0"/>
            </w:tblPr>
            <w:tblGrid>
              <w:gridCol w:w="5527"/>
              <w:gridCol w:w="1101"/>
            </w:tblGrid>
            <w:tr w:rsidR="006B5ADF" w:rsidRPr="00B21DEE" w14:paraId="745825EF" w14:textId="77777777" w:rsidTr="00507474">
              <w:trPr>
                <w:tblCellSpacing w:w="7" w:type="dxa"/>
              </w:trPr>
              <w:tc>
                <w:tcPr>
                  <w:tcW w:w="0" w:type="auto"/>
                  <w:vAlign w:val="center"/>
                </w:tcPr>
                <w:p w14:paraId="358C7C5C" w14:textId="77777777" w:rsidR="006B5ADF" w:rsidRPr="00B21DEE" w:rsidRDefault="005257C0" w:rsidP="00547A26">
                  <w:r w:rsidRPr="00B21DEE">
                    <w:t>medicininių aparatų skaičius</w:t>
                  </w:r>
                  <w:r w:rsidR="006B5ADF" w:rsidRPr="00B21DEE">
                    <w:t xml:space="preserve"> metų pabaigoje</w:t>
                  </w:r>
                </w:p>
                <w:p w14:paraId="698B9FC0" w14:textId="77777777" w:rsidR="006B5ADF" w:rsidRPr="00B21DEE" w:rsidRDefault="006B5ADF" w:rsidP="00547A26">
                  <w:pPr>
                    <w:shd w:val="clear" w:color="auto" w:fill="000000"/>
                    <w:spacing w:line="0" w:lineRule="atLeast"/>
                    <w:rPr>
                      <w:sz w:val="2"/>
                      <w:szCs w:val="2"/>
                    </w:rPr>
                  </w:pPr>
                  <w:r w:rsidRPr="00B21DEE">
                    <w:rPr>
                      <w:sz w:val="2"/>
                      <w:szCs w:val="2"/>
                    </w:rPr>
                    <w:t> </w:t>
                  </w:r>
                </w:p>
                <w:p w14:paraId="2C7C69C9" w14:textId="77777777" w:rsidR="006B5ADF" w:rsidRPr="00B21DEE" w:rsidRDefault="006B5ADF" w:rsidP="00547A26">
                  <w:r w:rsidRPr="00B21DEE">
                    <w:t>gyventojų skaičius metų pabaigoje tam tikroje teritorijoje</w:t>
                  </w:r>
                </w:p>
              </w:tc>
              <w:tc>
                <w:tcPr>
                  <w:tcW w:w="0" w:type="auto"/>
                  <w:noWrap/>
                  <w:vAlign w:val="center"/>
                </w:tcPr>
                <w:p w14:paraId="3BF3001D" w14:textId="77777777" w:rsidR="006B5ADF" w:rsidRPr="00B21DEE" w:rsidRDefault="006B5ADF" w:rsidP="00547A26">
                  <w:r w:rsidRPr="00B21DEE">
                    <w:t>  x 1</w:t>
                  </w:r>
                  <w:r w:rsidR="005257C0" w:rsidRPr="00B21DEE">
                    <w:t>0</w:t>
                  </w:r>
                  <w:r w:rsidRPr="00B21DEE">
                    <w:t>0 000</w:t>
                  </w:r>
                </w:p>
              </w:tc>
            </w:tr>
          </w:tbl>
          <w:p w14:paraId="74B43403" w14:textId="77777777" w:rsidR="006B5ADF" w:rsidRPr="00B21DEE" w:rsidRDefault="006B5ADF" w:rsidP="00547A26">
            <w:pPr>
              <w:jc w:val="both"/>
            </w:pPr>
          </w:p>
        </w:tc>
      </w:tr>
      <w:tr w:rsidR="006B5ADF" w:rsidRPr="00B21DEE" w14:paraId="1115AA30" w14:textId="77777777" w:rsidTr="00507474">
        <w:trPr>
          <w:tblCellSpacing w:w="7" w:type="dxa"/>
        </w:trPr>
        <w:tc>
          <w:tcPr>
            <w:tcW w:w="0" w:type="auto"/>
            <w:shd w:val="clear" w:color="auto" w:fill="FFFFFF"/>
          </w:tcPr>
          <w:p w14:paraId="64E535E4" w14:textId="77777777" w:rsidR="006B5ADF" w:rsidRPr="00B21DEE" w:rsidRDefault="006B5ADF" w:rsidP="00547A26">
            <w:pPr>
              <w:jc w:val="both"/>
            </w:pPr>
            <w:r w:rsidRPr="00B21DEE">
              <w:t>8.</w:t>
            </w:r>
          </w:p>
        </w:tc>
        <w:tc>
          <w:tcPr>
            <w:tcW w:w="0" w:type="auto"/>
            <w:shd w:val="clear" w:color="auto" w:fill="FFFFFF"/>
          </w:tcPr>
          <w:p w14:paraId="485147B1" w14:textId="77777777" w:rsidR="006B5ADF" w:rsidRPr="00B21DEE" w:rsidRDefault="006B5ADF" w:rsidP="00547A26">
            <w:r w:rsidRPr="00B21DEE">
              <w:t>Matavimo vienetai</w:t>
            </w:r>
          </w:p>
        </w:tc>
        <w:tc>
          <w:tcPr>
            <w:tcW w:w="0" w:type="auto"/>
            <w:shd w:val="clear" w:color="auto" w:fill="FFFFFF"/>
            <w:vAlign w:val="center"/>
          </w:tcPr>
          <w:p w14:paraId="71381F4C" w14:textId="77777777" w:rsidR="006B5ADF" w:rsidRPr="00B21DEE" w:rsidRDefault="00A257FA" w:rsidP="00547A26">
            <w:pPr>
              <w:jc w:val="both"/>
            </w:pPr>
            <w:r w:rsidRPr="00B21DEE">
              <w:t>Vienetai</w:t>
            </w:r>
          </w:p>
        </w:tc>
      </w:tr>
      <w:tr w:rsidR="006B5ADF" w:rsidRPr="00B21DEE" w14:paraId="35650A1E" w14:textId="77777777" w:rsidTr="00507474">
        <w:trPr>
          <w:tblCellSpacing w:w="7" w:type="dxa"/>
        </w:trPr>
        <w:tc>
          <w:tcPr>
            <w:tcW w:w="0" w:type="auto"/>
            <w:shd w:val="clear" w:color="auto" w:fill="FFFFFF"/>
          </w:tcPr>
          <w:p w14:paraId="072EA56B" w14:textId="77777777" w:rsidR="006B5ADF" w:rsidRPr="00B21DEE" w:rsidRDefault="006B5ADF" w:rsidP="00547A26">
            <w:pPr>
              <w:jc w:val="both"/>
            </w:pPr>
            <w:r w:rsidRPr="00B21DEE">
              <w:t>9.</w:t>
            </w:r>
          </w:p>
        </w:tc>
        <w:tc>
          <w:tcPr>
            <w:tcW w:w="0" w:type="auto"/>
            <w:shd w:val="clear" w:color="auto" w:fill="FFFFFF"/>
          </w:tcPr>
          <w:p w14:paraId="238CB345" w14:textId="77777777" w:rsidR="006B5ADF" w:rsidRPr="00B21DEE" w:rsidRDefault="006B5ADF" w:rsidP="00547A26">
            <w:r w:rsidRPr="00B21DEE">
              <w:t>Regioninis lygmuo</w:t>
            </w:r>
          </w:p>
        </w:tc>
        <w:tc>
          <w:tcPr>
            <w:tcW w:w="0" w:type="auto"/>
            <w:shd w:val="clear" w:color="auto" w:fill="FFFFFF"/>
            <w:vAlign w:val="center"/>
          </w:tcPr>
          <w:p w14:paraId="67C616C9" w14:textId="77777777" w:rsidR="006B5ADF" w:rsidRPr="00B21DEE" w:rsidRDefault="006B5ADF" w:rsidP="00547A26">
            <w:pPr>
              <w:jc w:val="both"/>
            </w:pPr>
            <w:r w:rsidRPr="00B21DEE">
              <w:t>Nacionalinis, apskritys, savivaldybės</w:t>
            </w:r>
          </w:p>
        </w:tc>
      </w:tr>
      <w:tr w:rsidR="006B5ADF" w:rsidRPr="00B21DEE" w14:paraId="680CA099" w14:textId="77777777" w:rsidTr="00507474">
        <w:trPr>
          <w:tblCellSpacing w:w="7" w:type="dxa"/>
        </w:trPr>
        <w:tc>
          <w:tcPr>
            <w:tcW w:w="0" w:type="auto"/>
            <w:shd w:val="clear" w:color="auto" w:fill="FFFFFF"/>
          </w:tcPr>
          <w:p w14:paraId="0041E65C" w14:textId="77777777" w:rsidR="006B5ADF" w:rsidRPr="00B21DEE" w:rsidRDefault="006B5ADF" w:rsidP="00547A26">
            <w:pPr>
              <w:jc w:val="both"/>
            </w:pPr>
            <w:r w:rsidRPr="00B21DEE">
              <w:t>10.</w:t>
            </w:r>
          </w:p>
        </w:tc>
        <w:tc>
          <w:tcPr>
            <w:tcW w:w="0" w:type="auto"/>
            <w:shd w:val="clear" w:color="auto" w:fill="FFFFFF"/>
          </w:tcPr>
          <w:p w14:paraId="7B2F1981" w14:textId="77777777" w:rsidR="006B5ADF" w:rsidRPr="00B21DEE" w:rsidRDefault="006B5ADF" w:rsidP="00547A26">
            <w:r w:rsidRPr="00B21DEE">
              <w:t>Kiti rodiklio lygmenys</w:t>
            </w:r>
          </w:p>
        </w:tc>
        <w:tc>
          <w:tcPr>
            <w:tcW w:w="0" w:type="auto"/>
            <w:shd w:val="clear" w:color="auto" w:fill="FFFFFF"/>
            <w:vAlign w:val="center"/>
          </w:tcPr>
          <w:p w14:paraId="58F27202" w14:textId="77777777" w:rsidR="006B5ADF" w:rsidRPr="00B21DEE" w:rsidRDefault="006B5ADF" w:rsidP="00547A26">
            <w:pPr>
              <w:jc w:val="both"/>
            </w:pPr>
            <w:r w:rsidRPr="00B21DEE">
              <w:t xml:space="preserve">Pagal </w:t>
            </w:r>
            <w:r w:rsidR="005257C0" w:rsidRPr="00B21DEE">
              <w:t xml:space="preserve">ambulatorines / </w:t>
            </w:r>
            <w:r w:rsidRPr="00B21DEE">
              <w:t>stacionar</w:t>
            </w:r>
            <w:r w:rsidR="005257C0" w:rsidRPr="00B21DEE">
              <w:t>ines įstaigas</w:t>
            </w:r>
            <w:r w:rsidRPr="00B21DEE">
              <w:t>.</w:t>
            </w:r>
          </w:p>
        </w:tc>
      </w:tr>
      <w:tr w:rsidR="006B5ADF" w:rsidRPr="00B21DEE" w14:paraId="1DD4B50B" w14:textId="77777777" w:rsidTr="00507474">
        <w:trPr>
          <w:tblCellSpacing w:w="7" w:type="dxa"/>
        </w:trPr>
        <w:tc>
          <w:tcPr>
            <w:tcW w:w="0" w:type="auto"/>
            <w:shd w:val="clear" w:color="auto" w:fill="FFFFFF"/>
          </w:tcPr>
          <w:p w14:paraId="477A00AC" w14:textId="77777777" w:rsidR="006B5ADF" w:rsidRPr="00B21DEE" w:rsidRDefault="006B5ADF" w:rsidP="00547A26">
            <w:pPr>
              <w:jc w:val="both"/>
            </w:pPr>
            <w:r w:rsidRPr="00B21DEE">
              <w:t>11.</w:t>
            </w:r>
          </w:p>
        </w:tc>
        <w:tc>
          <w:tcPr>
            <w:tcW w:w="0" w:type="auto"/>
            <w:shd w:val="clear" w:color="auto" w:fill="FFFFFF"/>
          </w:tcPr>
          <w:p w14:paraId="2E78A053" w14:textId="77777777" w:rsidR="006B5ADF" w:rsidRPr="00B21DEE" w:rsidRDefault="006B5ADF" w:rsidP="00547A26">
            <w:r w:rsidRPr="00B21DEE">
              <w:t>Periodiškumas</w:t>
            </w:r>
          </w:p>
        </w:tc>
        <w:tc>
          <w:tcPr>
            <w:tcW w:w="0" w:type="auto"/>
            <w:shd w:val="clear" w:color="auto" w:fill="FFFFFF"/>
            <w:vAlign w:val="center"/>
          </w:tcPr>
          <w:p w14:paraId="64AB61D3" w14:textId="77777777" w:rsidR="006B5ADF" w:rsidRPr="00B21DEE" w:rsidRDefault="006B5ADF" w:rsidP="00547A26">
            <w:pPr>
              <w:jc w:val="both"/>
            </w:pPr>
            <w:r w:rsidRPr="00B21DEE">
              <w:t>Metinis</w:t>
            </w:r>
          </w:p>
        </w:tc>
      </w:tr>
      <w:tr w:rsidR="006B5ADF" w:rsidRPr="00B21DEE" w14:paraId="26FD205A" w14:textId="77777777" w:rsidTr="00507474">
        <w:trPr>
          <w:tblCellSpacing w:w="7" w:type="dxa"/>
        </w:trPr>
        <w:tc>
          <w:tcPr>
            <w:tcW w:w="0" w:type="auto"/>
            <w:shd w:val="clear" w:color="auto" w:fill="FFFFFF"/>
          </w:tcPr>
          <w:p w14:paraId="0432353A" w14:textId="77777777" w:rsidR="006B5ADF" w:rsidRPr="00B21DEE" w:rsidRDefault="006B5ADF" w:rsidP="00547A26">
            <w:pPr>
              <w:jc w:val="both"/>
            </w:pPr>
            <w:r w:rsidRPr="00B21DEE">
              <w:t>12.</w:t>
            </w:r>
          </w:p>
        </w:tc>
        <w:tc>
          <w:tcPr>
            <w:tcW w:w="0" w:type="auto"/>
            <w:shd w:val="clear" w:color="auto" w:fill="FFFFFF"/>
          </w:tcPr>
          <w:p w14:paraId="15309776" w14:textId="77777777" w:rsidR="006B5ADF" w:rsidRPr="00B21DEE" w:rsidRDefault="006B5ADF" w:rsidP="00547A26">
            <w:r w:rsidRPr="00B21DEE">
              <w:t>Naudojami klasifikatoriai</w:t>
            </w:r>
          </w:p>
        </w:tc>
        <w:tc>
          <w:tcPr>
            <w:tcW w:w="0" w:type="auto"/>
            <w:shd w:val="clear" w:color="auto" w:fill="FFFFFF"/>
            <w:vAlign w:val="center"/>
          </w:tcPr>
          <w:p w14:paraId="042F55D9" w14:textId="77777777" w:rsidR="006B5ADF" w:rsidRPr="00B21DEE" w:rsidRDefault="005257C0" w:rsidP="00547A26">
            <w:pPr>
              <w:jc w:val="both"/>
            </w:pPr>
            <w:r w:rsidRPr="00B21DEE">
              <w:t>-</w:t>
            </w:r>
          </w:p>
        </w:tc>
      </w:tr>
      <w:tr w:rsidR="006B5ADF" w:rsidRPr="00B21DEE" w14:paraId="7293D5E0" w14:textId="77777777" w:rsidTr="00507474">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57CEF137" w14:textId="77777777" w:rsidR="006B5ADF" w:rsidRPr="00B21DEE" w:rsidRDefault="006B5ADF" w:rsidP="00547A26">
            <w:pPr>
              <w:jc w:val="both"/>
            </w:pPr>
            <w:r w:rsidRPr="00B21DEE">
              <w:t>13.</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908A0A0" w14:textId="77777777" w:rsidR="006B5ADF" w:rsidRPr="00B21DEE" w:rsidRDefault="006B5ADF" w:rsidP="00547A26">
            <w:r w:rsidRPr="00B21DEE">
              <w:t>Savalaikiškumas ir punktualumas</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B06E535" w14:textId="3D36AC8B" w:rsidR="006B5ADF" w:rsidRPr="00B21DEE" w:rsidRDefault="005257C0" w:rsidP="00547A26">
            <w:pPr>
              <w:jc w:val="both"/>
            </w:pPr>
            <w:r w:rsidRPr="00B21DEE">
              <w:t xml:space="preserve">Medicininių aparatų skaičius </w:t>
            </w:r>
            <w:r w:rsidR="006B5ADF" w:rsidRPr="00B21DEE">
              <w:t xml:space="preserve">pirmą kartą skelbiamas </w:t>
            </w:r>
            <w:r w:rsidR="004056F8" w:rsidRPr="00B21DEE">
              <w:t xml:space="preserve">gegužės mėnesį Higienos instituto </w:t>
            </w:r>
            <w:r w:rsidR="004056F8" w:rsidRPr="00B21DEE">
              <w:rPr>
                <w:rFonts w:asciiTheme="majorBidi" w:hAnsiTheme="majorBidi" w:cstheme="majorBidi"/>
              </w:rPr>
              <w:t xml:space="preserve">Visuomenės sveikatos stebėsenos informacinės sistemos portale </w:t>
            </w:r>
            <w:proofErr w:type="spellStart"/>
            <w:r w:rsidR="004056F8" w:rsidRPr="00B21DEE">
              <w:rPr>
                <w:rFonts w:asciiTheme="majorBidi" w:hAnsiTheme="majorBidi" w:cstheme="majorBidi"/>
              </w:rPr>
              <w:t>sveikstat.hi.lt</w:t>
            </w:r>
            <w:proofErr w:type="spellEnd"/>
            <w:r w:rsidR="004056F8" w:rsidRPr="00B21DEE">
              <w:rPr>
                <w:rFonts w:asciiTheme="majorBidi" w:hAnsiTheme="majorBidi" w:cstheme="majorBidi"/>
              </w:rPr>
              <w:t>.</w:t>
            </w:r>
            <w:hyperlink r:id="rId20" w:history="1"/>
          </w:p>
        </w:tc>
      </w:tr>
      <w:tr w:rsidR="006B5ADF" w:rsidRPr="00B21DEE" w14:paraId="5025B81A" w14:textId="77777777" w:rsidTr="00507474">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2C80F859" w14:textId="77777777" w:rsidR="006B5ADF" w:rsidRPr="00B21DEE" w:rsidRDefault="006B5ADF" w:rsidP="00547A26">
            <w:pPr>
              <w:jc w:val="both"/>
            </w:pPr>
            <w:r w:rsidRPr="00B21DEE">
              <w:t>14.</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AC43F7A" w14:textId="77777777" w:rsidR="006B5ADF" w:rsidRPr="00B21DEE" w:rsidRDefault="006B5ADF" w:rsidP="00547A26">
            <w:r w:rsidRPr="00B21DEE">
              <w:t>Duomenų prieinamumas</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5C420A9" w14:textId="43D4B0EA" w:rsidR="006B5ADF" w:rsidRPr="00B21DEE" w:rsidRDefault="00AD0265" w:rsidP="00547A26">
            <w:pPr>
              <w:jc w:val="both"/>
            </w:pPr>
            <w:r w:rsidRPr="00B21DEE">
              <w:t xml:space="preserve">Medicininių aparatų skaičius </w:t>
            </w:r>
            <w:r w:rsidR="006B5ADF" w:rsidRPr="00B21DEE">
              <w:t xml:space="preserve">skelbiamas </w:t>
            </w:r>
            <w:r w:rsidRPr="00B21DEE">
              <w:t xml:space="preserve">Higienos instituto </w:t>
            </w:r>
            <w:r w:rsidR="00556A47" w:rsidRPr="00B21DEE">
              <w:rPr>
                <w:rFonts w:asciiTheme="majorBidi" w:hAnsiTheme="majorBidi" w:cstheme="majorBidi"/>
              </w:rPr>
              <w:t xml:space="preserve">Visuomenės sveikatos stebėsenos informacinės sistemos portale </w:t>
            </w:r>
            <w:proofErr w:type="spellStart"/>
            <w:r w:rsidR="00556A47" w:rsidRPr="00B21DEE">
              <w:rPr>
                <w:rFonts w:asciiTheme="majorBidi" w:hAnsiTheme="majorBidi" w:cstheme="majorBidi"/>
              </w:rPr>
              <w:t>sveikstat.hi.lt</w:t>
            </w:r>
            <w:proofErr w:type="spellEnd"/>
            <w:r w:rsidR="00556A47" w:rsidRPr="00B21DEE">
              <w:rPr>
                <w:rFonts w:asciiTheme="majorBidi" w:hAnsiTheme="majorBidi" w:cstheme="majorBidi"/>
              </w:rPr>
              <w:t xml:space="preserve">, leidinyje „Lietuvos sveikatos statistika“, Valstybės duomenų agentūros Oficialiosios statistikos portale </w:t>
            </w:r>
            <w:proofErr w:type="spellStart"/>
            <w:r w:rsidR="00556A47" w:rsidRPr="00B21DEE">
              <w:rPr>
                <w:rFonts w:asciiTheme="majorBidi" w:hAnsiTheme="majorBidi" w:cstheme="majorBidi"/>
              </w:rPr>
              <w:t>osp.stat.gov.lt</w:t>
            </w:r>
            <w:proofErr w:type="spellEnd"/>
            <w:r w:rsidR="00556A47" w:rsidRPr="00B21DEE">
              <w:rPr>
                <w:rFonts w:asciiTheme="majorBidi" w:hAnsiTheme="majorBidi" w:cstheme="majorBidi"/>
              </w:rPr>
              <w:t>.</w:t>
            </w:r>
          </w:p>
        </w:tc>
      </w:tr>
      <w:tr w:rsidR="006B5ADF" w:rsidRPr="00B21DEE" w14:paraId="5D16C2C6" w14:textId="77777777" w:rsidTr="00507474">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5214ACF0" w14:textId="77777777" w:rsidR="006B5ADF" w:rsidRPr="00B21DEE" w:rsidRDefault="006B5ADF" w:rsidP="00547A26">
            <w:pPr>
              <w:jc w:val="both"/>
            </w:pPr>
            <w:r w:rsidRPr="00B21DEE">
              <w:t>15.</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E3B57D0" w14:textId="77777777" w:rsidR="006B5ADF" w:rsidRPr="00B21DEE" w:rsidRDefault="006B5ADF" w:rsidP="00547A26">
            <w:r w:rsidRPr="00B21DEE">
              <w:t>Palyginamumas</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5A4C498" w14:textId="77777777" w:rsidR="006B5ADF" w:rsidRPr="00B21DEE" w:rsidRDefault="006B5ADF" w:rsidP="00547A26">
            <w:pPr>
              <w:jc w:val="both"/>
            </w:pPr>
            <w:r w:rsidRPr="00B21DEE">
              <w:t xml:space="preserve">Laiko eilutė palyginama nuo </w:t>
            </w:r>
            <w:r w:rsidR="0024561D" w:rsidRPr="00B21DEE">
              <w:t>2008</w:t>
            </w:r>
            <w:r w:rsidRPr="00B21DEE">
              <w:t xml:space="preserve"> m.</w:t>
            </w:r>
          </w:p>
        </w:tc>
      </w:tr>
      <w:tr w:rsidR="00343E18" w:rsidRPr="00B21DEE" w14:paraId="0FC402EA" w14:textId="77777777" w:rsidTr="00343E18">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4D3B11AD" w14:textId="7D0D646C" w:rsidR="00343E18" w:rsidRPr="00B21DEE" w:rsidRDefault="00343E18" w:rsidP="00547A26">
            <w:pPr>
              <w:jc w:val="both"/>
            </w:pPr>
            <w:r w:rsidRPr="00B21DEE">
              <w:lastRenderedPageBreak/>
              <w:t>16</w:t>
            </w:r>
            <w:r w:rsidR="00536A10" w:rsidRPr="00B21DEE">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E21FB54" w14:textId="77777777" w:rsidR="00343E18" w:rsidRPr="00B21DEE" w:rsidRDefault="00343E18" w:rsidP="00547A26">
            <w:r w:rsidRPr="00B21DEE">
              <w:t>Pastabos</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8B3AB6B" w14:textId="77777777" w:rsidR="00343E18" w:rsidRPr="00B21DEE" w:rsidRDefault="00343E18" w:rsidP="00547A26">
            <w:pPr>
              <w:jc w:val="both"/>
            </w:pPr>
            <w:r w:rsidRPr="00B21DEE">
              <w:t xml:space="preserve">Medicininių aparatų skaičius, skaičiuojamas iš metinių sveikatos statistikos ataskaitų gali būti nevisiškai tikslus, nes sveikatos priežiūros įstaigos, ypač privačios, duomenis pildo nekokybiškai. Dalis privačių įstaigų neatsiskaito. </w:t>
            </w:r>
          </w:p>
        </w:tc>
      </w:tr>
    </w:tbl>
    <w:p w14:paraId="6DB072B8" w14:textId="77777777" w:rsidR="006B5ADF" w:rsidRPr="00B21DEE" w:rsidRDefault="006B5ADF" w:rsidP="00547A26"/>
    <w:p w14:paraId="4EB918EC" w14:textId="02884482" w:rsidR="0032603B" w:rsidRPr="00D53B4D" w:rsidRDefault="00907006" w:rsidP="006334DC">
      <w:pPr>
        <w:pStyle w:val="Style7"/>
        <w:widowControl/>
        <w:ind w:left="8991" w:hanging="486"/>
      </w:pPr>
      <w:r w:rsidRPr="00B21DEE">
        <w:br w:type="page"/>
      </w:r>
      <w:r w:rsidR="0032603B" w:rsidRPr="00D53B4D">
        <w:lastRenderedPageBreak/>
        <w:t xml:space="preserve">1 priedas </w:t>
      </w:r>
    </w:p>
    <w:p w14:paraId="2DFDF472" w14:textId="77777777" w:rsidR="0032603B" w:rsidRPr="00D53B4D" w:rsidRDefault="0032603B" w:rsidP="0032603B">
      <w:pPr>
        <w:rPr>
          <w:b/>
          <w:caps/>
        </w:rPr>
      </w:pPr>
    </w:p>
    <w:p w14:paraId="029783AC" w14:textId="77777777" w:rsidR="0032603B" w:rsidRPr="00D53B4D" w:rsidRDefault="0032603B" w:rsidP="0032603B">
      <w:pPr>
        <w:jc w:val="center"/>
        <w:rPr>
          <w:b/>
          <w:caps/>
        </w:rPr>
      </w:pPr>
      <w:r w:rsidRPr="00D53B4D">
        <w:rPr>
          <w:b/>
          <w:caps/>
        </w:rPr>
        <w:t>Gydytojų specialybių sąrašas (APSILANKYMAMS SKAIČIUOTI)</w:t>
      </w:r>
    </w:p>
    <w:p w14:paraId="09A31130" w14:textId="77777777" w:rsidR="0032603B" w:rsidRPr="00D53B4D" w:rsidRDefault="0032603B" w:rsidP="0032603B"/>
    <w:tbl>
      <w:tblPr>
        <w:tblW w:w="9159" w:type="dxa"/>
        <w:tblInd w:w="33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906"/>
        <w:gridCol w:w="8253"/>
      </w:tblGrid>
      <w:tr w:rsidR="0032603B" w:rsidRPr="00D53B4D" w14:paraId="7BB5CD4B" w14:textId="77777777" w:rsidTr="000A4287">
        <w:trPr>
          <w:trHeight w:val="227"/>
        </w:trPr>
        <w:tc>
          <w:tcPr>
            <w:tcW w:w="906" w:type="dxa"/>
          </w:tcPr>
          <w:p w14:paraId="4FD71EA7" w14:textId="77777777" w:rsidR="0032603B" w:rsidRPr="00D53B4D" w:rsidRDefault="0032603B" w:rsidP="007C4599">
            <w:pPr>
              <w:jc w:val="center"/>
              <w:rPr>
                <w:b/>
                <w:bCs/>
                <w:sz w:val="22"/>
                <w:szCs w:val="22"/>
              </w:rPr>
            </w:pPr>
            <w:r w:rsidRPr="00D53B4D">
              <w:rPr>
                <w:b/>
                <w:bCs/>
                <w:sz w:val="22"/>
                <w:szCs w:val="22"/>
              </w:rPr>
              <w:t>Kodas</w:t>
            </w:r>
          </w:p>
        </w:tc>
        <w:tc>
          <w:tcPr>
            <w:tcW w:w="8253" w:type="dxa"/>
            <w:vAlign w:val="center"/>
          </w:tcPr>
          <w:p w14:paraId="0ABFD0B1" w14:textId="77777777" w:rsidR="0032603B" w:rsidRPr="00D53B4D" w:rsidRDefault="0032603B" w:rsidP="007C4599">
            <w:pPr>
              <w:rPr>
                <w:b/>
                <w:bCs/>
                <w:sz w:val="22"/>
                <w:szCs w:val="22"/>
              </w:rPr>
            </w:pPr>
            <w:r w:rsidRPr="00D53B4D">
              <w:rPr>
                <w:b/>
                <w:bCs/>
                <w:sz w:val="22"/>
                <w:szCs w:val="22"/>
              </w:rPr>
              <w:t>Pavadinimas</w:t>
            </w:r>
          </w:p>
        </w:tc>
      </w:tr>
      <w:tr w:rsidR="0032603B" w:rsidRPr="00D53B4D" w14:paraId="04683DE4" w14:textId="77777777" w:rsidTr="000A4287">
        <w:trPr>
          <w:trHeight w:val="227"/>
        </w:trPr>
        <w:tc>
          <w:tcPr>
            <w:tcW w:w="906" w:type="dxa"/>
          </w:tcPr>
          <w:p w14:paraId="0891C2E4" w14:textId="77777777" w:rsidR="0032603B" w:rsidRPr="00D53B4D" w:rsidRDefault="0032603B" w:rsidP="007C4599">
            <w:pPr>
              <w:jc w:val="center"/>
              <w:rPr>
                <w:sz w:val="22"/>
                <w:szCs w:val="22"/>
              </w:rPr>
            </w:pPr>
          </w:p>
        </w:tc>
        <w:tc>
          <w:tcPr>
            <w:tcW w:w="8253" w:type="dxa"/>
            <w:vAlign w:val="center"/>
          </w:tcPr>
          <w:p w14:paraId="5AEE560E" w14:textId="77777777" w:rsidR="0032603B" w:rsidRPr="00D53B4D" w:rsidRDefault="0032603B" w:rsidP="007C4599">
            <w:pPr>
              <w:rPr>
                <w:sz w:val="22"/>
                <w:szCs w:val="22"/>
              </w:rPr>
            </w:pPr>
            <w:r w:rsidRPr="00D53B4D">
              <w:rPr>
                <w:b/>
                <w:bCs/>
                <w:sz w:val="22"/>
                <w:szCs w:val="22"/>
              </w:rPr>
              <w:t>Pirmines sveikatos priežiūros paslaugas teikiantys gydytojai, iš jų:</w:t>
            </w:r>
          </w:p>
        </w:tc>
      </w:tr>
      <w:tr w:rsidR="0032603B" w:rsidRPr="00D53B4D" w14:paraId="7C588B4E" w14:textId="77777777" w:rsidTr="000A4287">
        <w:trPr>
          <w:trHeight w:val="227"/>
        </w:trPr>
        <w:tc>
          <w:tcPr>
            <w:tcW w:w="906" w:type="dxa"/>
          </w:tcPr>
          <w:p w14:paraId="2E1B0F66" w14:textId="77777777" w:rsidR="0032603B" w:rsidRPr="00D53B4D" w:rsidRDefault="0032603B" w:rsidP="007C4599">
            <w:pPr>
              <w:jc w:val="center"/>
              <w:rPr>
                <w:sz w:val="22"/>
                <w:szCs w:val="22"/>
              </w:rPr>
            </w:pPr>
            <w:r w:rsidRPr="00D53B4D">
              <w:rPr>
                <w:sz w:val="22"/>
                <w:szCs w:val="22"/>
              </w:rPr>
              <w:t>10</w:t>
            </w:r>
          </w:p>
        </w:tc>
        <w:tc>
          <w:tcPr>
            <w:tcW w:w="8253" w:type="dxa"/>
            <w:vAlign w:val="center"/>
          </w:tcPr>
          <w:p w14:paraId="5F2A7F0A" w14:textId="77777777" w:rsidR="0032603B" w:rsidRPr="00D53B4D" w:rsidRDefault="0032603B" w:rsidP="007C4599">
            <w:pPr>
              <w:rPr>
                <w:sz w:val="22"/>
                <w:szCs w:val="22"/>
              </w:rPr>
            </w:pPr>
            <w:r w:rsidRPr="00D53B4D">
              <w:rPr>
                <w:sz w:val="22"/>
                <w:szCs w:val="22"/>
              </w:rPr>
              <w:t>Šeimos (bendrosios praktikos) gydytojas</w:t>
            </w:r>
          </w:p>
        </w:tc>
      </w:tr>
      <w:tr w:rsidR="0032603B" w:rsidRPr="00D53B4D" w14:paraId="35E73A30" w14:textId="77777777" w:rsidTr="000A4287">
        <w:trPr>
          <w:trHeight w:val="227"/>
        </w:trPr>
        <w:tc>
          <w:tcPr>
            <w:tcW w:w="906" w:type="dxa"/>
          </w:tcPr>
          <w:p w14:paraId="6BE52605" w14:textId="77777777" w:rsidR="0032603B" w:rsidRPr="00D53B4D" w:rsidRDefault="0032603B" w:rsidP="007C4599">
            <w:pPr>
              <w:jc w:val="center"/>
              <w:rPr>
                <w:sz w:val="22"/>
                <w:szCs w:val="22"/>
              </w:rPr>
            </w:pPr>
            <w:r w:rsidRPr="00D53B4D">
              <w:rPr>
                <w:sz w:val="22"/>
                <w:szCs w:val="22"/>
              </w:rPr>
              <w:t>20</w:t>
            </w:r>
          </w:p>
        </w:tc>
        <w:tc>
          <w:tcPr>
            <w:tcW w:w="8253" w:type="dxa"/>
            <w:vAlign w:val="center"/>
          </w:tcPr>
          <w:p w14:paraId="50F0833A" w14:textId="77777777" w:rsidR="0032603B" w:rsidRPr="00D53B4D" w:rsidRDefault="0032603B" w:rsidP="007C4599">
            <w:pPr>
              <w:rPr>
                <w:sz w:val="22"/>
                <w:szCs w:val="22"/>
              </w:rPr>
            </w:pPr>
            <w:r w:rsidRPr="00D53B4D">
              <w:rPr>
                <w:sz w:val="22"/>
                <w:szCs w:val="22"/>
              </w:rPr>
              <w:t>Vidaus ligų gydytojas</w:t>
            </w:r>
          </w:p>
        </w:tc>
      </w:tr>
      <w:tr w:rsidR="0032603B" w:rsidRPr="00D53B4D" w14:paraId="01CF6EDB" w14:textId="77777777" w:rsidTr="000A4287">
        <w:trPr>
          <w:trHeight w:val="227"/>
        </w:trPr>
        <w:tc>
          <w:tcPr>
            <w:tcW w:w="906" w:type="dxa"/>
          </w:tcPr>
          <w:p w14:paraId="02B00F6B" w14:textId="77777777" w:rsidR="0032603B" w:rsidRPr="00D53B4D" w:rsidRDefault="0032603B" w:rsidP="007C4599">
            <w:pPr>
              <w:jc w:val="center"/>
              <w:rPr>
                <w:sz w:val="22"/>
                <w:szCs w:val="22"/>
              </w:rPr>
            </w:pPr>
            <w:r w:rsidRPr="00D53B4D">
              <w:rPr>
                <w:sz w:val="22"/>
                <w:szCs w:val="22"/>
              </w:rPr>
              <w:t>30</w:t>
            </w:r>
          </w:p>
        </w:tc>
        <w:tc>
          <w:tcPr>
            <w:tcW w:w="8253" w:type="dxa"/>
            <w:vAlign w:val="center"/>
          </w:tcPr>
          <w:p w14:paraId="374C3664" w14:textId="77777777" w:rsidR="0032603B" w:rsidRPr="00D53B4D" w:rsidRDefault="0032603B" w:rsidP="007C4599">
            <w:pPr>
              <w:rPr>
                <w:sz w:val="22"/>
                <w:szCs w:val="22"/>
              </w:rPr>
            </w:pPr>
            <w:r w:rsidRPr="00D53B4D">
              <w:rPr>
                <w:sz w:val="22"/>
                <w:szCs w:val="22"/>
              </w:rPr>
              <w:t>Vaikų ligų gydytojas</w:t>
            </w:r>
          </w:p>
        </w:tc>
      </w:tr>
      <w:tr w:rsidR="0032603B" w:rsidRPr="00D53B4D" w14:paraId="09B3ED7C" w14:textId="77777777" w:rsidTr="000A4287">
        <w:trPr>
          <w:trHeight w:val="227"/>
        </w:trPr>
        <w:tc>
          <w:tcPr>
            <w:tcW w:w="906" w:type="dxa"/>
          </w:tcPr>
          <w:p w14:paraId="0DDC677B" w14:textId="77777777" w:rsidR="0032603B" w:rsidRPr="00D53B4D" w:rsidRDefault="0032603B" w:rsidP="007C4599">
            <w:pPr>
              <w:jc w:val="center"/>
              <w:rPr>
                <w:sz w:val="22"/>
                <w:szCs w:val="22"/>
              </w:rPr>
            </w:pPr>
            <w:r w:rsidRPr="00D53B4D">
              <w:rPr>
                <w:sz w:val="22"/>
                <w:szCs w:val="22"/>
              </w:rPr>
              <w:t>40</w:t>
            </w:r>
          </w:p>
        </w:tc>
        <w:tc>
          <w:tcPr>
            <w:tcW w:w="8253" w:type="dxa"/>
            <w:vAlign w:val="center"/>
          </w:tcPr>
          <w:p w14:paraId="5B7A9BB2" w14:textId="77777777" w:rsidR="0032603B" w:rsidRPr="00D53B4D" w:rsidRDefault="0032603B" w:rsidP="007C4599">
            <w:pPr>
              <w:rPr>
                <w:sz w:val="22"/>
                <w:szCs w:val="22"/>
              </w:rPr>
            </w:pPr>
            <w:r w:rsidRPr="00D53B4D">
              <w:rPr>
                <w:sz w:val="22"/>
                <w:szCs w:val="22"/>
              </w:rPr>
              <w:t>Akušeris ginekologas</w:t>
            </w:r>
          </w:p>
        </w:tc>
      </w:tr>
      <w:tr w:rsidR="0032603B" w:rsidRPr="00D53B4D" w14:paraId="2A347002" w14:textId="77777777" w:rsidTr="000A4287">
        <w:trPr>
          <w:trHeight w:val="227"/>
        </w:trPr>
        <w:tc>
          <w:tcPr>
            <w:tcW w:w="906" w:type="dxa"/>
          </w:tcPr>
          <w:p w14:paraId="56AA5E26" w14:textId="77777777" w:rsidR="0032603B" w:rsidRPr="00D53B4D" w:rsidRDefault="0032603B" w:rsidP="007C4599">
            <w:pPr>
              <w:jc w:val="center"/>
              <w:rPr>
                <w:sz w:val="22"/>
                <w:szCs w:val="22"/>
              </w:rPr>
            </w:pPr>
            <w:r w:rsidRPr="00D53B4D">
              <w:rPr>
                <w:sz w:val="22"/>
                <w:szCs w:val="22"/>
              </w:rPr>
              <w:t>50</w:t>
            </w:r>
          </w:p>
        </w:tc>
        <w:tc>
          <w:tcPr>
            <w:tcW w:w="8253" w:type="dxa"/>
            <w:vAlign w:val="center"/>
          </w:tcPr>
          <w:p w14:paraId="60EAC92B" w14:textId="77777777" w:rsidR="0032603B" w:rsidRPr="00D53B4D" w:rsidRDefault="0032603B" w:rsidP="007C4599">
            <w:pPr>
              <w:rPr>
                <w:sz w:val="22"/>
                <w:szCs w:val="22"/>
              </w:rPr>
            </w:pPr>
            <w:r w:rsidRPr="00D53B4D">
              <w:rPr>
                <w:sz w:val="22"/>
                <w:szCs w:val="22"/>
              </w:rPr>
              <w:t>Chirurgas</w:t>
            </w:r>
          </w:p>
        </w:tc>
      </w:tr>
      <w:tr w:rsidR="0032603B" w:rsidRPr="00D53B4D" w14:paraId="4DD0E345" w14:textId="77777777" w:rsidTr="000A4287">
        <w:trPr>
          <w:trHeight w:val="227"/>
        </w:trPr>
        <w:tc>
          <w:tcPr>
            <w:tcW w:w="906" w:type="dxa"/>
          </w:tcPr>
          <w:p w14:paraId="38B9BA18" w14:textId="77777777" w:rsidR="0032603B" w:rsidRPr="00D53B4D" w:rsidRDefault="0032603B" w:rsidP="007C4599">
            <w:pPr>
              <w:jc w:val="center"/>
              <w:rPr>
                <w:sz w:val="22"/>
                <w:szCs w:val="22"/>
              </w:rPr>
            </w:pPr>
            <w:r w:rsidRPr="00D53B4D">
              <w:rPr>
                <w:sz w:val="22"/>
                <w:szCs w:val="22"/>
              </w:rPr>
              <w:t>60</w:t>
            </w:r>
          </w:p>
        </w:tc>
        <w:tc>
          <w:tcPr>
            <w:tcW w:w="8253" w:type="dxa"/>
            <w:vAlign w:val="center"/>
          </w:tcPr>
          <w:p w14:paraId="4824FB7E" w14:textId="77777777" w:rsidR="0032603B" w:rsidRPr="00D53B4D" w:rsidRDefault="0032603B" w:rsidP="007C4599">
            <w:pPr>
              <w:rPr>
                <w:sz w:val="22"/>
                <w:szCs w:val="22"/>
              </w:rPr>
            </w:pPr>
            <w:r w:rsidRPr="00D53B4D">
              <w:rPr>
                <w:sz w:val="22"/>
                <w:szCs w:val="22"/>
              </w:rPr>
              <w:t>Psichiatras</w:t>
            </w:r>
          </w:p>
        </w:tc>
      </w:tr>
      <w:tr w:rsidR="0032603B" w:rsidRPr="00D53B4D" w14:paraId="0ABCC4CD" w14:textId="77777777" w:rsidTr="000A4287">
        <w:trPr>
          <w:trHeight w:val="227"/>
        </w:trPr>
        <w:tc>
          <w:tcPr>
            <w:tcW w:w="906" w:type="dxa"/>
          </w:tcPr>
          <w:p w14:paraId="61ABA761" w14:textId="77777777" w:rsidR="0032603B" w:rsidRPr="00D53B4D" w:rsidRDefault="0032603B" w:rsidP="007C4599">
            <w:pPr>
              <w:jc w:val="center"/>
              <w:rPr>
                <w:sz w:val="22"/>
                <w:szCs w:val="22"/>
              </w:rPr>
            </w:pPr>
            <w:r w:rsidRPr="00D53B4D">
              <w:rPr>
                <w:sz w:val="22"/>
                <w:szCs w:val="22"/>
              </w:rPr>
              <w:t>65</w:t>
            </w:r>
          </w:p>
        </w:tc>
        <w:tc>
          <w:tcPr>
            <w:tcW w:w="8253" w:type="dxa"/>
            <w:vAlign w:val="center"/>
          </w:tcPr>
          <w:p w14:paraId="114121DD" w14:textId="77777777" w:rsidR="0032603B" w:rsidRPr="00D53B4D" w:rsidRDefault="0032603B" w:rsidP="007C4599">
            <w:pPr>
              <w:rPr>
                <w:sz w:val="22"/>
                <w:szCs w:val="22"/>
              </w:rPr>
            </w:pPr>
            <w:r w:rsidRPr="00D53B4D">
              <w:rPr>
                <w:sz w:val="22"/>
                <w:szCs w:val="22"/>
              </w:rPr>
              <w:t>Medicinos gydytojas</w:t>
            </w:r>
          </w:p>
        </w:tc>
      </w:tr>
      <w:tr w:rsidR="0032603B" w:rsidRPr="00D53B4D" w14:paraId="6578F270" w14:textId="77777777" w:rsidTr="000A4287">
        <w:trPr>
          <w:trHeight w:val="227"/>
        </w:trPr>
        <w:tc>
          <w:tcPr>
            <w:tcW w:w="906" w:type="dxa"/>
          </w:tcPr>
          <w:p w14:paraId="06D691B7" w14:textId="77777777" w:rsidR="0032603B" w:rsidRPr="00D53B4D" w:rsidRDefault="0032603B" w:rsidP="007C4599">
            <w:pPr>
              <w:jc w:val="center"/>
              <w:rPr>
                <w:b/>
                <w:bCs/>
                <w:sz w:val="22"/>
                <w:szCs w:val="22"/>
              </w:rPr>
            </w:pPr>
          </w:p>
        </w:tc>
        <w:tc>
          <w:tcPr>
            <w:tcW w:w="8253" w:type="dxa"/>
            <w:vAlign w:val="center"/>
          </w:tcPr>
          <w:p w14:paraId="70A0D785" w14:textId="77777777" w:rsidR="0032603B" w:rsidRPr="00D53B4D" w:rsidRDefault="0032603B" w:rsidP="007C4599">
            <w:pPr>
              <w:rPr>
                <w:b/>
                <w:bCs/>
                <w:sz w:val="22"/>
                <w:szCs w:val="22"/>
              </w:rPr>
            </w:pPr>
            <w:r w:rsidRPr="00D53B4D">
              <w:rPr>
                <w:b/>
                <w:bCs/>
                <w:sz w:val="22"/>
                <w:szCs w:val="22"/>
              </w:rPr>
              <w:t>Gydytojai specialistai, iš jų:</w:t>
            </w:r>
          </w:p>
        </w:tc>
      </w:tr>
      <w:tr w:rsidR="0032603B" w:rsidRPr="00D53B4D" w14:paraId="6C0F3EC9" w14:textId="77777777" w:rsidTr="000A4287">
        <w:trPr>
          <w:trHeight w:val="227"/>
        </w:trPr>
        <w:tc>
          <w:tcPr>
            <w:tcW w:w="906" w:type="dxa"/>
          </w:tcPr>
          <w:p w14:paraId="6BF9ACE5" w14:textId="77777777" w:rsidR="0032603B" w:rsidRPr="00D53B4D" w:rsidRDefault="0032603B" w:rsidP="007C4599">
            <w:pPr>
              <w:jc w:val="center"/>
              <w:rPr>
                <w:sz w:val="22"/>
                <w:szCs w:val="22"/>
              </w:rPr>
            </w:pPr>
            <w:r w:rsidRPr="00D53B4D">
              <w:rPr>
                <w:sz w:val="22"/>
                <w:szCs w:val="22"/>
              </w:rPr>
              <w:t>70</w:t>
            </w:r>
          </w:p>
        </w:tc>
        <w:tc>
          <w:tcPr>
            <w:tcW w:w="8253" w:type="dxa"/>
            <w:vAlign w:val="center"/>
          </w:tcPr>
          <w:p w14:paraId="646AB0D8" w14:textId="77777777" w:rsidR="0032603B" w:rsidRPr="00D53B4D" w:rsidRDefault="0032603B" w:rsidP="007C4599">
            <w:pPr>
              <w:rPr>
                <w:sz w:val="22"/>
                <w:szCs w:val="22"/>
              </w:rPr>
            </w:pPr>
            <w:r w:rsidRPr="00D53B4D">
              <w:rPr>
                <w:sz w:val="22"/>
                <w:szCs w:val="22"/>
              </w:rPr>
              <w:t>Vidaus ligų gydytojas</w:t>
            </w:r>
          </w:p>
        </w:tc>
      </w:tr>
      <w:tr w:rsidR="0032603B" w:rsidRPr="00D53B4D" w14:paraId="148779B8" w14:textId="77777777" w:rsidTr="000A4287">
        <w:trPr>
          <w:trHeight w:val="227"/>
        </w:trPr>
        <w:tc>
          <w:tcPr>
            <w:tcW w:w="906" w:type="dxa"/>
          </w:tcPr>
          <w:p w14:paraId="1FE88993" w14:textId="77777777" w:rsidR="0032603B" w:rsidRPr="00D53B4D" w:rsidRDefault="0032603B" w:rsidP="007C4599">
            <w:pPr>
              <w:jc w:val="center"/>
              <w:rPr>
                <w:sz w:val="22"/>
                <w:szCs w:val="22"/>
              </w:rPr>
            </w:pPr>
            <w:r w:rsidRPr="00D53B4D">
              <w:rPr>
                <w:sz w:val="22"/>
                <w:szCs w:val="22"/>
              </w:rPr>
              <w:t>80</w:t>
            </w:r>
          </w:p>
        </w:tc>
        <w:tc>
          <w:tcPr>
            <w:tcW w:w="8253" w:type="dxa"/>
            <w:vAlign w:val="center"/>
          </w:tcPr>
          <w:p w14:paraId="36F29D40" w14:textId="77777777" w:rsidR="0032603B" w:rsidRPr="00D53B4D" w:rsidRDefault="0032603B" w:rsidP="007C4599">
            <w:pPr>
              <w:rPr>
                <w:sz w:val="22"/>
                <w:szCs w:val="22"/>
              </w:rPr>
            </w:pPr>
            <w:r w:rsidRPr="00D53B4D">
              <w:rPr>
                <w:sz w:val="22"/>
                <w:szCs w:val="22"/>
              </w:rPr>
              <w:t>Kardiologas</w:t>
            </w:r>
          </w:p>
        </w:tc>
      </w:tr>
      <w:tr w:rsidR="0032603B" w:rsidRPr="00D53B4D" w14:paraId="38AC0509" w14:textId="77777777" w:rsidTr="000A4287">
        <w:trPr>
          <w:trHeight w:val="227"/>
        </w:trPr>
        <w:tc>
          <w:tcPr>
            <w:tcW w:w="906" w:type="dxa"/>
          </w:tcPr>
          <w:p w14:paraId="2C5536AD" w14:textId="77777777" w:rsidR="0032603B" w:rsidRPr="00D53B4D" w:rsidRDefault="0032603B" w:rsidP="007C4599">
            <w:pPr>
              <w:jc w:val="center"/>
              <w:rPr>
                <w:sz w:val="22"/>
                <w:szCs w:val="22"/>
              </w:rPr>
            </w:pPr>
            <w:r w:rsidRPr="00D53B4D">
              <w:rPr>
                <w:sz w:val="22"/>
                <w:szCs w:val="22"/>
              </w:rPr>
              <w:t>90</w:t>
            </w:r>
          </w:p>
        </w:tc>
        <w:tc>
          <w:tcPr>
            <w:tcW w:w="8253" w:type="dxa"/>
            <w:vAlign w:val="center"/>
          </w:tcPr>
          <w:p w14:paraId="5C1F527A" w14:textId="77777777" w:rsidR="0032603B" w:rsidRPr="00D53B4D" w:rsidRDefault="0032603B" w:rsidP="007C4599">
            <w:pPr>
              <w:rPr>
                <w:sz w:val="22"/>
                <w:szCs w:val="22"/>
              </w:rPr>
            </w:pPr>
            <w:proofErr w:type="spellStart"/>
            <w:r w:rsidRPr="00D53B4D">
              <w:rPr>
                <w:sz w:val="22"/>
                <w:szCs w:val="22"/>
              </w:rPr>
              <w:t>Reumatologas</w:t>
            </w:r>
            <w:proofErr w:type="spellEnd"/>
          </w:p>
        </w:tc>
      </w:tr>
      <w:tr w:rsidR="0032603B" w:rsidRPr="00D53B4D" w14:paraId="1ACBE3B9" w14:textId="77777777" w:rsidTr="000A4287">
        <w:trPr>
          <w:trHeight w:val="227"/>
        </w:trPr>
        <w:tc>
          <w:tcPr>
            <w:tcW w:w="906" w:type="dxa"/>
          </w:tcPr>
          <w:p w14:paraId="3A4A07A1" w14:textId="77777777" w:rsidR="0032603B" w:rsidRPr="00D53B4D" w:rsidRDefault="0032603B" w:rsidP="007C4599">
            <w:pPr>
              <w:jc w:val="center"/>
              <w:rPr>
                <w:sz w:val="22"/>
                <w:szCs w:val="22"/>
              </w:rPr>
            </w:pPr>
            <w:r w:rsidRPr="00D53B4D">
              <w:rPr>
                <w:sz w:val="22"/>
                <w:szCs w:val="22"/>
              </w:rPr>
              <w:t>100</w:t>
            </w:r>
          </w:p>
        </w:tc>
        <w:tc>
          <w:tcPr>
            <w:tcW w:w="8253" w:type="dxa"/>
            <w:vAlign w:val="center"/>
          </w:tcPr>
          <w:p w14:paraId="451391C4" w14:textId="77777777" w:rsidR="0032603B" w:rsidRPr="00D53B4D" w:rsidRDefault="0032603B" w:rsidP="007C4599">
            <w:pPr>
              <w:rPr>
                <w:sz w:val="22"/>
                <w:szCs w:val="22"/>
              </w:rPr>
            </w:pPr>
            <w:r w:rsidRPr="00D53B4D">
              <w:rPr>
                <w:sz w:val="22"/>
                <w:szCs w:val="22"/>
              </w:rPr>
              <w:t>Gastroenterologas</w:t>
            </w:r>
          </w:p>
        </w:tc>
      </w:tr>
      <w:tr w:rsidR="0032603B" w:rsidRPr="00D53B4D" w14:paraId="60B49B87" w14:textId="77777777" w:rsidTr="000A4287">
        <w:trPr>
          <w:trHeight w:val="227"/>
        </w:trPr>
        <w:tc>
          <w:tcPr>
            <w:tcW w:w="906" w:type="dxa"/>
          </w:tcPr>
          <w:p w14:paraId="1AEBE9AE" w14:textId="77777777" w:rsidR="0032603B" w:rsidRPr="00D53B4D" w:rsidRDefault="0032603B" w:rsidP="007C4599">
            <w:pPr>
              <w:jc w:val="center"/>
              <w:rPr>
                <w:sz w:val="22"/>
                <w:szCs w:val="22"/>
              </w:rPr>
            </w:pPr>
            <w:r w:rsidRPr="00D53B4D">
              <w:rPr>
                <w:sz w:val="22"/>
                <w:szCs w:val="22"/>
              </w:rPr>
              <w:t>110</w:t>
            </w:r>
          </w:p>
        </w:tc>
        <w:tc>
          <w:tcPr>
            <w:tcW w:w="8253" w:type="dxa"/>
            <w:vAlign w:val="center"/>
          </w:tcPr>
          <w:p w14:paraId="677077E6" w14:textId="77777777" w:rsidR="0032603B" w:rsidRPr="00D53B4D" w:rsidRDefault="0032603B" w:rsidP="007C4599">
            <w:pPr>
              <w:rPr>
                <w:sz w:val="22"/>
                <w:szCs w:val="22"/>
              </w:rPr>
            </w:pPr>
            <w:proofErr w:type="spellStart"/>
            <w:r w:rsidRPr="00D53B4D">
              <w:rPr>
                <w:sz w:val="22"/>
                <w:szCs w:val="22"/>
              </w:rPr>
              <w:t>Nefrologas</w:t>
            </w:r>
            <w:proofErr w:type="spellEnd"/>
          </w:p>
        </w:tc>
      </w:tr>
      <w:tr w:rsidR="0032603B" w:rsidRPr="00D53B4D" w14:paraId="54D92A88" w14:textId="77777777" w:rsidTr="000A4287">
        <w:trPr>
          <w:trHeight w:val="227"/>
        </w:trPr>
        <w:tc>
          <w:tcPr>
            <w:tcW w:w="906" w:type="dxa"/>
          </w:tcPr>
          <w:p w14:paraId="0BBF763E" w14:textId="77777777" w:rsidR="0032603B" w:rsidRPr="00D53B4D" w:rsidRDefault="0032603B" w:rsidP="007C4599">
            <w:pPr>
              <w:jc w:val="center"/>
              <w:rPr>
                <w:sz w:val="22"/>
                <w:szCs w:val="22"/>
              </w:rPr>
            </w:pPr>
            <w:r w:rsidRPr="00D53B4D">
              <w:rPr>
                <w:sz w:val="22"/>
                <w:szCs w:val="22"/>
              </w:rPr>
              <w:t>120</w:t>
            </w:r>
          </w:p>
        </w:tc>
        <w:tc>
          <w:tcPr>
            <w:tcW w:w="8253" w:type="dxa"/>
            <w:vAlign w:val="center"/>
          </w:tcPr>
          <w:p w14:paraId="4B27E717" w14:textId="77777777" w:rsidR="0032603B" w:rsidRPr="00D53B4D" w:rsidRDefault="0032603B" w:rsidP="007C4599">
            <w:pPr>
              <w:rPr>
                <w:sz w:val="22"/>
                <w:szCs w:val="22"/>
              </w:rPr>
            </w:pPr>
            <w:r w:rsidRPr="00D53B4D">
              <w:rPr>
                <w:sz w:val="22"/>
                <w:szCs w:val="22"/>
              </w:rPr>
              <w:t>Endokrinologas</w:t>
            </w:r>
          </w:p>
        </w:tc>
      </w:tr>
      <w:tr w:rsidR="0032603B" w:rsidRPr="00D53B4D" w14:paraId="5A5F6D4F" w14:textId="77777777" w:rsidTr="000A4287">
        <w:trPr>
          <w:trHeight w:val="227"/>
        </w:trPr>
        <w:tc>
          <w:tcPr>
            <w:tcW w:w="906" w:type="dxa"/>
          </w:tcPr>
          <w:p w14:paraId="2A4180B2" w14:textId="77777777" w:rsidR="0032603B" w:rsidRPr="00D53B4D" w:rsidRDefault="0032603B" w:rsidP="007C4599">
            <w:pPr>
              <w:jc w:val="center"/>
              <w:rPr>
                <w:sz w:val="22"/>
                <w:szCs w:val="22"/>
              </w:rPr>
            </w:pPr>
            <w:r w:rsidRPr="00D53B4D">
              <w:rPr>
                <w:sz w:val="22"/>
                <w:szCs w:val="22"/>
              </w:rPr>
              <w:t>130</w:t>
            </w:r>
          </w:p>
        </w:tc>
        <w:tc>
          <w:tcPr>
            <w:tcW w:w="8253" w:type="dxa"/>
            <w:vAlign w:val="center"/>
          </w:tcPr>
          <w:p w14:paraId="2DF2E59C" w14:textId="77777777" w:rsidR="0032603B" w:rsidRPr="00D53B4D" w:rsidRDefault="0032603B" w:rsidP="007C4599">
            <w:pPr>
              <w:rPr>
                <w:sz w:val="22"/>
                <w:szCs w:val="22"/>
              </w:rPr>
            </w:pPr>
            <w:r w:rsidRPr="00D53B4D">
              <w:rPr>
                <w:sz w:val="22"/>
                <w:szCs w:val="22"/>
              </w:rPr>
              <w:t>Hematologas</w:t>
            </w:r>
          </w:p>
        </w:tc>
      </w:tr>
      <w:tr w:rsidR="0032603B" w:rsidRPr="00D53B4D" w14:paraId="36293207" w14:textId="77777777" w:rsidTr="000A4287">
        <w:trPr>
          <w:trHeight w:val="227"/>
        </w:trPr>
        <w:tc>
          <w:tcPr>
            <w:tcW w:w="906" w:type="dxa"/>
          </w:tcPr>
          <w:p w14:paraId="19F14F29" w14:textId="77777777" w:rsidR="0032603B" w:rsidRPr="00D53B4D" w:rsidRDefault="0032603B" w:rsidP="007C4599">
            <w:pPr>
              <w:jc w:val="center"/>
              <w:rPr>
                <w:sz w:val="22"/>
                <w:szCs w:val="22"/>
              </w:rPr>
            </w:pPr>
            <w:r w:rsidRPr="00D53B4D">
              <w:rPr>
                <w:sz w:val="22"/>
                <w:szCs w:val="22"/>
              </w:rPr>
              <w:t>140</w:t>
            </w:r>
          </w:p>
        </w:tc>
        <w:tc>
          <w:tcPr>
            <w:tcW w:w="8253" w:type="dxa"/>
            <w:vAlign w:val="center"/>
          </w:tcPr>
          <w:p w14:paraId="59769B1B" w14:textId="77777777" w:rsidR="0032603B" w:rsidRPr="00D53B4D" w:rsidRDefault="0032603B" w:rsidP="007C4599">
            <w:pPr>
              <w:rPr>
                <w:sz w:val="22"/>
                <w:szCs w:val="22"/>
              </w:rPr>
            </w:pPr>
            <w:r w:rsidRPr="00D53B4D">
              <w:rPr>
                <w:sz w:val="22"/>
                <w:szCs w:val="22"/>
              </w:rPr>
              <w:t>Alergologas</w:t>
            </w:r>
          </w:p>
        </w:tc>
      </w:tr>
      <w:tr w:rsidR="0032603B" w:rsidRPr="00D53B4D" w14:paraId="4F7FFBBF" w14:textId="77777777" w:rsidTr="000A4287">
        <w:trPr>
          <w:trHeight w:val="227"/>
        </w:trPr>
        <w:tc>
          <w:tcPr>
            <w:tcW w:w="906" w:type="dxa"/>
          </w:tcPr>
          <w:p w14:paraId="6570FA80" w14:textId="77777777" w:rsidR="0032603B" w:rsidRPr="00D53B4D" w:rsidRDefault="0032603B" w:rsidP="007C4599">
            <w:pPr>
              <w:jc w:val="center"/>
              <w:rPr>
                <w:sz w:val="22"/>
                <w:szCs w:val="22"/>
              </w:rPr>
            </w:pPr>
            <w:r w:rsidRPr="00D53B4D">
              <w:rPr>
                <w:sz w:val="22"/>
                <w:szCs w:val="22"/>
              </w:rPr>
              <w:t>150</w:t>
            </w:r>
          </w:p>
        </w:tc>
        <w:tc>
          <w:tcPr>
            <w:tcW w:w="8253" w:type="dxa"/>
            <w:vAlign w:val="center"/>
          </w:tcPr>
          <w:p w14:paraId="3A46F70A" w14:textId="77777777" w:rsidR="0032603B" w:rsidRPr="00D53B4D" w:rsidRDefault="0032603B" w:rsidP="007C4599">
            <w:pPr>
              <w:rPr>
                <w:sz w:val="22"/>
                <w:szCs w:val="22"/>
              </w:rPr>
            </w:pPr>
            <w:r w:rsidRPr="00D53B4D">
              <w:rPr>
                <w:sz w:val="22"/>
                <w:szCs w:val="22"/>
              </w:rPr>
              <w:t>Pulmonologas</w:t>
            </w:r>
          </w:p>
        </w:tc>
      </w:tr>
      <w:tr w:rsidR="0032603B" w:rsidRPr="00D53B4D" w14:paraId="3F07C720" w14:textId="77777777" w:rsidTr="000A4287">
        <w:trPr>
          <w:trHeight w:val="227"/>
        </w:trPr>
        <w:tc>
          <w:tcPr>
            <w:tcW w:w="906" w:type="dxa"/>
          </w:tcPr>
          <w:p w14:paraId="7BE9A24E" w14:textId="77777777" w:rsidR="0032603B" w:rsidRPr="00D53B4D" w:rsidRDefault="0032603B" w:rsidP="007C4599">
            <w:pPr>
              <w:jc w:val="center"/>
              <w:rPr>
                <w:sz w:val="22"/>
                <w:szCs w:val="22"/>
              </w:rPr>
            </w:pPr>
            <w:r w:rsidRPr="00D53B4D">
              <w:rPr>
                <w:sz w:val="22"/>
                <w:szCs w:val="22"/>
              </w:rPr>
              <w:t>160</w:t>
            </w:r>
          </w:p>
        </w:tc>
        <w:tc>
          <w:tcPr>
            <w:tcW w:w="8253" w:type="dxa"/>
            <w:vAlign w:val="center"/>
          </w:tcPr>
          <w:p w14:paraId="4D0474F5" w14:textId="77777777" w:rsidR="0032603B" w:rsidRPr="00D53B4D" w:rsidRDefault="0032603B" w:rsidP="007C4599">
            <w:pPr>
              <w:rPr>
                <w:sz w:val="22"/>
                <w:szCs w:val="22"/>
              </w:rPr>
            </w:pPr>
            <w:r w:rsidRPr="00D53B4D">
              <w:rPr>
                <w:sz w:val="22"/>
                <w:szCs w:val="22"/>
              </w:rPr>
              <w:t>Infektologas</w:t>
            </w:r>
          </w:p>
        </w:tc>
      </w:tr>
      <w:tr w:rsidR="0032603B" w:rsidRPr="00D53B4D" w14:paraId="6960F54B" w14:textId="77777777" w:rsidTr="000A4287">
        <w:trPr>
          <w:trHeight w:val="227"/>
        </w:trPr>
        <w:tc>
          <w:tcPr>
            <w:tcW w:w="906" w:type="dxa"/>
          </w:tcPr>
          <w:p w14:paraId="286EF496" w14:textId="77777777" w:rsidR="0032603B" w:rsidRPr="00D53B4D" w:rsidRDefault="0032603B" w:rsidP="007C4599">
            <w:pPr>
              <w:jc w:val="center"/>
              <w:rPr>
                <w:sz w:val="22"/>
                <w:szCs w:val="22"/>
              </w:rPr>
            </w:pPr>
            <w:r w:rsidRPr="00D53B4D">
              <w:rPr>
                <w:sz w:val="22"/>
                <w:szCs w:val="22"/>
              </w:rPr>
              <w:t>170</w:t>
            </w:r>
          </w:p>
        </w:tc>
        <w:tc>
          <w:tcPr>
            <w:tcW w:w="8253" w:type="dxa"/>
            <w:vAlign w:val="center"/>
          </w:tcPr>
          <w:p w14:paraId="43A9EFCA" w14:textId="77777777" w:rsidR="0032603B" w:rsidRPr="00D53B4D" w:rsidRDefault="0032603B" w:rsidP="007C4599">
            <w:pPr>
              <w:rPr>
                <w:sz w:val="22"/>
                <w:szCs w:val="22"/>
              </w:rPr>
            </w:pPr>
            <w:r w:rsidRPr="00D53B4D">
              <w:rPr>
                <w:sz w:val="22"/>
                <w:szCs w:val="22"/>
              </w:rPr>
              <w:t>Klinikinės toksikologijos gydytojas</w:t>
            </w:r>
          </w:p>
        </w:tc>
      </w:tr>
      <w:tr w:rsidR="0032603B" w:rsidRPr="00D53B4D" w14:paraId="7A825706" w14:textId="77777777" w:rsidTr="000A4287">
        <w:trPr>
          <w:trHeight w:val="227"/>
        </w:trPr>
        <w:tc>
          <w:tcPr>
            <w:tcW w:w="906" w:type="dxa"/>
          </w:tcPr>
          <w:p w14:paraId="47AF2114" w14:textId="77777777" w:rsidR="0032603B" w:rsidRPr="00D53B4D" w:rsidRDefault="0032603B" w:rsidP="007C4599">
            <w:pPr>
              <w:jc w:val="center"/>
              <w:rPr>
                <w:sz w:val="22"/>
                <w:szCs w:val="22"/>
              </w:rPr>
            </w:pPr>
            <w:r w:rsidRPr="00D53B4D">
              <w:rPr>
                <w:sz w:val="22"/>
                <w:szCs w:val="22"/>
              </w:rPr>
              <w:t>180</w:t>
            </w:r>
          </w:p>
        </w:tc>
        <w:tc>
          <w:tcPr>
            <w:tcW w:w="8253" w:type="dxa"/>
            <w:vAlign w:val="center"/>
          </w:tcPr>
          <w:p w14:paraId="2494C626" w14:textId="77777777" w:rsidR="0032603B" w:rsidRPr="00D53B4D" w:rsidRDefault="0032603B" w:rsidP="007C4599">
            <w:pPr>
              <w:rPr>
                <w:sz w:val="22"/>
                <w:szCs w:val="22"/>
              </w:rPr>
            </w:pPr>
            <w:r w:rsidRPr="00D53B4D">
              <w:rPr>
                <w:sz w:val="22"/>
                <w:szCs w:val="22"/>
              </w:rPr>
              <w:t>Ftiziatras</w:t>
            </w:r>
          </w:p>
        </w:tc>
      </w:tr>
      <w:tr w:rsidR="0032603B" w:rsidRPr="00D53B4D" w14:paraId="3508C638" w14:textId="77777777" w:rsidTr="000A4287">
        <w:trPr>
          <w:trHeight w:val="227"/>
        </w:trPr>
        <w:tc>
          <w:tcPr>
            <w:tcW w:w="906" w:type="dxa"/>
          </w:tcPr>
          <w:p w14:paraId="75517C5C" w14:textId="77777777" w:rsidR="0032603B" w:rsidRPr="00D53B4D" w:rsidRDefault="0032603B" w:rsidP="007C4599">
            <w:pPr>
              <w:jc w:val="center"/>
              <w:rPr>
                <w:sz w:val="22"/>
                <w:szCs w:val="22"/>
              </w:rPr>
            </w:pPr>
            <w:r w:rsidRPr="00D53B4D">
              <w:rPr>
                <w:sz w:val="22"/>
                <w:szCs w:val="22"/>
              </w:rPr>
              <w:t>190</w:t>
            </w:r>
          </w:p>
        </w:tc>
        <w:tc>
          <w:tcPr>
            <w:tcW w:w="8253" w:type="dxa"/>
            <w:vAlign w:val="center"/>
          </w:tcPr>
          <w:p w14:paraId="521CC6F0" w14:textId="77777777" w:rsidR="0032603B" w:rsidRPr="00D53B4D" w:rsidRDefault="0032603B" w:rsidP="007C4599">
            <w:pPr>
              <w:rPr>
                <w:sz w:val="22"/>
                <w:szCs w:val="22"/>
              </w:rPr>
            </w:pPr>
            <w:r w:rsidRPr="00D53B4D">
              <w:rPr>
                <w:sz w:val="22"/>
                <w:szCs w:val="22"/>
              </w:rPr>
              <w:t>Dermatovenerologas</w:t>
            </w:r>
          </w:p>
        </w:tc>
      </w:tr>
      <w:tr w:rsidR="0032603B" w:rsidRPr="00D53B4D" w14:paraId="37F98234" w14:textId="77777777" w:rsidTr="000A4287">
        <w:trPr>
          <w:trHeight w:val="227"/>
        </w:trPr>
        <w:tc>
          <w:tcPr>
            <w:tcW w:w="906" w:type="dxa"/>
          </w:tcPr>
          <w:p w14:paraId="2CA934CD" w14:textId="77777777" w:rsidR="0032603B" w:rsidRPr="00D53B4D" w:rsidRDefault="0032603B" w:rsidP="007C4599">
            <w:pPr>
              <w:jc w:val="center"/>
              <w:rPr>
                <w:sz w:val="22"/>
                <w:szCs w:val="22"/>
              </w:rPr>
            </w:pPr>
            <w:r w:rsidRPr="00D53B4D">
              <w:rPr>
                <w:sz w:val="22"/>
                <w:szCs w:val="22"/>
              </w:rPr>
              <w:t>200</w:t>
            </w:r>
          </w:p>
        </w:tc>
        <w:tc>
          <w:tcPr>
            <w:tcW w:w="8253" w:type="dxa"/>
            <w:vAlign w:val="center"/>
          </w:tcPr>
          <w:p w14:paraId="725B69DF" w14:textId="77777777" w:rsidR="0032603B" w:rsidRPr="00D53B4D" w:rsidRDefault="0032603B" w:rsidP="007C4599">
            <w:pPr>
              <w:rPr>
                <w:sz w:val="22"/>
                <w:szCs w:val="22"/>
              </w:rPr>
            </w:pPr>
            <w:r w:rsidRPr="00D53B4D">
              <w:rPr>
                <w:sz w:val="22"/>
                <w:szCs w:val="22"/>
              </w:rPr>
              <w:t>Neurologas</w:t>
            </w:r>
          </w:p>
        </w:tc>
      </w:tr>
      <w:tr w:rsidR="0032603B" w:rsidRPr="00D53B4D" w14:paraId="6F4E6EE8" w14:textId="77777777" w:rsidTr="000A4287">
        <w:trPr>
          <w:trHeight w:val="227"/>
        </w:trPr>
        <w:tc>
          <w:tcPr>
            <w:tcW w:w="906" w:type="dxa"/>
          </w:tcPr>
          <w:p w14:paraId="7A04D7D5" w14:textId="77777777" w:rsidR="0032603B" w:rsidRPr="00D53B4D" w:rsidRDefault="0032603B" w:rsidP="007C4599">
            <w:pPr>
              <w:jc w:val="center"/>
              <w:rPr>
                <w:sz w:val="22"/>
                <w:szCs w:val="22"/>
              </w:rPr>
            </w:pPr>
            <w:r w:rsidRPr="00D53B4D">
              <w:rPr>
                <w:sz w:val="22"/>
                <w:szCs w:val="22"/>
              </w:rPr>
              <w:t>210</w:t>
            </w:r>
          </w:p>
        </w:tc>
        <w:tc>
          <w:tcPr>
            <w:tcW w:w="8253" w:type="dxa"/>
            <w:vAlign w:val="center"/>
          </w:tcPr>
          <w:p w14:paraId="26D90981" w14:textId="77777777" w:rsidR="0032603B" w:rsidRPr="00D53B4D" w:rsidRDefault="0032603B" w:rsidP="007C4599">
            <w:pPr>
              <w:rPr>
                <w:sz w:val="22"/>
                <w:szCs w:val="22"/>
              </w:rPr>
            </w:pPr>
            <w:r w:rsidRPr="00D53B4D">
              <w:rPr>
                <w:sz w:val="22"/>
                <w:szCs w:val="22"/>
              </w:rPr>
              <w:t>Vaikų ligų gydytojas</w:t>
            </w:r>
          </w:p>
        </w:tc>
      </w:tr>
      <w:tr w:rsidR="0032603B" w:rsidRPr="00D53B4D" w14:paraId="4767D0E1" w14:textId="77777777" w:rsidTr="000A4287">
        <w:trPr>
          <w:trHeight w:val="227"/>
        </w:trPr>
        <w:tc>
          <w:tcPr>
            <w:tcW w:w="906" w:type="dxa"/>
          </w:tcPr>
          <w:p w14:paraId="2F019A57" w14:textId="77777777" w:rsidR="0032603B" w:rsidRPr="00D53B4D" w:rsidRDefault="0032603B" w:rsidP="007C4599">
            <w:pPr>
              <w:jc w:val="center"/>
              <w:rPr>
                <w:sz w:val="22"/>
                <w:szCs w:val="22"/>
              </w:rPr>
            </w:pPr>
            <w:r w:rsidRPr="00D53B4D">
              <w:rPr>
                <w:sz w:val="22"/>
                <w:szCs w:val="22"/>
              </w:rPr>
              <w:t>220</w:t>
            </w:r>
          </w:p>
        </w:tc>
        <w:tc>
          <w:tcPr>
            <w:tcW w:w="8253" w:type="dxa"/>
            <w:vAlign w:val="center"/>
          </w:tcPr>
          <w:p w14:paraId="6B8AD059" w14:textId="77777777" w:rsidR="0032603B" w:rsidRPr="00D53B4D" w:rsidRDefault="0032603B" w:rsidP="007C4599">
            <w:pPr>
              <w:rPr>
                <w:sz w:val="22"/>
                <w:szCs w:val="22"/>
              </w:rPr>
            </w:pPr>
            <w:r w:rsidRPr="00D53B4D">
              <w:rPr>
                <w:sz w:val="22"/>
                <w:szCs w:val="22"/>
              </w:rPr>
              <w:t xml:space="preserve">Vaikų </w:t>
            </w:r>
            <w:proofErr w:type="spellStart"/>
            <w:r w:rsidRPr="00D53B4D">
              <w:rPr>
                <w:sz w:val="22"/>
                <w:szCs w:val="22"/>
              </w:rPr>
              <w:t>kardioreumatologas</w:t>
            </w:r>
            <w:proofErr w:type="spellEnd"/>
          </w:p>
        </w:tc>
      </w:tr>
      <w:tr w:rsidR="0032603B" w:rsidRPr="00D53B4D" w14:paraId="79A10D9B" w14:textId="77777777" w:rsidTr="000A4287">
        <w:trPr>
          <w:trHeight w:val="227"/>
        </w:trPr>
        <w:tc>
          <w:tcPr>
            <w:tcW w:w="906" w:type="dxa"/>
          </w:tcPr>
          <w:p w14:paraId="74C52CF7" w14:textId="77777777" w:rsidR="0032603B" w:rsidRPr="00D53B4D" w:rsidRDefault="0032603B" w:rsidP="007C4599">
            <w:pPr>
              <w:jc w:val="center"/>
              <w:rPr>
                <w:sz w:val="22"/>
                <w:szCs w:val="22"/>
              </w:rPr>
            </w:pPr>
            <w:r w:rsidRPr="00D53B4D">
              <w:rPr>
                <w:sz w:val="22"/>
                <w:szCs w:val="22"/>
              </w:rPr>
              <w:t>230</w:t>
            </w:r>
          </w:p>
        </w:tc>
        <w:tc>
          <w:tcPr>
            <w:tcW w:w="8253" w:type="dxa"/>
            <w:vAlign w:val="center"/>
          </w:tcPr>
          <w:p w14:paraId="4B5AE8C8" w14:textId="77777777" w:rsidR="0032603B" w:rsidRPr="00D53B4D" w:rsidRDefault="0032603B" w:rsidP="007C4599">
            <w:pPr>
              <w:rPr>
                <w:sz w:val="22"/>
                <w:szCs w:val="22"/>
              </w:rPr>
            </w:pPr>
            <w:r w:rsidRPr="00D53B4D">
              <w:rPr>
                <w:sz w:val="22"/>
                <w:szCs w:val="22"/>
              </w:rPr>
              <w:t>Anesteziologas reanimatologas</w:t>
            </w:r>
          </w:p>
        </w:tc>
      </w:tr>
      <w:tr w:rsidR="0032603B" w:rsidRPr="00D53B4D" w14:paraId="2672D4F3" w14:textId="77777777" w:rsidTr="000A4287">
        <w:trPr>
          <w:trHeight w:val="227"/>
        </w:trPr>
        <w:tc>
          <w:tcPr>
            <w:tcW w:w="906" w:type="dxa"/>
          </w:tcPr>
          <w:p w14:paraId="3293E20E" w14:textId="77777777" w:rsidR="0032603B" w:rsidRPr="00D53B4D" w:rsidRDefault="0032603B" w:rsidP="007C4599">
            <w:pPr>
              <w:jc w:val="center"/>
              <w:rPr>
                <w:sz w:val="22"/>
                <w:szCs w:val="22"/>
              </w:rPr>
            </w:pPr>
            <w:r w:rsidRPr="00D53B4D">
              <w:rPr>
                <w:sz w:val="22"/>
                <w:szCs w:val="22"/>
              </w:rPr>
              <w:t>240</w:t>
            </w:r>
          </w:p>
        </w:tc>
        <w:tc>
          <w:tcPr>
            <w:tcW w:w="8253" w:type="dxa"/>
            <w:vAlign w:val="center"/>
          </w:tcPr>
          <w:p w14:paraId="6E53F88B" w14:textId="77777777" w:rsidR="0032603B" w:rsidRPr="00D53B4D" w:rsidRDefault="0032603B" w:rsidP="007C4599">
            <w:pPr>
              <w:rPr>
                <w:sz w:val="22"/>
                <w:szCs w:val="22"/>
              </w:rPr>
            </w:pPr>
            <w:r w:rsidRPr="00D53B4D">
              <w:rPr>
                <w:sz w:val="22"/>
                <w:szCs w:val="22"/>
              </w:rPr>
              <w:t>Chirurgas</w:t>
            </w:r>
          </w:p>
        </w:tc>
      </w:tr>
      <w:tr w:rsidR="0032603B" w:rsidRPr="00D53B4D" w14:paraId="21EE369A" w14:textId="77777777" w:rsidTr="000A4287">
        <w:trPr>
          <w:trHeight w:val="227"/>
        </w:trPr>
        <w:tc>
          <w:tcPr>
            <w:tcW w:w="906" w:type="dxa"/>
          </w:tcPr>
          <w:p w14:paraId="1E6029D9" w14:textId="77777777" w:rsidR="0032603B" w:rsidRPr="00D53B4D" w:rsidRDefault="0032603B" w:rsidP="007C4599">
            <w:pPr>
              <w:jc w:val="center"/>
              <w:rPr>
                <w:sz w:val="22"/>
                <w:szCs w:val="22"/>
              </w:rPr>
            </w:pPr>
            <w:r w:rsidRPr="00D53B4D">
              <w:rPr>
                <w:sz w:val="22"/>
                <w:szCs w:val="22"/>
              </w:rPr>
              <w:t>250</w:t>
            </w:r>
          </w:p>
        </w:tc>
        <w:tc>
          <w:tcPr>
            <w:tcW w:w="8253" w:type="dxa"/>
            <w:vAlign w:val="center"/>
          </w:tcPr>
          <w:p w14:paraId="6A322CD1" w14:textId="77777777" w:rsidR="0032603B" w:rsidRPr="00D53B4D" w:rsidRDefault="0032603B" w:rsidP="007C4599">
            <w:pPr>
              <w:rPr>
                <w:sz w:val="22"/>
                <w:szCs w:val="22"/>
              </w:rPr>
            </w:pPr>
            <w:r w:rsidRPr="00D53B4D">
              <w:rPr>
                <w:sz w:val="22"/>
                <w:szCs w:val="22"/>
              </w:rPr>
              <w:t>Ortopedas traumatologas</w:t>
            </w:r>
          </w:p>
        </w:tc>
      </w:tr>
      <w:tr w:rsidR="0032603B" w:rsidRPr="00D53B4D" w14:paraId="12772A94" w14:textId="77777777" w:rsidTr="000A4287">
        <w:trPr>
          <w:trHeight w:val="227"/>
        </w:trPr>
        <w:tc>
          <w:tcPr>
            <w:tcW w:w="906" w:type="dxa"/>
          </w:tcPr>
          <w:p w14:paraId="4AB18245" w14:textId="77777777" w:rsidR="0032603B" w:rsidRPr="00D53B4D" w:rsidRDefault="0032603B" w:rsidP="007C4599">
            <w:pPr>
              <w:jc w:val="center"/>
              <w:rPr>
                <w:sz w:val="22"/>
                <w:szCs w:val="22"/>
              </w:rPr>
            </w:pPr>
            <w:r w:rsidRPr="00D53B4D">
              <w:rPr>
                <w:sz w:val="22"/>
                <w:szCs w:val="22"/>
              </w:rPr>
              <w:t>260</w:t>
            </w:r>
          </w:p>
        </w:tc>
        <w:tc>
          <w:tcPr>
            <w:tcW w:w="8253" w:type="dxa"/>
            <w:vAlign w:val="center"/>
          </w:tcPr>
          <w:p w14:paraId="16DF601E" w14:textId="77777777" w:rsidR="0032603B" w:rsidRPr="00D53B4D" w:rsidRDefault="0032603B" w:rsidP="007C4599">
            <w:pPr>
              <w:rPr>
                <w:sz w:val="22"/>
                <w:szCs w:val="22"/>
              </w:rPr>
            </w:pPr>
            <w:r w:rsidRPr="00D53B4D">
              <w:rPr>
                <w:sz w:val="22"/>
                <w:szCs w:val="22"/>
              </w:rPr>
              <w:t>Urologas</w:t>
            </w:r>
          </w:p>
        </w:tc>
      </w:tr>
      <w:tr w:rsidR="0032603B" w:rsidRPr="00D53B4D" w14:paraId="0744C8F9" w14:textId="77777777" w:rsidTr="000A4287">
        <w:trPr>
          <w:trHeight w:val="227"/>
        </w:trPr>
        <w:tc>
          <w:tcPr>
            <w:tcW w:w="906" w:type="dxa"/>
          </w:tcPr>
          <w:p w14:paraId="00A934C7" w14:textId="77777777" w:rsidR="0032603B" w:rsidRPr="00D53B4D" w:rsidRDefault="0032603B" w:rsidP="007C4599">
            <w:pPr>
              <w:jc w:val="center"/>
              <w:rPr>
                <w:sz w:val="22"/>
                <w:szCs w:val="22"/>
              </w:rPr>
            </w:pPr>
            <w:r w:rsidRPr="00D53B4D">
              <w:rPr>
                <w:sz w:val="22"/>
                <w:szCs w:val="22"/>
              </w:rPr>
              <w:t>270</w:t>
            </w:r>
          </w:p>
        </w:tc>
        <w:tc>
          <w:tcPr>
            <w:tcW w:w="8253" w:type="dxa"/>
            <w:vAlign w:val="center"/>
          </w:tcPr>
          <w:p w14:paraId="765A74EE" w14:textId="77777777" w:rsidR="0032603B" w:rsidRPr="00D53B4D" w:rsidRDefault="0032603B" w:rsidP="007C4599">
            <w:pPr>
              <w:rPr>
                <w:sz w:val="22"/>
                <w:szCs w:val="22"/>
              </w:rPr>
            </w:pPr>
            <w:r w:rsidRPr="00D53B4D">
              <w:rPr>
                <w:sz w:val="22"/>
                <w:szCs w:val="22"/>
              </w:rPr>
              <w:t>Neurochirurgas</w:t>
            </w:r>
          </w:p>
        </w:tc>
      </w:tr>
      <w:tr w:rsidR="0032603B" w:rsidRPr="00D53B4D" w14:paraId="54126290" w14:textId="77777777" w:rsidTr="000A4287">
        <w:trPr>
          <w:trHeight w:val="227"/>
        </w:trPr>
        <w:tc>
          <w:tcPr>
            <w:tcW w:w="906" w:type="dxa"/>
          </w:tcPr>
          <w:p w14:paraId="74DEB6DF" w14:textId="77777777" w:rsidR="0032603B" w:rsidRPr="00D53B4D" w:rsidRDefault="0032603B" w:rsidP="007C4599">
            <w:pPr>
              <w:jc w:val="center"/>
              <w:rPr>
                <w:sz w:val="22"/>
                <w:szCs w:val="22"/>
              </w:rPr>
            </w:pPr>
            <w:r w:rsidRPr="00D53B4D">
              <w:rPr>
                <w:sz w:val="22"/>
                <w:szCs w:val="22"/>
              </w:rPr>
              <w:t>280</w:t>
            </w:r>
          </w:p>
        </w:tc>
        <w:tc>
          <w:tcPr>
            <w:tcW w:w="8253" w:type="dxa"/>
            <w:vAlign w:val="center"/>
          </w:tcPr>
          <w:p w14:paraId="1F1A6E9E" w14:textId="77777777" w:rsidR="0032603B" w:rsidRPr="00D53B4D" w:rsidRDefault="0032603B" w:rsidP="007C4599">
            <w:pPr>
              <w:rPr>
                <w:sz w:val="22"/>
                <w:szCs w:val="22"/>
              </w:rPr>
            </w:pPr>
            <w:r w:rsidRPr="00D53B4D">
              <w:rPr>
                <w:sz w:val="22"/>
                <w:szCs w:val="22"/>
              </w:rPr>
              <w:t>Kraujagyslių chirurgas</w:t>
            </w:r>
          </w:p>
        </w:tc>
      </w:tr>
      <w:tr w:rsidR="0032603B" w:rsidRPr="00D53B4D" w14:paraId="6B88CD9B" w14:textId="77777777" w:rsidTr="000A4287">
        <w:trPr>
          <w:trHeight w:val="227"/>
        </w:trPr>
        <w:tc>
          <w:tcPr>
            <w:tcW w:w="906" w:type="dxa"/>
          </w:tcPr>
          <w:p w14:paraId="605C0CDF" w14:textId="77777777" w:rsidR="0032603B" w:rsidRPr="00D53B4D" w:rsidRDefault="0032603B" w:rsidP="007C4599">
            <w:pPr>
              <w:jc w:val="center"/>
              <w:rPr>
                <w:sz w:val="22"/>
                <w:szCs w:val="22"/>
              </w:rPr>
            </w:pPr>
            <w:r w:rsidRPr="00D53B4D">
              <w:rPr>
                <w:sz w:val="22"/>
                <w:szCs w:val="22"/>
              </w:rPr>
              <w:t>290</w:t>
            </w:r>
          </w:p>
        </w:tc>
        <w:tc>
          <w:tcPr>
            <w:tcW w:w="8253" w:type="dxa"/>
            <w:vAlign w:val="center"/>
          </w:tcPr>
          <w:p w14:paraId="4666A9B1" w14:textId="77777777" w:rsidR="0032603B" w:rsidRPr="00D53B4D" w:rsidRDefault="0032603B" w:rsidP="007C4599">
            <w:pPr>
              <w:rPr>
                <w:sz w:val="22"/>
                <w:szCs w:val="22"/>
              </w:rPr>
            </w:pPr>
            <w:proofErr w:type="spellStart"/>
            <w:r w:rsidRPr="00D53B4D">
              <w:rPr>
                <w:sz w:val="22"/>
                <w:szCs w:val="22"/>
              </w:rPr>
              <w:t>Koloproktolog</w:t>
            </w:r>
            <w:r>
              <w:rPr>
                <w:sz w:val="22"/>
                <w:szCs w:val="22"/>
              </w:rPr>
              <w:t>as</w:t>
            </w:r>
            <w:proofErr w:type="spellEnd"/>
          </w:p>
        </w:tc>
      </w:tr>
      <w:tr w:rsidR="0032603B" w:rsidRPr="00D53B4D" w14:paraId="6B3B7C29" w14:textId="77777777" w:rsidTr="000A4287">
        <w:trPr>
          <w:trHeight w:val="227"/>
        </w:trPr>
        <w:tc>
          <w:tcPr>
            <w:tcW w:w="906" w:type="dxa"/>
          </w:tcPr>
          <w:p w14:paraId="7A449922" w14:textId="77777777" w:rsidR="0032603B" w:rsidRPr="00D53B4D" w:rsidRDefault="0032603B" w:rsidP="007C4599">
            <w:pPr>
              <w:jc w:val="center"/>
              <w:rPr>
                <w:sz w:val="22"/>
                <w:szCs w:val="22"/>
              </w:rPr>
            </w:pPr>
            <w:r w:rsidRPr="00D53B4D">
              <w:rPr>
                <w:sz w:val="22"/>
                <w:szCs w:val="22"/>
              </w:rPr>
              <w:t>300</w:t>
            </w:r>
          </w:p>
        </w:tc>
        <w:tc>
          <w:tcPr>
            <w:tcW w:w="8253" w:type="dxa"/>
            <w:vAlign w:val="center"/>
          </w:tcPr>
          <w:p w14:paraId="34B3A7DC" w14:textId="77777777" w:rsidR="0032603B" w:rsidRPr="00D53B4D" w:rsidRDefault="0032603B" w:rsidP="007C4599">
            <w:pPr>
              <w:rPr>
                <w:sz w:val="22"/>
                <w:szCs w:val="22"/>
              </w:rPr>
            </w:pPr>
            <w:r w:rsidRPr="00D53B4D">
              <w:rPr>
                <w:sz w:val="22"/>
                <w:szCs w:val="22"/>
              </w:rPr>
              <w:t>Krūtinės chirurgas</w:t>
            </w:r>
          </w:p>
        </w:tc>
      </w:tr>
      <w:tr w:rsidR="0032603B" w:rsidRPr="00D53B4D" w14:paraId="462B4187" w14:textId="77777777" w:rsidTr="000A4287">
        <w:trPr>
          <w:trHeight w:val="227"/>
        </w:trPr>
        <w:tc>
          <w:tcPr>
            <w:tcW w:w="906" w:type="dxa"/>
          </w:tcPr>
          <w:p w14:paraId="6417178B" w14:textId="77777777" w:rsidR="0032603B" w:rsidRPr="00D53B4D" w:rsidRDefault="0032603B" w:rsidP="007C4599">
            <w:pPr>
              <w:jc w:val="center"/>
              <w:rPr>
                <w:sz w:val="22"/>
                <w:szCs w:val="22"/>
              </w:rPr>
            </w:pPr>
            <w:r w:rsidRPr="00D53B4D">
              <w:rPr>
                <w:sz w:val="22"/>
                <w:szCs w:val="22"/>
              </w:rPr>
              <w:t>310</w:t>
            </w:r>
          </w:p>
        </w:tc>
        <w:tc>
          <w:tcPr>
            <w:tcW w:w="8253" w:type="dxa"/>
            <w:vAlign w:val="center"/>
          </w:tcPr>
          <w:p w14:paraId="64EF2A00" w14:textId="77777777" w:rsidR="0032603B" w:rsidRPr="00D53B4D" w:rsidRDefault="0032603B" w:rsidP="007C4599">
            <w:pPr>
              <w:rPr>
                <w:sz w:val="22"/>
                <w:szCs w:val="22"/>
              </w:rPr>
            </w:pPr>
            <w:r w:rsidRPr="00D53B4D">
              <w:rPr>
                <w:sz w:val="22"/>
                <w:szCs w:val="22"/>
              </w:rPr>
              <w:t>Širdies chirurgas</w:t>
            </w:r>
          </w:p>
        </w:tc>
      </w:tr>
      <w:tr w:rsidR="0032603B" w:rsidRPr="00D53B4D" w14:paraId="63EB54CA" w14:textId="77777777" w:rsidTr="000A4287">
        <w:trPr>
          <w:trHeight w:val="227"/>
        </w:trPr>
        <w:tc>
          <w:tcPr>
            <w:tcW w:w="906" w:type="dxa"/>
          </w:tcPr>
          <w:p w14:paraId="047DB7BB" w14:textId="77777777" w:rsidR="0032603B" w:rsidRPr="00D53B4D" w:rsidRDefault="0032603B" w:rsidP="007C4599">
            <w:pPr>
              <w:jc w:val="center"/>
              <w:rPr>
                <w:sz w:val="22"/>
                <w:szCs w:val="22"/>
              </w:rPr>
            </w:pPr>
            <w:r w:rsidRPr="00D53B4D">
              <w:rPr>
                <w:sz w:val="22"/>
                <w:szCs w:val="22"/>
              </w:rPr>
              <w:t>320</w:t>
            </w:r>
          </w:p>
        </w:tc>
        <w:tc>
          <w:tcPr>
            <w:tcW w:w="8253" w:type="dxa"/>
            <w:vAlign w:val="center"/>
          </w:tcPr>
          <w:p w14:paraId="65FE32AF" w14:textId="77777777" w:rsidR="0032603B" w:rsidRPr="00D53B4D" w:rsidRDefault="0032603B" w:rsidP="007C4599">
            <w:pPr>
              <w:rPr>
                <w:sz w:val="22"/>
                <w:szCs w:val="22"/>
              </w:rPr>
            </w:pPr>
            <w:r w:rsidRPr="00D53B4D">
              <w:rPr>
                <w:sz w:val="22"/>
                <w:szCs w:val="22"/>
              </w:rPr>
              <w:t>Plastinės ir rekonstrukcinės chirurgijos gydytojas</w:t>
            </w:r>
          </w:p>
        </w:tc>
      </w:tr>
      <w:tr w:rsidR="0032603B" w:rsidRPr="00D53B4D" w14:paraId="2D1FFDEF" w14:textId="77777777" w:rsidTr="000A4287">
        <w:trPr>
          <w:trHeight w:val="227"/>
        </w:trPr>
        <w:tc>
          <w:tcPr>
            <w:tcW w:w="906" w:type="dxa"/>
          </w:tcPr>
          <w:p w14:paraId="5620B4D4" w14:textId="77777777" w:rsidR="0032603B" w:rsidRPr="00D53B4D" w:rsidRDefault="0032603B" w:rsidP="007C4599">
            <w:pPr>
              <w:jc w:val="center"/>
              <w:rPr>
                <w:sz w:val="22"/>
                <w:szCs w:val="22"/>
              </w:rPr>
            </w:pPr>
            <w:r w:rsidRPr="00D53B4D">
              <w:rPr>
                <w:sz w:val="22"/>
                <w:szCs w:val="22"/>
              </w:rPr>
              <w:t>325</w:t>
            </w:r>
          </w:p>
        </w:tc>
        <w:tc>
          <w:tcPr>
            <w:tcW w:w="8253" w:type="dxa"/>
            <w:vAlign w:val="center"/>
          </w:tcPr>
          <w:p w14:paraId="3FC614FD" w14:textId="77777777" w:rsidR="0032603B" w:rsidRPr="00D53B4D" w:rsidRDefault="0032603B" w:rsidP="007C4599">
            <w:pPr>
              <w:rPr>
                <w:sz w:val="22"/>
                <w:szCs w:val="22"/>
              </w:rPr>
            </w:pPr>
            <w:r w:rsidRPr="00D53B4D">
              <w:rPr>
                <w:sz w:val="22"/>
                <w:szCs w:val="22"/>
              </w:rPr>
              <w:t>Veido ir žandikaulių chirurgas</w:t>
            </w:r>
          </w:p>
        </w:tc>
      </w:tr>
      <w:tr w:rsidR="0032603B" w:rsidRPr="00D53B4D" w14:paraId="710E57C9" w14:textId="77777777" w:rsidTr="000A4287">
        <w:trPr>
          <w:trHeight w:val="227"/>
        </w:trPr>
        <w:tc>
          <w:tcPr>
            <w:tcW w:w="906" w:type="dxa"/>
          </w:tcPr>
          <w:p w14:paraId="3F5D935D" w14:textId="77777777" w:rsidR="0032603B" w:rsidRPr="00D53B4D" w:rsidRDefault="0032603B" w:rsidP="007C4599">
            <w:pPr>
              <w:jc w:val="center"/>
              <w:rPr>
                <w:sz w:val="22"/>
                <w:szCs w:val="22"/>
              </w:rPr>
            </w:pPr>
            <w:r w:rsidRPr="00D53B4D">
              <w:rPr>
                <w:sz w:val="22"/>
                <w:szCs w:val="22"/>
              </w:rPr>
              <w:t>330</w:t>
            </w:r>
          </w:p>
        </w:tc>
        <w:tc>
          <w:tcPr>
            <w:tcW w:w="8253" w:type="dxa"/>
            <w:vAlign w:val="center"/>
          </w:tcPr>
          <w:p w14:paraId="03EB32F3" w14:textId="77777777" w:rsidR="0032603B" w:rsidRPr="00D53B4D" w:rsidRDefault="0032603B" w:rsidP="007C4599">
            <w:pPr>
              <w:rPr>
                <w:sz w:val="22"/>
                <w:szCs w:val="22"/>
              </w:rPr>
            </w:pPr>
            <w:r w:rsidRPr="00D53B4D">
              <w:rPr>
                <w:sz w:val="22"/>
                <w:szCs w:val="22"/>
              </w:rPr>
              <w:t>Akušeris ginekologas</w:t>
            </w:r>
          </w:p>
        </w:tc>
      </w:tr>
      <w:tr w:rsidR="0032603B" w:rsidRPr="00D53B4D" w14:paraId="256175C3" w14:textId="77777777" w:rsidTr="000A4287">
        <w:trPr>
          <w:trHeight w:val="227"/>
        </w:trPr>
        <w:tc>
          <w:tcPr>
            <w:tcW w:w="906" w:type="dxa"/>
          </w:tcPr>
          <w:p w14:paraId="4E4AAD1C" w14:textId="77777777" w:rsidR="0032603B" w:rsidRPr="00D53B4D" w:rsidRDefault="0032603B" w:rsidP="007C4599">
            <w:pPr>
              <w:jc w:val="center"/>
              <w:rPr>
                <w:sz w:val="22"/>
                <w:szCs w:val="22"/>
              </w:rPr>
            </w:pPr>
            <w:r w:rsidRPr="00D53B4D">
              <w:rPr>
                <w:sz w:val="22"/>
                <w:szCs w:val="22"/>
              </w:rPr>
              <w:t>340</w:t>
            </w:r>
          </w:p>
        </w:tc>
        <w:tc>
          <w:tcPr>
            <w:tcW w:w="8253" w:type="dxa"/>
            <w:vAlign w:val="center"/>
          </w:tcPr>
          <w:p w14:paraId="21DFE503" w14:textId="77777777" w:rsidR="0032603B" w:rsidRPr="00D53B4D" w:rsidRDefault="0032603B" w:rsidP="007C4599">
            <w:pPr>
              <w:rPr>
                <w:sz w:val="22"/>
                <w:szCs w:val="22"/>
              </w:rPr>
            </w:pPr>
            <w:r w:rsidRPr="00D53B4D">
              <w:rPr>
                <w:sz w:val="22"/>
                <w:szCs w:val="22"/>
              </w:rPr>
              <w:t>Oftalmologas</w:t>
            </w:r>
          </w:p>
        </w:tc>
      </w:tr>
      <w:tr w:rsidR="0032603B" w:rsidRPr="00D53B4D" w14:paraId="47227B26" w14:textId="77777777" w:rsidTr="000A4287">
        <w:trPr>
          <w:trHeight w:val="227"/>
        </w:trPr>
        <w:tc>
          <w:tcPr>
            <w:tcW w:w="906" w:type="dxa"/>
          </w:tcPr>
          <w:p w14:paraId="26EF933B" w14:textId="77777777" w:rsidR="0032603B" w:rsidRPr="00D53B4D" w:rsidRDefault="0032603B" w:rsidP="007C4599">
            <w:pPr>
              <w:jc w:val="center"/>
              <w:rPr>
                <w:sz w:val="22"/>
                <w:szCs w:val="22"/>
              </w:rPr>
            </w:pPr>
            <w:r w:rsidRPr="00D53B4D">
              <w:rPr>
                <w:sz w:val="22"/>
                <w:szCs w:val="22"/>
              </w:rPr>
              <w:t>350</w:t>
            </w:r>
          </w:p>
        </w:tc>
        <w:tc>
          <w:tcPr>
            <w:tcW w:w="8253" w:type="dxa"/>
            <w:vAlign w:val="center"/>
          </w:tcPr>
          <w:p w14:paraId="4FF00CA8" w14:textId="77777777" w:rsidR="0032603B" w:rsidRPr="00D53B4D" w:rsidRDefault="0032603B" w:rsidP="007C4599">
            <w:pPr>
              <w:rPr>
                <w:sz w:val="22"/>
                <w:szCs w:val="22"/>
              </w:rPr>
            </w:pPr>
            <w:proofErr w:type="spellStart"/>
            <w:r w:rsidRPr="00D53B4D">
              <w:rPr>
                <w:sz w:val="22"/>
                <w:szCs w:val="22"/>
              </w:rPr>
              <w:t>Otorinolaringologas</w:t>
            </w:r>
            <w:proofErr w:type="spellEnd"/>
          </w:p>
        </w:tc>
      </w:tr>
      <w:tr w:rsidR="0032603B" w:rsidRPr="00D53B4D" w14:paraId="3579E3A7" w14:textId="77777777" w:rsidTr="000A4287">
        <w:trPr>
          <w:trHeight w:val="227"/>
        </w:trPr>
        <w:tc>
          <w:tcPr>
            <w:tcW w:w="906" w:type="dxa"/>
          </w:tcPr>
          <w:p w14:paraId="10DB2CC9" w14:textId="77777777" w:rsidR="0032603B" w:rsidRPr="00D53B4D" w:rsidRDefault="0032603B" w:rsidP="007C4599">
            <w:pPr>
              <w:jc w:val="center"/>
              <w:rPr>
                <w:sz w:val="22"/>
                <w:szCs w:val="22"/>
              </w:rPr>
            </w:pPr>
            <w:r w:rsidRPr="00D53B4D">
              <w:rPr>
                <w:sz w:val="22"/>
                <w:szCs w:val="22"/>
              </w:rPr>
              <w:t>360</w:t>
            </w:r>
          </w:p>
        </w:tc>
        <w:tc>
          <w:tcPr>
            <w:tcW w:w="8253" w:type="dxa"/>
            <w:vAlign w:val="center"/>
          </w:tcPr>
          <w:p w14:paraId="4351D58A" w14:textId="77777777" w:rsidR="0032603B" w:rsidRPr="00D53B4D" w:rsidRDefault="0032603B" w:rsidP="007C4599">
            <w:pPr>
              <w:rPr>
                <w:sz w:val="22"/>
                <w:szCs w:val="22"/>
              </w:rPr>
            </w:pPr>
            <w:r w:rsidRPr="00D53B4D">
              <w:rPr>
                <w:sz w:val="22"/>
                <w:szCs w:val="22"/>
              </w:rPr>
              <w:t>Onkologas</w:t>
            </w:r>
          </w:p>
        </w:tc>
      </w:tr>
      <w:tr w:rsidR="0032603B" w:rsidRPr="00D53B4D" w14:paraId="66A21211" w14:textId="77777777" w:rsidTr="000A4287">
        <w:trPr>
          <w:trHeight w:val="227"/>
        </w:trPr>
        <w:tc>
          <w:tcPr>
            <w:tcW w:w="906" w:type="dxa"/>
          </w:tcPr>
          <w:p w14:paraId="201F5350" w14:textId="77777777" w:rsidR="0032603B" w:rsidRPr="00D53B4D" w:rsidRDefault="0032603B" w:rsidP="007C4599">
            <w:pPr>
              <w:jc w:val="center"/>
              <w:rPr>
                <w:sz w:val="22"/>
                <w:szCs w:val="22"/>
              </w:rPr>
            </w:pPr>
            <w:r w:rsidRPr="00D53B4D">
              <w:rPr>
                <w:sz w:val="22"/>
                <w:szCs w:val="22"/>
              </w:rPr>
              <w:t>370</w:t>
            </w:r>
          </w:p>
        </w:tc>
        <w:tc>
          <w:tcPr>
            <w:tcW w:w="8253" w:type="dxa"/>
            <w:vAlign w:val="center"/>
          </w:tcPr>
          <w:p w14:paraId="6CCBEF23" w14:textId="77777777" w:rsidR="0032603B" w:rsidRPr="00D53B4D" w:rsidRDefault="0032603B" w:rsidP="007C4599">
            <w:pPr>
              <w:rPr>
                <w:sz w:val="22"/>
                <w:szCs w:val="22"/>
              </w:rPr>
            </w:pPr>
            <w:r w:rsidRPr="00D53B4D">
              <w:rPr>
                <w:sz w:val="22"/>
                <w:szCs w:val="22"/>
              </w:rPr>
              <w:t>Psichiatras</w:t>
            </w:r>
          </w:p>
        </w:tc>
      </w:tr>
      <w:tr w:rsidR="0032603B" w:rsidRPr="00D53B4D" w14:paraId="32E7377D" w14:textId="77777777" w:rsidTr="000A4287">
        <w:trPr>
          <w:trHeight w:val="227"/>
        </w:trPr>
        <w:tc>
          <w:tcPr>
            <w:tcW w:w="906" w:type="dxa"/>
          </w:tcPr>
          <w:p w14:paraId="729BF5DB" w14:textId="77777777" w:rsidR="0032603B" w:rsidRPr="00D53B4D" w:rsidRDefault="0032603B" w:rsidP="007C4599">
            <w:pPr>
              <w:jc w:val="center"/>
              <w:rPr>
                <w:sz w:val="22"/>
                <w:szCs w:val="22"/>
              </w:rPr>
            </w:pPr>
            <w:r w:rsidRPr="00D53B4D">
              <w:rPr>
                <w:sz w:val="22"/>
                <w:szCs w:val="22"/>
              </w:rPr>
              <w:t>380</w:t>
            </w:r>
          </w:p>
        </w:tc>
        <w:tc>
          <w:tcPr>
            <w:tcW w:w="8253" w:type="dxa"/>
            <w:vAlign w:val="center"/>
          </w:tcPr>
          <w:p w14:paraId="6433D109" w14:textId="77777777" w:rsidR="0032603B" w:rsidRPr="00D53B4D" w:rsidRDefault="0032603B" w:rsidP="007C4599">
            <w:pPr>
              <w:rPr>
                <w:sz w:val="22"/>
                <w:szCs w:val="22"/>
              </w:rPr>
            </w:pPr>
            <w:r w:rsidRPr="00D53B4D">
              <w:rPr>
                <w:sz w:val="22"/>
                <w:szCs w:val="22"/>
              </w:rPr>
              <w:t>Darbo medicinos gydytojas</w:t>
            </w:r>
          </w:p>
        </w:tc>
      </w:tr>
      <w:tr w:rsidR="0032603B" w:rsidRPr="00D53B4D" w14:paraId="31DC7B7C" w14:textId="77777777" w:rsidTr="000A4287">
        <w:trPr>
          <w:trHeight w:val="227"/>
        </w:trPr>
        <w:tc>
          <w:tcPr>
            <w:tcW w:w="906" w:type="dxa"/>
          </w:tcPr>
          <w:p w14:paraId="6B487B7E" w14:textId="77777777" w:rsidR="0032603B" w:rsidRPr="00D53B4D" w:rsidRDefault="0032603B" w:rsidP="007C4599">
            <w:pPr>
              <w:jc w:val="center"/>
              <w:rPr>
                <w:sz w:val="22"/>
                <w:szCs w:val="22"/>
              </w:rPr>
            </w:pPr>
            <w:r w:rsidRPr="00D53B4D">
              <w:rPr>
                <w:sz w:val="22"/>
                <w:szCs w:val="22"/>
              </w:rPr>
              <w:t>390</w:t>
            </w:r>
          </w:p>
        </w:tc>
        <w:tc>
          <w:tcPr>
            <w:tcW w:w="8253" w:type="dxa"/>
            <w:vAlign w:val="center"/>
          </w:tcPr>
          <w:p w14:paraId="56B67CBE" w14:textId="77777777" w:rsidR="0032603B" w:rsidRPr="00D53B4D" w:rsidRDefault="0032603B" w:rsidP="007C4599">
            <w:pPr>
              <w:rPr>
                <w:sz w:val="22"/>
                <w:szCs w:val="22"/>
              </w:rPr>
            </w:pPr>
            <w:r w:rsidRPr="00D53B4D">
              <w:rPr>
                <w:sz w:val="22"/>
                <w:szCs w:val="22"/>
              </w:rPr>
              <w:t>Genetikas</w:t>
            </w:r>
          </w:p>
        </w:tc>
      </w:tr>
      <w:tr w:rsidR="0032603B" w:rsidRPr="00D53B4D" w14:paraId="719E6B72" w14:textId="77777777" w:rsidTr="000A4287">
        <w:trPr>
          <w:trHeight w:val="227"/>
        </w:trPr>
        <w:tc>
          <w:tcPr>
            <w:tcW w:w="906" w:type="dxa"/>
          </w:tcPr>
          <w:p w14:paraId="727A248D" w14:textId="77777777" w:rsidR="0032603B" w:rsidRPr="00D53B4D" w:rsidRDefault="0032603B" w:rsidP="007C4599">
            <w:pPr>
              <w:jc w:val="center"/>
              <w:rPr>
                <w:sz w:val="22"/>
                <w:szCs w:val="22"/>
              </w:rPr>
            </w:pPr>
            <w:r w:rsidRPr="00D53B4D">
              <w:rPr>
                <w:sz w:val="22"/>
                <w:szCs w:val="22"/>
              </w:rPr>
              <w:t>395</w:t>
            </w:r>
          </w:p>
        </w:tc>
        <w:tc>
          <w:tcPr>
            <w:tcW w:w="8253" w:type="dxa"/>
            <w:vAlign w:val="center"/>
          </w:tcPr>
          <w:p w14:paraId="52D933A0" w14:textId="77777777" w:rsidR="0032603B" w:rsidRPr="00D53B4D" w:rsidRDefault="0032603B" w:rsidP="007C4599">
            <w:pPr>
              <w:rPr>
                <w:sz w:val="22"/>
                <w:szCs w:val="22"/>
              </w:rPr>
            </w:pPr>
            <w:r w:rsidRPr="00D53B4D">
              <w:rPr>
                <w:sz w:val="22"/>
                <w:szCs w:val="22"/>
              </w:rPr>
              <w:t>Skubi pagalba (priėmimo skubios pagalbos skyrius)</w:t>
            </w:r>
          </w:p>
        </w:tc>
      </w:tr>
      <w:tr w:rsidR="0032603B" w:rsidRPr="00D53B4D" w14:paraId="2885A6C7" w14:textId="77777777" w:rsidTr="000A4287">
        <w:trPr>
          <w:trHeight w:val="227"/>
        </w:trPr>
        <w:tc>
          <w:tcPr>
            <w:tcW w:w="906" w:type="dxa"/>
          </w:tcPr>
          <w:p w14:paraId="658CEAF3" w14:textId="77777777" w:rsidR="0032603B" w:rsidRPr="00D53B4D" w:rsidRDefault="0032603B" w:rsidP="007C4599">
            <w:pPr>
              <w:jc w:val="center"/>
              <w:rPr>
                <w:sz w:val="22"/>
                <w:szCs w:val="22"/>
              </w:rPr>
            </w:pPr>
            <w:r w:rsidRPr="00D53B4D">
              <w:rPr>
                <w:sz w:val="22"/>
                <w:szCs w:val="22"/>
              </w:rPr>
              <w:t>396</w:t>
            </w:r>
          </w:p>
        </w:tc>
        <w:tc>
          <w:tcPr>
            <w:tcW w:w="8253" w:type="dxa"/>
            <w:vAlign w:val="center"/>
          </w:tcPr>
          <w:p w14:paraId="6A1E53E7" w14:textId="77777777" w:rsidR="0032603B" w:rsidRPr="00D53B4D" w:rsidRDefault="0032603B" w:rsidP="007C4599">
            <w:pPr>
              <w:rPr>
                <w:sz w:val="22"/>
                <w:szCs w:val="22"/>
              </w:rPr>
            </w:pPr>
            <w:r w:rsidRPr="00D53B4D">
              <w:rPr>
                <w:sz w:val="22"/>
                <w:szCs w:val="22"/>
              </w:rPr>
              <w:t>Stebėjimo paslauga</w:t>
            </w:r>
          </w:p>
        </w:tc>
      </w:tr>
    </w:tbl>
    <w:p w14:paraId="2A5BDC50" w14:textId="77777777" w:rsidR="0032603B" w:rsidRPr="00D53B4D" w:rsidRDefault="0032603B" w:rsidP="0032603B">
      <w:pPr>
        <w:pStyle w:val="Style7"/>
        <w:widowControl/>
        <w:ind w:left="5103"/>
      </w:pPr>
    </w:p>
    <w:p w14:paraId="211FAF7F" w14:textId="77777777" w:rsidR="0032603B" w:rsidRPr="00D53B4D" w:rsidRDefault="0032603B" w:rsidP="0032603B">
      <w:pPr>
        <w:pStyle w:val="Style7"/>
        <w:widowControl/>
        <w:ind w:left="5103"/>
      </w:pPr>
    </w:p>
    <w:p w14:paraId="579C6B16" w14:textId="3B629530" w:rsidR="000A4287" w:rsidRDefault="0032603B">
      <w:r w:rsidRPr="00D53B4D">
        <w:br w:type="page"/>
      </w:r>
    </w:p>
    <w:p w14:paraId="742D7AC0" w14:textId="7D865BAE" w:rsidR="000A4287" w:rsidRPr="00B21DEE" w:rsidRDefault="000A4287" w:rsidP="006334DC">
      <w:pPr>
        <w:ind w:left="7776" w:firstLine="729"/>
      </w:pPr>
      <w:r>
        <w:lastRenderedPageBreak/>
        <w:t>2</w:t>
      </w:r>
      <w:r w:rsidRPr="00B21DEE">
        <w:t xml:space="preserve"> priedas </w:t>
      </w:r>
    </w:p>
    <w:p w14:paraId="0FCB066C" w14:textId="77777777" w:rsidR="000A4287" w:rsidRPr="00B21DEE" w:rsidRDefault="000A4287" w:rsidP="000A4287">
      <w:pPr>
        <w:pStyle w:val="Antrat2"/>
        <w:spacing w:before="0" w:after="0"/>
        <w:rPr>
          <w:rFonts w:ascii="Times New Roman" w:hAnsi="Times New Roman" w:cs="Times New Roman"/>
          <w:i w:val="0"/>
          <w:caps/>
          <w:sz w:val="24"/>
        </w:rPr>
      </w:pPr>
    </w:p>
    <w:p w14:paraId="7AC21BA5" w14:textId="77777777" w:rsidR="000A4287" w:rsidRPr="00B21DEE" w:rsidRDefault="000A4287" w:rsidP="000A4287">
      <w:pPr>
        <w:pStyle w:val="Antrat2"/>
        <w:spacing w:before="0" w:after="0"/>
        <w:jc w:val="center"/>
        <w:rPr>
          <w:rFonts w:ascii="Times New Roman" w:hAnsi="Times New Roman" w:cs="Times New Roman"/>
          <w:i w:val="0"/>
          <w:caps/>
          <w:sz w:val="24"/>
        </w:rPr>
      </w:pPr>
      <w:bookmarkStart w:id="38" w:name="_Toc209441138"/>
      <w:r w:rsidRPr="00B21DEE">
        <w:rPr>
          <w:rFonts w:ascii="Times New Roman" w:hAnsi="Times New Roman" w:cs="Times New Roman"/>
          <w:i w:val="0"/>
          <w:caps/>
          <w:sz w:val="24"/>
        </w:rPr>
        <w:t>Gydytojų specialybių GRUPIŲ sąrašas</w:t>
      </w:r>
      <w:bookmarkEnd w:id="38"/>
    </w:p>
    <w:p w14:paraId="03AB94E9" w14:textId="77777777" w:rsidR="000A4287" w:rsidRPr="00B21DEE" w:rsidRDefault="000A4287" w:rsidP="000A4287">
      <w:pPr>
        <w:jc w:val="center"/>
      </w:pPr>
    </w:p>
    <w:tbl>
      <w:tblPr>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870"/>
        <w:gridCol w:w="2189"/>
        <w:gridCol w:w="6719"/>
      </w:tblGrid>
      <w:tr w:rsidR="000A4287" w:rsidRPr="00B21DEE" w14:paraId="3EBE2092" w14:textId="77777777" w:rsidTr="000A4287">
        <w:tc>
          <w:tcPr>
            <w:tcW w:w="870" w:type="dxa"/>
          </w:tcPr>
          <w:p w14:paraId="687C6DCF" w14:textId="77777777" w:rsidR="000A4287" w:rsidRPr="006334DC" w:rsidRDefault="000A4287" w:rsidP="007C4599">
            <w:pPr>
              <w:jc w:val="center"/>
              <w:rPr>
                <w:b/>
                <w:sz w:val="22"/>
                <w:szCs w:val="22"/>
              </w:rPr>
            </w:pPr>
            <w:r w:rsidRPr="006334DC">
              <w:rPr>
                <w:b/>
                <w:sz w:val="22"/>
                <w:szCs w:val="22"/>
              </w:rPr>
              <w:t>Kodas</w:t>
            </w:r>
          </w:p>
        </w:tc>
        <w:tc>
          <w:tcPr>
            <w:tcW w:w="2189" w:type="dxa"/>
          </w:tcPr>
          <w:p w14:paraId="088D7CC3" w14:textId="77777777" w:rsidR="000A4287" w:rsidRPr="006334DC" w:rsidRDefault="000A4287" w:rsidP="007C4599">
            <w:pPr>
              <w:jc w:val="center"/>
              <w:rPr>
                <w:b/>
                <w:sz w:val="22"/>
                <w:szCs w:val="22"/>
              </w:rPr>
            </w:pPr>
            <w:r w:rsidRPr="006334DC">
              <w:rPr>
                <w:b/>
                <w:sz w:val="22"/>
                <w:szCs w:val="22"/>
              </w:rPr>
              <w:t>Specialybių</w:t>
            </w:r>
          </w:p>
          <w:p w14:paraId="36F80128" w14:textId="77777777" w:rsidR="000A4287" w:rsidRPr="006334DC" w:rsidRDefault="000A4287" w:rsidP="007C4599">
            <w:pPr>
              <w:jc w:val="center"/>
              <w:rPr>
                <w:b/>
                <w:sz w:val="22"/>
                <w:szCs w:val="22"/>
              </w:rPr>
            </w:pPr>
            <w:r w:rsidRPr="006334DC">
              <w:rPr>
                <w:b/>
                <w:sz w:val="22"/>
                <w:szCs w:val="22"/>
              </w:rPr>
              <w:t>grupė</w:t>
            </w:r>
          </w:p>
        </w:tc>
        <w:tc>
          <w:tcPr>
            <w:tcW w:w="6719" w:type="dxa"/>
          </w:tcPr>
          <w:p w14:paraId="63513DD6" w14:textId="77777777" w:rsidR="000A4287" w:rsidRPr="006334DC" w:rsidRDefault="000A4287" w:rsidP="007C4599">
            <w:pPr>
              <w:jc w:val="center"/>
              <w:rPr>
                <w:b/>
                <w:sz w:val="22"/>
                <w:szCs w:val="22"/>
              </w:rPr>
            </w:pPr>
            <w:r w:rsidRPr="006334DC">
              <w:rPr>
                <w:b/>
                <w:sz w:val="22"/>
                <w:szCs w:val="22"/>
              </w:rPr>
              <w:t>Grupę sudarančios specialybės</w:t>
            </w:r>
          </w:p>
        </w:tc>
      </w:tr>
      <w:tr w:rsidR="000A4287" w:rsidRPr="00B21DEE" w14:paraId="4D71AA62" w14:textId="77777777" w:rsidTr="000A4287">
        <w:tc>
          <w:tcPr>
            <w:tcW w:w="870" w:type="dxa"/>
          </w:tcPr>
          <w:p w14:paraId="1EF4551C" w14:textId="77777777" w:rsidR="000A4287" w:rsidRPr="006334DC" w:rsidRDefault="000A4287" w:rsidP="007C4599">
            <w:pPr>
              <w:jc w:val="center"/>
              <w:rPr>
                <w:sz w:val="22"/>
                <w:szCs w:val="22"/>
              </w:rPr>
            </w:pPr>
            <w:r w:rsidRPr="006334DC">
              <w:rPr>
                <w:sz w:val="22"/>
                <w:szCs w:val="22"/>
              </w:rPr>
              <w:t>1</w:t>
            </w:r>
          </w:p>
        </w:tc>
        <w:tc>
          <w:tcPr>
            <w:tcW w:w="2189" w:type="dxa"/>
          </w:tcPr>
          <w:p w14:paraId="1E71E55F" w14:textId="77777777" w:rsidR="000A4287" w:rsidRPr="006334DC" w:rsidRDefault="000A4287" w:rsidP="007C4599">
            <w:pPr>
              <w:rPr>
                <w:sz w:val="22"/>
                <w:szCs w:val="22"/>
              </w:rPr>
            </w:pPr>
            <w:r w:rsidRPr="006334DC">
              <w:rPr>
                <w:sz w:val="22"/>
                <w:szCs w:val="22"/>
              </w:rPr>
              <w:t>Šeimos medicina</w:t>
            </w:r>
          </w:p>
        </w:tc>
        <w:tc>
          <w:tcPr>
            <w:tcW w:w="6719" w:type="dxa"/>
          </w:tcPr>
          <w:p w14:paraId="12792AF5" w14:textId="77777777" w:rsidR="000A4287" w:rsidRPr="006334DC" w:rsidRDefault="000A4287" w:rsidP="007C4599">
            <w:pPr>
              <w:jc w:val="both"/>
              <w:rPr>
                <w:sz w:val="22"/>
                <w:szCs w:val="22"/>
              </w:rPr>
            </w:pPr>
            <w:r w:rsidRPr="006334DC">
              <w:rPr>
                <w:sz w:val="22"/>
                <w:szCs w:val="22"/>
              </w:rPr>
              <w:t xml:space="preserve">šeimos gydytojai </w:t>
            </w:r>
          </w:p>
        </w:tc>
      </w:tr>
      <w:tr w:rsidR="000A4287" w:rsidRPr="00B21DEE" w14:paraId="31D00DC9" w14:textId="77777777" w:rsidTr="000A4287">
        <w:tc>
          <w:tcPr>
            <w:tcW w:w="870" w:type="dxa"/>
          </w:tcPr>
          <w:p w14:paraId="1CA23FFB" w14:textId="77777777" w:rsidR="000A4287" w:rsidRPr="006334DC" w:rsidRDefault="000A4287" w:rsidP="007C4599">
            <w:pPr>
              <w:jc w:val="center"/>
              <w:rPr>
                <w:sz w:val="22"/>
                <w:szCs w:val="22"/>
              </w:rPr>
            </w:pPr>
            <w:r w:rsidRPr="006334DC">
              <w:rPr>
                <w:sz w:val="22"/>
                <w:szCs w:val="22"/>
              </w:rPr>
              <w:t>2</w:t>
            </w:r>
          </w:p>
        </w:tc>
        <w:tc>
          <w:tcPr>
            <w:tcW w:w="2189" w:type="dxa"/>
          </w:tcPr>
          <w:p w14:paraId="177D3383" w14:textId="77777777" w:rsidR="000A4287" w:rsidRPr="006334DC" w:rsidRDefault="000A4287" w:rsidP="007C4599">
            <w:pPr>
              <w:rPr>
                <w:sz w:val="22"/>
                <w:szCs w:val="22"/>
              </w:rPr>
            </w:pPr>
            <w:r w:rsidRPr="006334DC">
              <w:rPr>
                <w:sz w:val="22"/>
                <w:szCs w:val="22"/>
              </w:rPr>
              <w:t xml:space="preserve">Vidaus ligos </w:t>
            </w:r>
          </w:p>
        </w:tc>
        <w:tc>
          <w:tcPr>
            <w:tcW w:w="6719" w:type="dxa"/>
          </w:tcPr>
          <w:p w14:paraId="392DEC53" w14:textId="77777777" w:rsidR="000A4287" w:rsidRPr="006334DC" w:rsidRDefault="000A4287" w:rsidP="007C4599">
            <w:pPr>
              <w:jc w:val="both"/>
              <w:rPr>
                <w:sz w:val="22"/>
                <w:szCs w:val="22"/>
              </w:rPr>
            </w:pPr>
            <w:r w:rsidRPr="006334DC">
              <w:rPr>
                <w:sz w:val="22"/>
                <w:szCs w:val="22"/>
              </w:rPr>
              <w:t xml:space="preserve">vidaus ligų gydytojai, gydytojai kardiologai, gydytojai endokrinologai, gydytojai pulmonologai, gydytojai </w:t>
            </w:r>
            <w:proofErr w:type="spellStart"/>
            <w:r w:rsidRPr="006334DC">
              <w:rPr>
                <w:sz w:val="22"/>
                <w:szCs w:val="22"/>
              </w:rPr>
              <w:t>nefrologai</w:t>
            </w:r>
            <w:proofErr w:type="spellEnd"/>
            <w:r w:rsidRPr="006334DC">
              <w:rPr>
                <w:sz w:val="22"/>
                <w:szCs w:val="22"/>
              </w:rPr>
              <w:t xml:space="preserve">, gydytojai hematologai, gydytojai alergologai ir klinikiniai imunologai, gydytojai gastroenterologai, gydytojai </w:t>
            </w:r>
            <w:proofErr w:type="spellStart"/>
            <w:r w:rsidRPr="006334DC">
              <w:rPr>
                <w:sz w:val="22"/>
                <w:szCs w:val="22"/>
              </w:rPr>
              <w:t>reumatologai</w:t>
            </w:r>
            <w:proofErr w:type="spellEnd"/>
            <w:r w:rsidRPr="006334DC">
              <w:rPr>
                <w:sz w:val="22"/>
                <w:szCs w:val="22"/>
              </w:rPr>
              <w:t xml:space="preserve">, klinikinės toksikologijos gydytojai, darbo medicinos gydytojai, gydytojai </w:t>
            </w:r>
            <w:proofErr w:type="spellStart"/>
            <w:r w:rsidRPr="006334DC">
              <w:rPr>
                <w:sz w:val="22"/>
                <w:szCs w:val="22"/>
              </w:rPr>
              <w:t>geriatrai</w:t>
            </w:r>
            <w:proofErr w:type="spellEnd"/>
            <w:r w:rsidRPr="006334DC">
              <w:rPr>
                <w:sz w:val="22"/>
                <w:szCs w:val="22"/>
              </w:rPr>
              <w:t xml:space="preserve">, klinikinės fiziologijos gydytojai, gydytojai homeopatai, gydytojai neurologai, infekcinių ligų gydytojai, gydytojai dermatovenerologai, gydytojai </w:t>
            </w:r>
            <w:proofErr w:type="spellStart"/>
            <w:r w:rsidRPr="006334DC">
              <w:rPr>
                <w:sz w:val="22"/>
                <w:szCs w:val="22"/>
              </w:rPr>
              <w:t>transfuziologai</w:t>
            </w:r>
            <w:proofErr w:type="spellEnd"/>
            <w:r w:rsidRPr="006334DC">
              <w:rPr>
                <w:sz w:val="22"/>
                <w:szCs w:val="22"/>
              </w:rPr>
              <w:t xml:space="preserve">, onkologai, gydytojai onkologai </w:t>
            </w:r>
            <w:proofErr w:type="spellStart"/>
            <w:r w:rsidRPr="006334DC">
              <w:rPr>
                <w:sz w:val="22"/>
                <w:szCs w:val="22"/>
              </w:rPr>
              <w:t>chemioterapeutai</w:t>
            </w:r>
            <w:proofErr w:type="spellEnd"/>
            <w:r w:rsidRPr="006334DC">
              <w:rPr>
                <w:sz w:val="22"/>
                <w:szCs w:val="22"/>
              </w:rPr>
              <w:t xml:space="preserve">, gydytojai onkologai </w:t>
            </w:r>
            <w:proofErr w:type="spellStart"/>
            <w:r w:rsidRPr="006334DC">
              <w:rPr>
                <w:sz w:val="22"/>
                <w:szCs w:val="22"/>
              </w:rPr>
              <w:t>radioterapeutai</w:t>
            </w:r>
            <w:proofErr w:type="spellEnd"/>
            <w:r w:rsidRPr="006334DC">
              <w:rPr>
                <w:sz w:val="22"/>
                <w:szCs w:val="22"/>
              </w:rPr>
              <w:t xml:space="preserve">, gydytojai klinikiniai </w:t>
            </w:r>
            <w:proofErr w:type="spellStart"/>
            <w:r w:rsidRPr="006334DC">
              <w:rPr>
                <w:sz w:val="22"/>
                <w:szCs w:val="22"/>
              </w:rPr>
              <w:t>farmakologai</w:t>
            </w:r>
            <w:proofErr w:type="spellEnd"/>
            <w:r w:rsidRPr="006334DC">
              <w:rPr>
                <w:sz w:val="22"/>
                <w:szCs w:val="22"/>
              </w:rPr>
              <w:t xml:space="preserve">, gydytojai </w:t>
            </w:r>
            <w:proofErr w:type="spellStart"/>
            <w:r w:rsidRPr="006334DC">
              <w:rPr>
                <w:sz w:val="22"/>
                <w:szCs w:val="22"/>
              </w:rPr>
              <w:t>endoskopuotojai</w:t>
            </w:r>
            <w:proofErr w:type="spellEnd"/>
            <w:r w:rsidRPr="006334DC">
              <w:rPr>
                <w:sz w:val="22"/>
                <w:szCs w:val="22"/>
              </w:rPr>
              <w:t>, skubiosios medicinos gydytojai</w:t>
            </w:r>
          </w:p>
        </w:tc>
      </w:tr>
      <w:tr w:rsidR="000A4287" w:rsidRPr="00B21DEE" w14:paraId="3DA9E371" w14:textId="77777777" w:rsidTr="000A4287">
        <w:tc>
          <w:tcPr>
            <w:tcW w:w="870" w:type="dxa"/>
          </w:tcPr>
          <w:p w14:paraId="15ADA580" w14:textId="77777777" w:rsidR="000A4287" w:rsidRPr="006334DC" w:rsidRDefault="000A4287" w:rsidP="007C4599">
            <w:pPr>
              <w:jc w:val="center"/>
              <w:rPr>
                <w:sz w:val="22"/>
                <w:szCs w:val="22"/>
              </w:rPr>
            </w:pPr>
            <w:r w:rsidRPr="006334DC">
              <w:rPr>
                <w:sz w:val="22"/>
                <w:szCs w:val="22"/>
              </w:rPr>
              <w:t>3</w:t>
            </w:r>
          </w:p>
        </w:tc>
        <w:tc>
          <w:tcPr>
            <w:tcW w:w="2189" w:type="dxa"/>
          </w:tcPr>
          <w:p w14:paraId="41B2CBEF" w14:textId="77777777" w:rsidR="000A4287" w:rsidRPr="006334DC" w:rsidRDefault="000A4287" w:rsidP="007C4599">
            <w:pPr>
              <w:rPr>
                <w:sz w:val="22"/>
                <w:szCs w:val="22"/>
              </w:rPr>
            </w:pPr>
            <w:r w:rsidRPr="006334DC">
              <w:rPr>
                <w:sz w:val="22"/>
                <w:szCs w:val="22"/>
              </w:rPr>
              <w:t>Vaikų ligos</w:t>
            </w:r>
          </w:p>
        </w:tc>
        <w:tc>
          <w:tcPr>
            <w:tcW w:w="6719" w:type="dxa"/>
          </w:tcPr>
          <w:p w14:paraId="03465EA7" w14:textId="77777777" w:rsidR="000A4287" w:rsidRPr="006334DC" w:rsidRDefault="000A4287" w:rsidP="007C4599">
            <w:pPr>
              <w:jc w:val="both"/>
              <w:rPr>
                <w:sz w:val="22"/>
                <w:szCs w:val="22"/>
              </w:rPr>
            </w:pPr>
            <w:r w:rsidRPr="006334DC">
              <w:rPr>
                <w:sz w:val="22"/>
                <w:szCs w:val="22"/>
              </w:rPr>
              <w:t xml:space="preserve">gydytojai vaikų kardiologai, gydytojai vaikų endokrinologai, gydytojai vaikų pulmonologai, gydytojai vaikų </w:t>
            </w:r>
            <w:proofErr w:type="spellStart"/>
            <w:r w:rsidRPr="006334DC">
              <w:rPr>
                <w:sz w:val="22"/>
                <w:szCs w:val="22"/>
              </w:rPr>
              <w:t>nefrologai</w:t>
            </w:r>
            <w:proofErr w:type="spellEnd"/>
            <w:r w:rsidRPr="006334DC">
              <w:rPr>
                <w:sz w:val="22"/>
                <w:szCs w:val="22"/>
              </w:rPr>
              <w:t xml:space="preserve">, gydytojai vaikų hematologai, gydytojai vaikų alergologai, gydytojai vaikų gastroenterologai, gydytojai vaikų </w:t>
            </w:r>
            <w:proofErr w:type="spellStart"/>
            <w:r w:rsidRPr="006334DC">
              <w:rPr>
                <w:sz w:val="22"/>
                <w:szCs w:val="22"/>
              </w:rPr>
              <w:t>reumatologai</w:t>
            </w:r>
            <w:proofErr w:type="spellEnd"/>
            <w:r w:rsidRPr="006334DC">
              <w:rPr>
                <w:sz w:val="22"/>
                <w:szCs w:val="22"/>
              </w:rPr>
              <w:t xml:space="preserve">, vaikų intensyviosios terapijos gydytojai, vaikų ligų gydytojai (pediatrai), socialinės pediatrijos gydytojai, gydytojai </w:t>
            </w:r>
            <w:proofErr w:type="spellStart"/>
            <w:r w:rsidRPr="006334DC">
              <w:rPr>
                <w:sz w:val="22"/>
                <w:szCs w:val="22"/>
              </w:rPr>
              <w:t>neonatologai</w:t>
            </w:r>
            <w:proofErr w:type="spellEnd"/>
            <w:r w:rsidRPr="006334DC">
              <w:rPr>
                <w:sz w:val="22"/>
                <w:szCs w:val="22"/>
              </w:rPr>
              <w:t>, gydytojai vaikų neurologai, vaikų infekcinių ligų gydytojai</w:t>
            </w:r>
          </w:p>
        </w:tc>
      </w:tr>
      <w:tr w:rsidR="000A4287" w:rsidRPr="00B21DEE" w14:paraId="42693093" w14:textId="77777777" w:rsidTr="000A4287">
        <w:tc>
          <w:tcPr>
            <w:tcW w:w="870" w:type="dxa"/>
          </w:tcPr>
          <w:p w14:paraId="3987376D" w14:textId="77777777" w:rsidR="000A4287" w:rsidRPr="006334DC" w:rsidRDefault="000A4287" w:rsidP="007C4599">
            <w:pPr>
              <w:jc w:val="center"/>
              <w:rPr>
                <w:sz w:val="22"/>
                <w:szCs w:val="22"/>
              </w:rPr>
            </w:pPr>
            <w:r w:rsidRPr="006334DC">
              <w:rPr>
                <w:sz w:val="22"/>
                <w:szCs w:val="22"/>
              </w:rPr>
              <w:t>4</w:t>
            </w:r>
          </w:p>
        </w:tc>
        <w:tc>
          <w:tcPr>
            <w:tcW w:w="2189" w:type="dxa"/>
          </w:tcPr>
          <w:p w14:paraId="1366251F" w14:textId="77777777" w:rsidR="000A4287" w:rsidRPr="006334DC" w:rsidRDefault="000A4287" w:rsidP="007C4599">
            <w:pPr>
              <w:rPr>
                <w:sz w:val="22"/>
                <w:szCs w:val="22"/>
              </w:rPr>
            </w:pPr>
            <w:r w:rsidRPr="006334DC">
              <w:rPr>
                <w:sz w:val="22"/>
                <w:szCs w:val="22"/>
              </w:rPr>
              <w:t>Dietologija</w:t>
            </w:r>
          </w:p>
        </w:tc>
        <w:tc>
          <w:tcPr>
            <w:tcW w:w="6719" w:type="dxa"/>
          </w:tcPr>
          <w:p w14:paraId="50AAC58A" w14:textId="77777777" w:rsidR="000A4287" w:rsidRPr="006334DC" w:rsidRDefault="000A4287" w:rsidP="007C4599">
            <w:pPr>
              <w:jc w:val="both"/>
              <w:rPr>
                <w:sz w:val="22"/>
                <w:szCs w:val="22"/>
              </w:rPr>
            </w:pPr>
            <w:r w:rsidRPr="006334DC">
              <w:rPr>
                <w:sz w:val="22"/>
                <w:szCs w:val="22"/>
              </w:rPr>
              <w:t>gydytojai dietologai</w:t>
            </w:r>
          </w:p>
        </w:tc>
      </w:tr>
      <w:tr w:rsidR="000A4287" w:rsidRPr="00B21DEE" w14:paraId="3CB6E238" w14:textId="77777777" w:rsidTr="000A4287">
        <w:tc>
          <w:tcPr>
            <w:tcW w:w="870" w:type="dxa"/>
          </w:tcPr>
          <w:p w14:paraId="58795164" w14:textId="77777777" w:rsidR="000A4287" w:rsidRPr="006334DC" w:rsidRDefault="000A4287" w:rsidP="007C4599">
            <w:pPr>
              <w:jc w:val="center"/>
              <w:rPr>
                <w:sz w:val="22"/>
                <w:szCs w:val="22"/>
              </w:rPr>
            </w:pPr>
            <w:r w:rsidRPr="006334DC">
              <w:rPr>
                <w:sz w:val="22"/>
                <w:szCs w:val="22"/>
              </w:rPr>
              <w:t>5</w:t>
            </w:r>
          </w:p>
        </w:tc>
        <w:tc>
          <w:tcPr>
            <w:tcW w:w="2189" w:type="dxa"/>
          </w:tcPr>
          <w:p w14:paraId="413448F0" w14:textId="77777777" w:rsidR="000A4287" w:rsidRPr="006334DC" w:rsidRDefault="000A4287" w:rsidP="007C4599">
            <w:pPr>
              <w:rPr>
                <w:sz w:val="22"/>
                <w:szCs w:val="22"/>
              </w:rPr>
            </w:pPr>
            <w:r w:rsidRPr="006334DC">
              <w:rPr>
                <w:sz w:val="22"/>
                <w:szCs w:val="22"/>
              </w:rPr>
              <w:t xml:space="preserve">Chirurgija </w:t>
            </w:r>
          </w:p>
        </w:tc>
        <w:tc>
          <w:tcPr>
            <w:tcW w:w="6719" w:type="dxa"/>
          </w:tcPr>
          <w:p w14:paraId="0DDEF057" w14:textId="77777777" w:rsidR="000A4287" w:rsidRPr="006334DC" w:rsidRDefault="000A4287" w:rsidP="007C4599">
            <w:pPr>
              <w:jc w:val="both"/>
              <w:rPr>
                <w:sz w:val="22"/>
                <w:szCs w:val="22"/>
              </w:rPr>
            </w:pPr>
            <w:r w:rsidRPr="006334DC">
              <w:rPr>
                <w:sz w:val="22"/>
                <w:szCs w:val="22"/>
              </w:rPr>
              <w:t xml:space="preserve">gydytojai chirurgai, abdominalinės chirurgijos gydytojai, gydytojai </w:t>
            </w:r>
            <w:proofErr w:type="spellStart"/>
            <w:r w:rsidRPr="006334DC">
              <w:rPr>
                <w:sz w:val="22"/>
                <w:szCs w:val="22"/>
              </w:rPr>
              <w:t>koloproktologai</w:t>
            </w:r>
            <w:proofErr w:type="spellEnd"/>
            <w:r w:rsidRPr="006334DC">
              <w:rPr>
                <w:sz w:val="22"/>
                <w:szCs w:val="22"/>
              </w:rPr>
              <w:t xml:space="preserve">, gydytojai kraujagyslių chirurgai, gydytojai širdies chirurgai, gydytojai neurochirurgai, gydytojai krūtinės chirurgai, plastinės ir rekonstrukcinės chirurgijos gydytojai, gydytojai veido ir žandikaulių chirurgai, gydytojai urologai, gydytojai krūtų </w:t>
            </w:r>
            <w:proofErr w:type="spellStart"/>
            <w:r w:rsidRPr="006334DC">
              <w:rPr>
                <w:sz w:val="22"/>
                <w:szCs w:val="22"/>
              </w:rPr>
              <w:t>onkochirurgai</w:t>
            </w:r>
            <w:proofErr w:type="spellEnd"/>
          </w:p>
        </w:tc>
      </w:tr>
      <w:tr w:rsidR="000A4287" w:rsidRPr="00B21DEE" w14:paraId="2F155357" w14:textId="77777777" w:rsidTr="000A4287">
        <w:tc>
          <w:tcPr>
            <w:tcW w:w="870" w:type="dxa"/>
          </w:tcPr>
          <w:p w14:paraId="4F11430D" w14:textId="77777777" w:rsidR="000A4287" w:rsidRPr="006334DC" w:rsidRDefault="000A4287" w:rsidP="007C4599">
            <w:pPr>
              <w:jc w:val="center"/>
              <w:rPr>
                <w:sz w:val="22"/>
                <w:szCs w:val="22"/>
              </w:rPr>
            </w:pPr>
            <w:r w:rsidRPr="006334DC">
              <w:rPr>
                <w:sz w:val="22"/>
                <w:szCs w:val="22"/>
              </w:rPr>
              <w:t>6</w:t>
            </w:r>
          </w:p>
        </w:tc>
        <w:tc>
          <w:tcPr>
            <w:tcW w:w="2189" w:type="dxa"/>
          </w:tcPr>
          <w:p w14:paraId="64463937" w14:textId="77777777" w:rsidR="000A4287" w:rsidRPr="006334DC" w:rsidRDefault="000A4287" w:rsidP="007C4599">
            <w:pPr>
              <w:rPr>
                <w:sz w:val="22"/>
                <w:szCs w:val="22"/>
              </w:rPr>
            </w:pPr>
            <w:r w:rsidRPr="006334DC">
              <w:rPr>
                <w:sz w:val="22"/>
                <w:szCs w:val="22"/>
              </w:rPr>
              <w:t>Ortopedija traumatologija</w:t>
            </w:r>
          </w:p>
        </w:tc>
        <w:tc>
          <w:tcPr>
            <w:tcW w:w="6719" w:type="dxa"/>
          </w:tcPr>
          <w:p w14:paraId="750DD79B" w14:textId="77777777" w:rsidR="000A4287" w:rsidRPr="006334DC" w:rsidRDefault="000A4287" w:rsidP="007C4599">
            <w:pPr>
              <w:jc w:val="both"/>
              <w:rPr>
                <w:sz w:val="22"/>
                <w:szCs w:val="22"/>
              </w:rPr>
            </w:pPr>
            <w:r w:rsidRPr="006334DC">
              <w:rPr>
                <w:sz w:val="22"/>
                <w:szCs w:val="22"/>
              </w:rPr>
              <w:t>gydytojai ortopedai traumatologai</w:t>
            </w:r>
          </w:p>
        </w:tc>
      </w:tr>
      <w:tr w:rsidR="000A4287" w:rsidRPr="00B21DEE" w14:paraId="26670E6E" w14:textId="77777777" w:rsidTr="000A4287">
        <w:tc>
          <w:tcPr>
            <w:tcW w:w="870" w:type="dxa"/>
          </w:tcPr>
          <w:p w14:paraId="602AF829" w14:textId="77777777" w:rsidR="000A4287" w:rsidRPr="006334DC" w:rsidRDefault="000A4287" w:rsidP="007C4599">
            <w:pPr>
              <w:jc w:val="center"/>
              <w:rPr>
                <w:sz w:val="22"/>
                <w:szCs w:val="22"/>
              </w:rPr>
            </w:pPr>
            <w:r w:rsidRPr="006334DC">
              <w:rPr>
                <w:sz w:val="22"/>
                <w:szCs w:val="22"/>
              </w:rPr>
              <w:t>7</w:t>
            </w:r>
          </w:p>
        </w:tc>
        <w:tc>
          <w:tcPr>
            <w:tcW w:w="2189" w:type="dxa"/>
          </w:tcPr>
          <w:p w14:paraId="6B7F28A4" w14:textId="77777777" w:rsidR="000A4287" w:rsidRPr="006334DC" w:rsidRDefault="000A4287" w:rsidP="007C4599">
            <w:pPr>
              <w:rPr>
                <w:sz w:val="22"/>
                <w:szCs w:val="22"/>
              </w:rPr>
            </w:pPr>
            <w:r w:rsidRPr="006334DC">
              <w:rPr>
                <w:sz w:val="22"/>
                <w:szCs w:val="22"/>
              </w:rPr>
              <w:t>Vaikų chirurgija</w:t>
            </w:r>
          </w:p>
        </w:tc>
        <w:tc>
          <w:tcPr>
            <w:tcW w:w="6719" w:type="dxa"/>
          </w:tcPr>
          <w:p w14:paraId="0846FD10" w14:textId="77777777" w:rsidR="000A4287" w:rsidRPr="006334DC" w:rsidRDefault="000A4287" w:rsidP="007C4599">
            <w:pPr>
              <w:jc w:val="both"/>
              <w:rPr>
                <w:sz w:val="22"/>
                <w:szCs w:val="22"/>
              </w:rPr>
            </w:pPr>
            <w:r w:rsidRPr="006334DC">
              <w:rPr>
                <w:sz w:val="22"/>
                <w:szCs w:val="22"/>
              </w:rPr>
              <w:t>gydytojai vaikų chirurgai</w:t>
            </w:r>
          </w:p>
        </w:tc>
      </w:tr>
      <w:tr w:rsidR="000A4287" w:rsidRPr="00B21DEE" w14:paraId="7C613D09" w14:textId="77777777" w:rsidTr="000A4287">
        <w:tc>
          <w:tcPr>
            <w:tcW w:w="870" w:type="dxa"/>
          </w:tcPr>
          <w:p w14:paraId="5AA14D9A" w14:textId="77777777" w:rsidR="000A4287" w:rsidRPr="006334DC" w:rsidRDefault="000A4287" w:rsidP="007C4599">
            <w:pPr>
              <w:jc w:val="center"/>
              <w:rPr>
                <w:sz w:val="22"/>
                <w:szCs w:val="22"/>
              </w:rPr>
            </w:pPr>
            <w:r w:rsidRPr="006334DC">
              <w:rPr>
                <w:sz w:val="22"/>
                <w:szCs w:val="22"/>
              </w:rPr>
              <w:t>8</w:t>
            </w:r>
          </w:p>
        </w:tc>
        <w:tc>
          <w:tcPr>
            <w:tcW w:w="2189" w:type="dxa"/>
          </w:tcPr>
          <w:p w14:paraId="792AFD42" w14:textId="77777777" w:rsidR="000A4287" w:rsidRPr="006334DC" w:rsidRDefault="000A4287" w:rsidP="007C4599">
            <w:pPr>
              <w:rPr>
                <w:sz w:val="22"/>
                <w:szCs w:val="22"/>
              </w:rPr>
            </w:pPr>
            <w:proofErr w:type="spellStart"/>
            <w:r w:rsidRPr="006334DC">
              <w:rPr>
                <w:sz w:val="22"/>
                <w:szCs w:val="22"/>
              </w:rPr>
              <w:t>Anesteziologija</w:t>
            </w:r>
            <w:proofErr w:type="spellEnd"/>
          </w:p>
        </w:tc>
        <w:tc>
          <w:tcPr>
            <w:tcW w:w="6719" w:type="dxa"/>
          </w:tcPr>
          <w:p w14:paraId="0142D7E6" w14:textId="77777777" w:rsidR="000A4287" w:rsidRPr="006334DC" w:rsidRDefault="000A4287" w:rsidP="007C4599">
            <w:pPr>
              <w:jc w:val="both"/>
              <w:rPr>
                <w:sz w:val="22"/>
                <w:szCs w:val="22"/>
              </w:rPr>
            </w:pPr>
            <w:r w:rsidRPr="006334DC">
              <w:rPr>
                <w:sz w:val="22"/>
                <w:szCs w:val="22"/>
              </w:rPr>
              <w:t>gydytojai anesteziologai reanimatologai</w:t>
            </w:r>
          </w:p>
        </w:tc>
      </w:tr>
      <w:tr w:rsidR="000A4287" w:rsidRPr="00B21DEE" w14:paraId="0EE2721D" w14:textId="77777777" w:rsidTr="000A4287">
        <w:tc>
          <w:tcPr>
            <w:tcW w:w="870" w:type="dxa"/>
          </w:tcPr>
          <w:p w14:paraId="396F8219" w14:textId="77777777" w:rsidR="000A4287" w:rsidRPr="006334DC" w:rsidRDefault="000A4287" w:rsidP="007C4599">
            <w:pPr>
              <w:jc w:val="center"/>
              <w:rPr>
                <w:sz w:val="22"/>
                <w:szCs w:val="22"/>
              </w:rPr>
            </w:pPr>
            <w:r w:rsidRPr="006334DC">
              <w:rPr>
                <w:sz w:val="22"/>
                <w:szCs w:val="22"/>
              </w:rPr>
              <w:t>9</w:t>
            </w:r>
          </w:p>
        </w:tc>
        <w:tc>
          <w:tcPr>
            <w:tcW w:w="2189" w:type="dxa"/>
          </w:tcPr>
          <w:p w14:paraId="05DED9D1" w14:textId="77777777" w:rsidR="000A4287" w:rsidRPr="006334DC" w:rsidRDefault="000A4287" w:rsidP="007C4599">
            <w:pPr>
              <w:rPr>
                <w:sz w:val="22"/>
                <w:szCs w:val="22"/>
              </w:rPr>
            </w:pPr>
            <w:r w:rsidRPr="006334DC">
              <w:rPr>
                <w:sz w:val="22"/>
                <w:szCs w:val="22"/>
              </w:rPr>
              <w:t>Akušerija ginekologija</w:t>
            </w:r>
          </w:p>
        </w:tc>
        <w:tc>
          <w:tcPr>
            <w:tcW w:w="6719" w:type="dxa"/>
          </w:tcPr>
          <w:p w14:paraId="5156ED82" w14:textId="77777777" w:rsidR="000A4287" w:rsidRPr="006334DC" w:rsidRDefault="000A4287" w:rsidP="007C4599">
            <w:pPr>
              <w:jc w:val="both"/>
              <w:rPr>
                <w:sz w:val="22"/>
                <w:szCs w:val="22"/>
              </w:rPr>
            </w:pPr>
            <w:r w:rsidRPr="006334DC">
              <w:rPr>
                <w:sz w:val="22"/>
                <w:szCs w:val="22"/>
              </w:rPr>
              <w:t>gydytojai akušeriai ginekologai</w:t>
            </w:r>
          </w:p>
        </w:tc>
      </w:tr>
      <w:tr w:rsidR="000A4287" w:rsidRPr="00B21DEE" w14:paraId="2A066F81" w14:textId="77777777" w:rsidTr="000A4287">
        <w:tc>
          <w:tcPr>
            <w:tcW w:w="870" w:type="dxa"/>
          </w:tcPr>
          <w:p w14:paraId="20408CDE" w14:textId="77777777" w:rsidR="000A4287" w:rsidRPr="006334DC" w:rsidRDefault="000A4287" w:rsidP="007C4599">
            <w:pPr>
              <w:jc w:val="center"/>
              <w:rPr>
                <w:sz w:val="22"/>
                <w:szCs w:val="22"/>
              </w:rPr>
            </w:pPr>
            <w:r w:rsidRPr="006334DC">
              <w:rPr>
                <w:sz w:val="22"/>
                <w:szCs w:val="22"/>
              </w:rPr>
              <w:t>10</w:t>
            </w:r>
          </w:p>
        </w:tc>
        <w:tc>
          <w:tcPr>
            <w:tcW w:w="2189" w:type="dxa"/>
          </w:tcPr>
          <w:p w14:paraId="6768DB51" w14:textId="77777777" w:rsidR="000A4287" w:rsidRPr="006334DC" w:rsidRDefault="000A4287" w:rsidP="007C4599">
            <w:pPr>
              <w:rPr>
                <w:sz w:val="22"/>
                <w:szCs w:val="22"/>
              </w:rPr>
            </w:pPr>
            <w:r w:rsidRPr="006334DC">
              <w:rPr>
                <w:sz w:val="22"/>
                <w:szCs w:val="22"/>
              </w:rPr>
              <w:t>Oftalmologija</w:t>
            </w:r>
          </w:p>
        </w:tc>
        <w:tc>
          <w:tcPr>
            <w:tcW w:w="6719" w:type="dxa"/>
          </w:tcPr>
          <w:p w14:paraId="3CB294E2" w14:textId="77777777" w:rsidR="000A4287" w:rsidRPr="006334DC" w:rsidRDefault="000A4287" w:rsidP="007C4599">
            <w:pPr>
              <w:jc w:val="both"/>
              <w:rPr>
                <w:sz w:val="22"/>
                <w:szCs w:val="22"/>
              </w:rPr>
            </w:pPr>
            <w:r w:rsidRPr="006334DC">
              <w:rPr>
                <w:sz w:val="22"/>
                <w:szCs w:val="22"/>
              </w:rPr>
              <w:t>gydytojai oftalmologai</w:t>
            </w:r>
          </w:p>
        </w:tc>
      </w:tr>
      <w:tr w:rsidR="000A4287" w:rsidRPr="00B21DEE" w14:paraId="4DD1CE33" w14:textId="77777777" w:rsidTr="000A4287">
        <w:tc>
          <w:tcPr>
            <w:tcW w:w="870" w:type="dxa"/>
          </w:tcPr>
          <w:p w14:paraId="53F073B1" w14:textId="77777777" w:rsidR="000A4287" w:rsidRPr="006334DC" w:rsidRDefault="000A4287" w:rsidP="007C4599">
            <w:pPr>
              <w:jc w:val="center"/>
              <w:rPr>
                <w:sz w:val="22"/>
                <w:szCs w:val="22"/>
              </w:rPr>
            </w:pPr>
            <w:r w:rsidRPr="006334DC">
              <w:rPr>
                <w:sz w:val="22"/>
                <w:szCs w:val="22"/>
              </w:rPr>
              <w:t>11</w:t>
            </w:r>
          </w:p>
        </w:tc>
        <w:tc>
          <w:tcPr>
            <w:tcW w:w="2189" w:type="dxa"/>
          </w:tcPr>
          <w:p w14:paraId="4A93203F" w14:textId="77777777" w:rsidR="000A4287" w:rsidRPr="006334DC" w:rsidRDefault="000A4287" w:rsidP="007C4599">
            <w:pPr>
              <w:rPr>
                <w:sz w:val="22"/>
                <w:szCs w:val="22"/>
              </w:rPr>
            </w:pPr>
            <w:r w:rsidRPr="006334DC">
              <w:rPr>
                <w:sz w:val="22"/>
                <w:szCs w:val="22"/>
              </w:rPr>
              <w:t>Otorinolaringologija</w:t>
            </w:r>
          </w:p>
        </w:tc>
        <w:tc>
          <w:tcPr>
            <w:tcW w:w="6719" w:type="dxa"/>
          </w:tcPr>
          <w:p w14:paraId="0948EDA7" w14:textId="77777777" w:rsidR="000A4287" w:rsidRPr="006334DC" w:rsidRDefault="000A4287" w:rsidP="007C4599">
            <w:pPr>
              <w:jc w:val="both"/>
              <w:rPr>
                <w:sz w:val="22"/>
                <w:szCs w:val="22"/>
              </w:rPr>
            </w:pPr>
            <w:r w:rsidRPr="006334DC">
              <w:rPr>
                <w:sz w:val="22"/>
                <w:szCs w:val="22"/>
              </w:rPr>
              <w:t xml:space="preserve">gydytojai </w:t>
            </w:r>
            <w:proofErr w:type="spellStart"/>
            <w:r w:rsidRPr="006334DC">
              <w:rPr>
                <w:sz w:val="22"/>
                <w:szCs w:val="22"/>
              </w:rPr>
              <w:t>otorinolaringologai</w:t>
            </w:r>
            <w:proofErr w:type="spellEnd"/>
          </w:p>
        </w:tc>
      </w:tr>
      <w:tr w:rsidR="000A4287" w:rsidRPr="00B21DEE" w14:paraId="4E3E0C8D" w14:textId="77777777" w:rsidTr="000A4287">
        <w:tc>
          <w:tcPr>
            <w:tcW w:w="870" w:type="dxa"/>
          </w:tcPr>
          <w:p w14:paraId="04E04CA7" w14:textId="77777777" w:rsidR="000A4287" w:rsidRPr="006334DC" w:rsidRDefault="000A4287" w:rsidP="007C4599">
            <w:pPr>
              <w:jc w:val="center"/>
              <w:rPr>
                <w:sz w:val="22"/>
                <w:szCs w:val="22"/>
              </w:rPr>
            </w:pPr>
            <w:r w:rsidRPr="006334DC">
              <w:rPr>
                <w:sz w:val="22"/>
                <w:szCs w:val="22"/>
              </w:rPr>
              <w:t>12</w:t>
            </w:r>
          </w:p>
        </w:tc>
        <w:tc>
          <w:tcPr>
            <w:tcW w:w="2189" w:type="dxa"/>
          </w:tcPr>
          <w:p w14:paraId="2BE95924" w14:textId="77777777" w:rsidR="000A4287" w:rsidRPr="006334DC" w:rsidRDefault="000A4287" w:rsidP="007C4599">
            <w:pPr>
              <w:rPr>
                <w:sz w:val="22"/>
                <w:szCs w:val="22"/>
              </w:rPr>
            </w:pPr>
            <w:r w:rsidRPr="006334DC">
              <w:rPr>
                <w:sz w:val="22"/>
                <w:szCs w:val="22"/>
              </w:rPr>
              <w:t xml:space="preserve">Psichiatrija </w:t>
            </w:r>
          </w:p>
        </w:tc>
        <w:tc>
          <w:tcPr>
            <w:tcW w:w="6719" w:type="dxa"/>
          </w:tcPr>
          <w:p w14:paraId="320D95F1" w14:textId="77777777" w:rsidR="000A4287" w:rsidRPr="006334DC" w:rsidRDefault="000A4287" w:rsidP="007C4599">
            <w:pPr>
              <w:jc w:val="both"/>
              <w:rPr>
                <w:sz w:val="22"/>
                <w:szCs w:val="22"/>
              </w:rPr>
            </w:pPr>
            <w:r w:rsidRPr="006334DC">
              <w:rPr>
                <w:sz w:val="22"/>
                <w:szCs w:val="22"/>
              </w:rPr>
              <w:t>gydytojai psichiatrai, gydytojai psichoterapeutai, gydytojai vaikų ir paauglių psichiatrai</w:t>
            </w:r>
          </w:p>
        </w:tc>
      </w:tr>
      <w:tr w:rsidR="000A4287" w:rsidRPr="00B21DEE" w14:paraId="0411880B" w14:textId="77777777" w:rsidTr="000A4287">
        <w:tc>
          <w:tcPr>
            <w:tcW w:w="870" w:type="dxa"/>
          </w:tcPr>
          <w:p w14:paraId="3D745A6F" w14:textId="77777777" w:rsidR="000A4287" w:rsidRPr="006334DC" w:rsidRDefault="000A4287" w:rsidP="007C4599">
            <w:pPr>
              <w:jc w:val="center"/>
              <w:rPr>
                <w:sz w:val="22"/>
                <w:szCs w:val="22"/>
              </w:rPr>
            </w:pPr>
            <w:r w:rsidRPr="006334DC">
              <w:rPr>
                <w:sz w:val="22"/>
                <w:szCs w:val="22"/>
              </w:rPr>
              <w:t>13</w:t>
            </w:r>
          </w:p>
        </w:tc>
        <w:tc>
          <w:tcPr>
            <w:tcW w:w="2189" w:type="dxa"/>
          </w:tcPr>
          <w:p w14:paraId="33BE2CAA" w14:textId="77777777" w:rsidR="000A4287" w:rsidRPr="006334DC" w:rsidRDefault="000A4287" w:rsidP="007C4599">
            <w:pPr>
              <w:rPr>
                <w:sz w:val="22"/>
                <w:szCs w:val="22"/>
              </w:rPr>
            </w:pPr>
            <w:r w:rsidRPr="006334DC">
              <w:rPr>
                <w:sz w:val="22"/>
                <w:szCs w:val="22"/>
              </w:rPr>
              <w:t>Genetika</w:t>
            </w:r>
          </w:p>
        </w:tc>
        <w:tc>
          <w:tcPr>
            <w:tcW w:w="6719" w:type="dxa"/>
          </w:tcPr>
          <w:p w14:paraId="21C45585" w14:textId="77777777" w:rsidR="000A4287" w:rsidRPr="006334DC" w:rsidRDefault="000A4287" w:rsidP="007C4599">
            <w:pPr>
              <w:jc w:val="both"/>
              <w:rPr>
                <w:sz w:val="22"/>
                <w:szCs w:val="22"/>
              </w:rPr>
            </w:pPr>
            <w:r w:rsidRPr="006334DC">
              <w:rPr>
                <w:sz w:val="22"/>
                <w:szCs w:val="22"/>
              </w:rPr>
              <w:t>gydytojai genetikai</w:t>
            </w:r>
          </w:p>
        </w:tc>
      </w:tr>
      <w:tr w:rsidR="000A4287" w:rsidRPr="00B21DEE" w14:paraId="151AA743" w14:textId="77777777" w:rsidTr="000A4287">
        <w:tc>
          <w:tcPr>
            <w:tcW w:w="870" w:type="dxa"/>
          </w:tcPr>
          <w:p w14:paraId="2F9CAE5E" w14:textId="77777777" w:rsidR="000A4287" w:rsidRPr="006334DC" w:rsidRDefault="000A4287" w:rsidP="007C4599">
            <w:pPr>
              <w:jc w:val="center"/>
              <w:rPr>
                <w:sz w:val="22"/>
                <w:szCs w:val="22"/>
              </w:rPr>
            </w:pPr>
            <w:r w:rsidRPr="006334DC">
              <w:rPr>
                <w:sz w:val="22"/>
                <w:szCs w:val="22"/>
              </w:rPr>
              <w:t>14</w:t>
            </w:r>
          </w:p>
        </w:tc>
        <w:tc>
          <w:tcPr>
            <w:tcW w:w="2189" w:type="dxa"/>
          </w:tcPr>
          <w:p w14:paraId="28DA119C" w14:textId="77777777" w:rsidR="000A4287" w:rsidRPr="006334DC" w:rsidRDefault="000A4287" w:rsidP="007C4599">
            <w:pPr>
              <w:rPr>
                <w:sz w:val="22"/>
                <w:szCs w:val="22"/>
              </w:rPr>
            </w:pPr>
            <w:r w:rsidRPr="006334DC">
              <w:rPr>
                <w:sz w:val="22"/>
                <w:szCs w:val="22"/>
              </w:rPr>
              <w:t>Teismo medicina</w:t>
            </w:r>
          </w:p>
        </w:tc>
        <w:tc>
          <w:tcPr>
            <w:tcW w:w="6719" w:type="dxa"/>
          </w:tcPr>
          <w:p w14:paraId="50E24FC2" w14:textId="77777777" w:rsidR="000A4287" w:rsidRPr="006334DC" w:rsidRDefault="000A4287" w:rsidP="007C4599">
            <w:pPr>
              <w:jc w:val="both"/>
              <w:rPr>
                <w:sz w:val="22"/>
                <w:szCs w:val="22"/>
              </w:rPr>
            </w:pPr>
            <w:r w:rsidRPr="006334DC">
              <w:rPr>
                <w:sz w:val="22"/>
                <w:szCs w:val="22"/>
              </w:rPr>
              <w:t>teismo medicinos gydytojai</w:t>
            </w:r>
          </w:p>
        </w:tc>
      </w:tr>
      <w:tr w:rsidR="000A4287" w:rsidRPr="00B21DEE" w14:paraId="7A6323F0" w14:textId="77777777" w:rsidTr="000A4287">
        <w:tc>
          <w:tcPr>
            <w:tcW w:w="870" w:type="dxa"/>
          </w:tcPr>
          <w:p w14:paraId="3A8F6A64" w14:textId="77777777" w:rsidR="000A4287" w:rsidRPr="006334DC" w:rsidRDefault="000A4287" w:rsidP="007C4599">
            <w:pPr>
              <w:jc w:val="center"/>
              <w:rPr>
                <w:sz w:val="22"/>
                <w:szCs w:val="22"/>
              </w:rPr>
            </w:pPr>
            <w:r w:rsidRPr="006334DC">
              <w:rPr>
                <w:sz w:val="22"/>
                <w:szCs w:val="22"/>
              </w:rPr>
              <w:t>15</w:t>
            </w:r>
          </w:p>
        </w:tc>
        <w:tc>
          <w:tcPr>
            <w:tcW w:w="2189" w:type="dxa"/>
          </w:tcPr>
          <w:p w14:paraId="2AF148E2" w14:textId="77777777" w:rsidR="000A4287" w:rsidRPr="006334DC" w:rsidRDefault="000A4287" w:rsidP="007C4599">
            <w:pPr>
              <w:rPr>
                <w:sz w:val="22"/>
                <w:szCs w:val="22"/>
              </w:rPr>
            </w:pPr>
            <w:r w:rsidRPr="006334DC">
              <w:rPr>
                <w:sz w:val="22"/>
                <w:szCs w:val="22"/>
              </w:rPr>
              <w:t xml:space="preserve">Fizinė medicina ir reabilitacija  </w:t>
            </w:r>
          </w:p>
        </w:tc>
        <w:tc>
          <w:tcPr>
            <w:tcW w:w="6719" w:type="dxa"/>
          </w:tcPr>
          <w:p w14:paraId="0585D5AE" w14:textId="77777777" w:rsidR="000A4287" w:rsidRPr="006334DC" w:rsidRDefault="000A4287" w:rsidP="007C4599">
            <w:pPr>
              <w:jc w:val="both"/>
              <w:rPr>
                <w:sz w:val="22"/>
                <w:szCs w:val="22"/>
              </w:rPr>
            </w:pPr>
            <w:r w:rsidRPr="006334DC">
              <w:rPr>
                <w:sz w:val="22"/>
                <w:szCs w:val="22"/>
              </w:rPr>
              <w:t xml:space="preserve">fizinės medicinos ir reabilitacijos gydytojai, sporto medicinos gydytojai, gydytojai </w:t>
            </w:r>
            <w:proofErr w:type="spellStart"/>
            <w:r w:rsidRPr="006334DC">
              <w:rPr>
                <w:sz w:val="22"/>
                <w:szCs w:val="22"/>
              </w:rPr>
              <w:t>refleksoterapeutai</w:t>
            </w:r>
            <w:proofErr w:type="spellEnd"/>
            <w:r w:rsidRPr="006334DC">
              <w:rPr>
                <w:sz w:val="22"/>
                <w:szCs w:val="22"/>
              </w:rPr>
              <w:t>, manualinės terapijos gydytojai</w:t>
            </w:r>
          </w:p>
        </w:tc>
      </w:tr>
      <w:tr w:rsidR="000A4287" w:rsidRPr="00B21DEE" w14:paraId="72D574EF" w14:textId="77777777" w:rsidTr="000A4287">
        <w:tc>
          <w:tcPr>
            <w:tcW w:w="870" w:type="dxa"/>
          </w:tcPr>
          <w:p w14:paraId="4866A313" w14:textId="77777777" w:rsidR="000A4287" w:rsidRPr="006334DC" w:rsidRDefault="000A4287" w:rsidP="007C4599">
            <w:pPr>
              <w:jc w:val="center"/>
              <w:rPr>
                <w:sz w:val="22"/>
                <w:szCs w:val="22"/>
              </w:rPr>
            </w:pPr>
            <w:r w:rsidRPr="006334DC">
              <w:rPr>
                <w:sz w:val="22"/>
                <w:szCs w:val="22"/>
              </w:rPr>
              <w:t>16</w:t>
            </w:r>
          </w:p>
        </w:tc>
        <w:tc>
          <w:tcPr>
            <w:tcW w:w="2189" w:type="dxa"/>
          </w:tcPr>
          <w:p w14:paraId="248AF788" w14:textId="77777777" w:rsidR="000A4287" w:rsidRPr="006334DC" w:rsidRDefault="000A4287" w:rsidP="007C4599">
            <w:pPr>
              <w:rPr>
                <w:sz w:val="22"/>
                <w:szCs w:val="22"/>
              </w:rPr>
            </w:pPr>
            <w:r w:rsidRPr="006334DC">
              <w:rPr>
                <w:sz w:val="22"/>
                <w:szCs w:val="22"/>
              </w:rPr>
              <w:t>Patologija</w:t>
            </w:r>
          </w:p>
        </w:tc>
        <w:tc>
          <w:tcPr>
            <w:tcW w:w="6719" w:type="dxa"/>
          </w:tcPr>
          <w:p w14:paraId="0246D7E7" w14:textId="77777777" w:rsidR="000A4287" w:rsidRPr="006334DC" w:rsidRDefault="000A4287" w:rsidP="007C4599">
            <w:pPr>
              <w:jc w:val="both"/>
              <w:rPr>
                <w:sz w:val="22"/>
                <w:szCs w:val="22"/>
              </w:rPr>
            </w:pPr>
            <w:r w:rsidRPr="006334DC">
              <w:rPr>
                <w:sz w:val="22"/>
                <w:szCs w:val="22"/>
              </w:rPr>
              <w:t>gydytojai patologai</w:t>
            </w:r>
          </w:p>
        </w:tc>
      </w:tr>
      <w:tr w:rsidR="000A4287" w:rsidRPr="00B21DEE" w14:paraId="16A5D58B" w14:textId="77777777" w:rsidTr="000A4287">
        <w:tc>
          <w:tcPr>
            <w:tcW w:w="870" w:type="dxa"/>
          </w:tcPr>
          <w:p w14:paraId="01F3E1A0" w14:textId="77777777" w:rsidR="000A4287" w:rsidRPr="006334DC" w:rsidRDefault="000A4287" w:rsidP="007C4599">
            <w:pPr>
              <w:jc w:val="center"/>
              <w:rPr>
                <w:sz w:val="22"/>
                <w:szCs w:val="22"/>
              </w:rPr>
            </w:pPr>
            <w:r w:rsidRPr="006334DC">
              <w:rPr>
                <w:sz w:val="22"/>
                <w:szCs w:val="22"/>
              </w:rPr>
              <w:t>17</w:t>
            </w:r>
          </w:p>
        </w:tc>
        <w:tc>
          <w:tcPr>
            <w:tcW w:w="2189" w:type="dxa"/>
          </w:tcPr>
          <w:p w14:paraId="042377CB" w14:textId="77777777" w:rsidR="000A4287" w:rsidRPr="006334DC" w:rsidRDefault="000A4287" w:rsidP="007C4599">
            <w:pPr>
              <w:rPr>
                <w:sz w:val="22"/>
                <w:szCs w:val="22"/>
              </w:rPr>
            </w:pPr>
            <w:r w:rsidRPr="006334DC">
              <w:rPr>
                <w:sz w:val="22"/>
                <w:szCs w:val="22"/>
              </w:rPr>
              <w:t xml:space="preserve">Laboratorinė medicina </w:t>
            </w:r>
          </w:p>
        </w:tc>
        <w:tc>
          <w:tcPr>
            <w:tcW w:w="6719" w:type="dxa"/>
          </w:tcPr>
          <w:p w14:paraId="5FB750DB" w14:textId="77777777" w:rsidR="000A4287" w:rsidRPr="006334DC" w:rsidRDefault="000A4287" w:rsidP="007C4599">
            <w:pPr>
              <w:jc w:val="both"/>
              <w:rPr>
                <w:sz w:val="22"/>
                <w:szCs w:val="22"/>
              </w:rPr>
            </w:pPr>
            <w:r w:rsidRPr="006334DC">
              <w:rPr>
                <w:sz w:val="22"/>
                <w:szCs w:val="22"/>
              </w:rPr>
              <w:t>laboratorinės medicinos gydytojai</w:t>
            </w:r>
          </w:p>
        </w:tc>
      </w:tr>
      <w:tr w:rsidR="000A4287" w:rsidRPr="00B21DEE" w14:paraId="3302F97F" w14:textId="77777777" w:rsidTr="000A4287">
        <w:tc>
          <w:tcPr>
            <w:tcW w:w="870" w:type="dxa"/>
          </w:tcPr>
          <w:p w14:paraId="72FDE094" w14:textId="77777777" w:rsidR="000A4287" w:rsidRPr="006334DC" w:rsidRDefault="000A4287" w:rsidP="007C4599">
            <w:pPr>
              <w:jc w:val="center"/>
              <w:rPr>
                <w:sz w:val="22"/>
                <w:szCs w:val="22"/>
              </w:rPr>
            </w:pPr>
            <w:r w:rsidRPr="006334DC">
              <w:rPr>
                <w:sz w:val="22"/>
                <w:szCs w:val="22"/>
              </w:rPr>
              <w:t>18</w:t>
            </w:r>
          </w:p>
        </w:tc>
        <w:tc>
          <w:tcPr>
            <w:tcW w:w="2189" w:type="dxa"/>
          </w:tcPr>
          <w:p w14:paraId="109D789E" w14:textId="77777777" w:rsidR="000A4287" w:rsidRPr="006334DC" w:rsidRDefault="000A4287" w:rsidP="007C4599">
            <w:pPr>
              <w:rPr>
                <w:sz w:val="22"/>
                <w:szCs w:val="22"/>
              </w:rPr>
            </w:pPr>
            <w:r w:rsidRPr="006334DC">
              <w:rPr>
                <w:sz w:val="22"/>
                <w:szCs w:val="22"/>
              </w:rPr>
              <w:t xml:space="preserve">Radiologija </w:t>
            </w:r>
          </w:p>
        </w:tc>
        <w:tc>
          <w:tcPr>
            <w:tcW w:w="6719" w:type="dxa"/>
          </w:tcPr>
          <w:p w14:paraId="0428F9C7" w14:textId="77777777" w:rsidR="000A4287" w:rsidRPr="006334DC" w:rsidRDefault="000A4287" w:rsidP="007C4599">
            <w:pPr>
              <w:jc w:val="both"/>
              <w:rPr>
                <w:sz w:val="22"/>
                <w:szCs w:val="22"/>
              </w:rPr>
            </w:pPr>
            <w:r w:rsidRPr="006334DC">
              <w:rPr>
                <w:sz w:val="22"/>
                <w:szCs w:val="22"/>
              </w:rPr>
              <w:t xml:space="preserve">gydytojai radiologai, gydytojai </w:t>
            </w:r>
            <w:proofErr w:type="spellStart"/>
            <w:r w:rsidRPr="006334DC">
              <w:rPr>
                <w:sz w:val="22"/>
                <w:szCs w:val="22"/>
              </w:rPr>
              <w:t>echoskopuotojai</w:t>
            </w:r>
            <w:proofErr w:type="spellEnd"/>
          </w:p>
        </w:tc>
      </w:tr>
      <w:tr w:rsidR="000A4287" w:rsidRPr="00B21DEE" w14:paraId="3B19FF42" w14:textId="77777777" w:rsidTr="000A4287">
        <w:tc>
          <w:tcPr>
            <w:tcW w:w="870" w:type="dxa"/>
          </w:tcPr>
          <w:p w14:paraId="142A4B71" w14:textId="77777777" w:rsidR="000A4287" w:rsidRPr="006334DC" w:rsidRDefault="000A4287" w:rsidP="007C4599">
            <w:pPr>
              <w:jc w:val="center"/>
              <w:rPr>
                <w:sz w:val="22"/>
                <w:szCs w:val="22"/>
              </w:rPr>
            </w:pPr>
            <w:r w:rsidRPr="006334DC">
              <w:rPr>
                <w:sz w:val="22"/>
                <w:szCs w:val="22"/>
              </w:rPr>
              <w:t>19</w:t>
            </w:r>
          </w:p>
        </w:tc>
        <w:tc>
          <w:tcPr>
            <w:tcW w:w="2189" w:type="dxa"/>
          </w:tcPr>
          <w:p w14:paraId="359CDA69" w14:textId="77777777" w:rsidR="000A4287" w:rsidRPr="006334DC" w:rsidRDefault="000A4287" w:rsidP="007C4599">
            <w:pPr>
              <w:rPr>
                <w:sz w:val="22"/>
                <w:szCs w:val="22"/>
              </w:rPr>
            </w:pPr>
            <w:r w:rsidRPr="006334DC">
              <w:rPr>
                <w:sz w:val="22"/>
                <w:szCs w:val="22"/>
              </w:rPr>
              <w:t xml:space="preserve">Medicinos gydytojo praktika </w:t>
            </w:r>
          </w:p>
        </w:tc>
        <w:tc>
          <w:tcPr>
            <w:tcW w:w="6719" w:type="dxa"/>
          </w:tcPr>
          <w:p w14:paraId="5D73B600" w14:textId="77777777" w:rsidR="000A4287" w:rsidRPr="006334DC" w:rsidRDefault="000A4287" w:rsidP="007C4599">
            <w:pPr>
              <w:jc w:val="both"/>
              <w:rPr>
                <w:sz w:val="22"/>
                <w:szCs w:val="22"/>
              </w:rPr>
            </w:pPr>
            <w:r w:rsidRPr="006334DC">
              <w:rPr>
                <w:sz w:val="22"/>
                <w:szCs w:val="22"/>
              </w:rPr>
              <w:t>rezidentai, medicinos gydytojai</w:t>
            </w:r>
          </w:p>
        </w:tc>
      </w:tr>
      <w:tr w:rsidR="000A4287" w:rsidRPr="00B21DEE" w14:paraId="71D26FC1" w14:textId="77777777" w:rsidTr="000A4287">
        <w:tc>
          <w:tcPr>
            <w:tcW w:w="870" w:type="dxa"/>
          </w:tcPr>
          <w:p w14:paraId="6F6257F9" w14:textId="77777777" w:rsidR="000A4287" w:rsidRPr="006334DC" w:rsidRDefault="000A4287" w:rsidP="007C4599">
            <w:pPr>
              <w:jc w:val="center"/>
              <w:rPr>
                <w:sz w:val="22"/>
                <w:szCs w:val="22"/>
              </w:rPr>
            </w:pPr>
            <w:r w:rsidRPr="006334DC">
              <w:rPr>
                <w:sz w:val="22"/>
                <w:szCs w:val="22"/>
              </w:rPr>
              <w:t>20</w:t>
            </w:r>
          </w:p>
        </w:tc>
        <w:tc>
          <w:tcPr>
            <w:tcW w:w="2189" w:type="dxa"/>
          </w:tcPr>
          <w:p w14:paraId="2AD5D2DC" w14:textId="77777777" w:rsidR="000A4287" w:rsidRPr="006334DC" w:rsidRDefault="000A4287" w:rsidP="007C4599">
            <w:pPr>
              <w:rPr>
                <w:sz w:val="22"/>
                <w:szCs w:val="22"/>
              </w:rPr>
            </w:pPr>
            <w:r w:rsidRPr="006334DC">
              <w:rPr>
                <w:sz w:val="22"/>
                <w:szCs w:val="22"/>
              </w:rPr>
              <w:t>Higiena ir epidemiologija</w:t>
            </w:r>
          </w:p>
        </w:tc>
        <w:tc>
          <w:tcPr>
            <w:tcW w:w="6719" w:type="dxa"/>
          </w:tcPr>
          <w:p w14:paraId="68070EDF" w14:textId="77777777" w:rsidR="000A4287" w:rsidRPr="006334DC" w:rsidRDefault="000A4287" w:rsidP="007C4599">
            <w:pPr>
              <w:jc w:val="both"/>
              <w:rPr>
                <w:sz w:val="22"/>
                <w:szCs w:val="22"/>
              </w:rPr>
            </w:pPr>
            <w:r w:rsidRPr="006334DC">
              <w:rPr>
                <w:sz w:val="22"/>
                <w:szCs w:val="22"/>
              </w:rPr>
              <w:t>higienos gydytojai ir epidemiologai</w:t>
            </w:r>
          </w:p>
        </w:tc>
      </w:tr>
      <w:tr w:rsidR="000A4287" w:rsidRPr="00B21DEE" w14:paraId="0F6F5285" w14:textId="77777777" w:rsidTr="000A4287">
        <w:tc>
          <w:tcPr>
            <w:tcW w:w="870" w:type="dxa"/>
          </w:tcPr>
          <w:p w14:paraId="31162AC9" w14:textId="77777777" w:rsidR="000A4287" w:rsidRPr="006334DC" w:rsidRDefault="000A4287" w:rsidP="007C4599">
            <w:pPr>
              <w:jc w:val="center"/>
              <w:rPr>
                <w:sz w:val="22"/>
                <w:szCs w:val="22"/>
              </w:rPr>
            </w:pPr>
            <w:r w:rsidRPr="006334DC">
              <w:rPr>
                <w:sz w:val="22"/>
                <w:szCs w:val="22"/>
              </w:rPr>
              <w:t>21</w:t>
            </w:r>
          </w:p>
        </w:tc>
        <w:tc>
          <w:tcPr>
            <w:tcW w:w="2189" w:type="dxa"/>
          </w:tcPr>
          <w:p w14:paraId="3A743B9C" w14:textId="77777777" w:rsidR="000A4287" w:rsidRPr="006334DC" w:rsidRDefault="000A4287" w:rsidP="007C4599">
            <w:pPr>
              <w:rPr>
                <w:sz w:val="22"/>
                <w:szCs w:val="22"/>
              </w:rPr>
            </w:pPr>
            <w:r w:rsidRPr="006334DC">
              <w:rPr>
                <w:sz w:val="22"/>
                <w:szCs w:val="22"/>
              </w:rPr>
              <w:t>Sveikatos administratoriai</w:t>
            </w:r>
          </w:p>
        </w:tc>
        <w:tc>
          <w:tcPr>
            <w:tcW w:w="6719" w:type="dxa"/>
          </w:tcPr>
          <w:p w14:paraId="181F9A4E" w14:textId="77777777" w:rsidR="000A4287" w:rsidRPr="006334DC" w:rsidRDefault="000A4287" w:rsidP="007C4599">
            <w:pPr>
              <w:jc w:val="both"/>
              <w:rPr>
                <w:sz w:val="22"/>
                <w:szCs w:val="22"/>
              </w:rPr>
            </w:pPr>
            <w:r w:rsidRPr="006334DC">
              <w:rPr>
                <w:sz w:val="22"/>
                <w:szCs w:val="22"/>
              </w:rPr>
              <w:t>gydytojai sveikatos priežiūros administratoriai (</w:t>
            </w:r>
            <w:proofErr w:type="spellStart"/>
            <w:r w:rsidRPr="006334DC">
              <w:rPr>
                <w:sz w:val="22"/>
                <w:szCs w:val="22"/>
              </w:rPr>
              <w:t>įsk</w:t>
            </w:r>
            <w:proofErr w:type="spellEnd"/>
            <w:r w:rsidRPr="006334DC">
              <w:rPr>
                <w:sz w:val="22"/>
                <w:szCs w:val="22"/>
              </w:rPr>
              <w:t>. gydytojus statistikus, gydytojus medicinos auditorius ir pan.)</w:t>
            </w:r>
          </w:p>
        </w:tc>
      </w:tr>
    </w:tbl>
    <w:p w14:paraId="3CBD63ED" w14:textId="77777777" w:rsidR="000A4287" w:rsidRPr="00B21DEE" w:rsidRDefault="000A4287" w:rsidP="000A4287"/>
    <w:p w14:paraId="48AF49FF" w14:textId="77777777" w:rsidR="000A4287" w:rsidRPr="00B21DEE" w:rsidRDefault="000A4287" w:rsidP="000A4287">
      <w:r w:rsidRPr="00B21DEE">
        <w:br w:type="page"/>
      </w:r>
    </w:p>
    <w:p w14:paraId="74296C52" w14:textId="77777777" w:rsidR="0032603B" w:rsidRPr="00D53B4D" w:rsidRDefault="0032603B" w:rsidP="0032603B"/>
    <w:p w14:paraId="6E405D98" w14:textId="69BECF4B" w:rsidR="0032603B" w:rsidRPr="00D53B4D" w:rsidRDefault="006334DC" w:rsidP="006334DC">
      <w:pPr>
        <w:pStyle w:val="Style7"/>
        <w:widowControl/>
        <w:ind w:left="7695" w:firstLine="810"/>
      </w:pPr>
      <w:r>
        <w:t>3</w:t>
      </w:r>
      <w:r w:rsidR="0032603B" w:rsidRPr="00D53B4D">
        <w:t xml:space="preserve"> priedas </w:t>
      </w:r>
    </w:p>
    <w:p w14:paraId="365379B8" w14:textId="77777777" w:rsidR="0032603B" w:rsidRPr="00D53B4D" w:rsidRDefault="0032603B" w:rsidP="0032603B">
      <w:pPr>
        <w:pStyle w:val="Style7"/>
        <w:widowControl/>
        <w:rPr>
          <w:b/>
          <w:caps/>
        </w:rPr>
      </w:pPr>
    </w:p>
    <w:p w14:paraId="3B715818" w14:textId="77777777" w:rsidR="0032603B" w:rsidRPr="00D53B4D" w:rsidRDefault="0032603B" w:rsidP="0032603B">
      <w:pPr>
        <w:pStyle w:val="Style7"/>
        <w:jc w:val="center"/>
        <w:rPr>
          <w:b/>
          <w:bCs/>
          <w:caps/>
        </w:rPr>
      </w:pPr>
      <w:r w:rsidRPr="00D53B4D">
        <w:rPr>
          <w:b/>
          <w:caps/>
        </w:rPr>
        <w:t>Ligoninių lovų specialIZACIJŲ sąrašas</w:t>
      </w:r>
    </w:p>
    <w:p w14:paraId="064D58CE" w14:textId="77777777" w:rsidR="0032603B" w:rsidRPr="00D53B4D" w:rsidRDefault="0032603B" w:rsidP="0032603B">
      <w:pPr>
        <w:pStyle w:val="Style7"/>
        <w:widowControl/>
        <w:ind w:firstLine="709"/>
      </w:pPr>
    </w:p>
    <w:tbl>
      <w:tblPr>
        <w:tblW w:w="9116" w:type="dxa"/>
        <w:tblInd w:w="93" w:type="dxa"/>
        <w:tblLook w:val="0000" w:firstRow="0" w:lastRow="0" w:firstColumn="0" w:lastColumn="0" w:noHBand="0" w:noVBand="0"/>
      </w:tblPr>
      <w:tblGrid>
        <w:gridCol w:w="1568"/>
        <w:gridCol w:w="7548"/>
      </w:tblGrid>
      <w:tr w:rsidR="0032603B" w:rsidRPr="00D53B4D" w14:paraId="6B26C856" w14:textId="77777777" w:rsidTr="006334DC">
        <w:trPr>
          <w:trHeight w:val="255"/>
          <w:tblHeader/>
        </w:trPr>
        <w:tc>
          <w:tcPr>
            <w:tcW w:w="1568" w:type="dxa"/>
            <w:tcBorders>
              <w:top w:val="single" w:sz="4" w:space="0" w:color="auto"/>
              <w:left w:val="single" w:sz="4" w:space="0" w:color="auto"/>
              <w:bottom w:val="single" w:sz="4" w:space="0" w:color="auto"/>
              <w:right w:val="single" w:sz="4" w:space="0" w:color="auto"/>
            </w:tcBorders>
            <w:noWrap/>
            <w:vAlign w:val="bottom"/>
          </w:tcPr>
          <w:p w14:paraId="60548045" w14:textId="77777777" w:rsidR="0032603B" w:rsidRPr="00D53B4D" w:rsidRDefault="0032603B" w:rsidP="007C4599">
            <w:pPr>
              <w:jc w:val="center"/>
              <w:rPr>
                <w:b/>
                <w:sz w:val="22"/>
                <w:szCs w:val="22"/>
              </w:rPr>
            </w:pPr>
            <w:bookmarkStart w:id="39" w:name="OLE_LINK1"/>
            <w:r w:rsidRPr="00D53B4D">
              <w:rPr>
                <w:b/>
                <w:sz w:val="22"/>
                <w:szCs w:val="22"/>
              </w:rPr>
              <w:t>Kodas</w:t>
            </w:r>
          </w:p>
        </w:tc>
        <w:tc>
          <w:tcPr>
            <w:tcW w:w="7548" w:type="dxa"/>
            <w:tcBorders>
              <w:top w:val="single" w:sz="4" w:space="0" w:color="auto"/>
              <w:left w:val="nil"/>
              <w:bottom w:val="single" w:sz="4" w:space="0" w:color="auto"/>
              <w:right w:val="single" w:sz="4" w:space="0" w:color="auto"/>
            </w:tcBorders>
            <w:noWrap/>
            <w:vAlign w:val="bottom"/>
          </w:tcPr>
          <w:p w14:paraId="24C9C211" w14:textId="77777777" w:rsidR="0032603B" w:rsidRPr="00D53B4D" w:rsidRDefault="0032603B" w:rsidP="007C4599">
            <w:pPr>
              <w:jc w:val="center"/>
              <w:rPr>
                <w:b/>
                <w:sz w:val="22"/>
                <w:szCs w:val="22"/>
              </w:rPr>
            </w:pPr>
            <w:r w:rsidRPr="00D53B4D">
              <w:rPr>
                <w:b/>
                <w:sz w:val="22"/>
                <w:szCs w:val="22"/>
              </w:rPr>
              <w:t>Pavadinimas</w:t>
            </w:r>
          </w:p>
        </w:tc>
      </w:tr>
      <w:tr w:rsidR="0032603B" w:rsidRPr="00D53B4D" w14:paraId="0E117B59" w14:textId="77777777" w:rsidTr="006334DC">
        <w:trPr>
          <w:trHeight w:val="255"/>
        </w:trPr>
        <w:tc>
          <w:tcPr>
            <w:tcW w:w="1568" w:type="dxa"/>
            <w:tcBorders>
              <w:top w:val="single" w:sz="4" w:space="0" w:color="auto"/>
              <w:left w:val="single" w:sz="4" w:space="0" w:color="auto"/>
              <w:bottom w:val="single" w:sz="4" w:space="0" w:color="auto"/>
              <w:right w:val="single" w:sz="4" w:space="0" w:color="auto"/>
            </w:tcBorders>
            <w:noWrap/>
            <w:vAlign w:val="bottom"/>
          </w:tcPr>
          <w:p w14:paraId="49E073FE" w14:textId="77777777" w:rsidR="0032603B" w:rsidRPr="00D53B4D" w:rsidRDefault="0032603B" w:rsidP="007C4599">
            <w:pPr>
              <w:jc w:val="center"/>
              <w:rPr>
                <w:sz w:val="22"/>
                <w:szCs w:val="22"/>
              </w:rPr>
            </w:pPr>
            <w:r w:rsidRPr="00D53B4D">
              <w:rPr>
                <w:sz w:val="22"/>
                <w:szCs w:val="22"/>
              </w:rPr>
              <w:t>0</w:t>
            </w:r>
          </w:p>
        </w:tc>
        <w:tc>
          <w:tcPr>
            <w:tcW w:w="7548" w:type="dxa"/>
            <w:tcBorders>
              <w:top w:val="single" w:sz="4" w:space="0" w:color="auto"/>
              <w:left w:val="nil"/>
              <w:bottom w:val="single" w:sz="4" w:space="0" w:color="auto"/>
              <w:right w:val="single" w:sz="4" w:space="0" w:color="auto"/>
            </w:tcBorders>
            <w:noWrap/>
            <w:vAlign w:val="bottom"/>
          </w:tcPr>
          <w:p w14:paraId="42CEAEB7" w14:textId="77777777" w:rsidR="0032603B" w:rsidRPr="00D53B4D" w:rsidRDefault="0032603B" w:rsidP="007C4599">
            <w:pPr>
              <w:rPr>
                <w:sz w:val="22"/>
                <w:szCs w:val="22"/>
              </w:rPr>
            </w:pPr>
            <w:r w:rsidRPr="00D53B4D">
              <w:rPr>
                <w:sz w:val="22"/>
                <w:szCs w:val="22"/>
              </w:rPr>
              <w:t>Iš viso</w:t>
            </w:r>
          </w:p>
        </w:tc>
      </w:tr>
      <w:tr w:rsidR="0032603B" w:rsidRPr="00D53B4D" w14:paraId="6A5AA690" w14:textId="77777777" w:rsidTr="006334DC">
        <w:trPr>
          <w:trHeight w:val="255"/>
        </w:trPr>
        <w:tc>
          <w:tcPr>
            <w:tcW w:w="1568" w:type="dxa"/>
            <w:tcBorders>
              <w:top w:val="nil"/>
              <w:left w:val="single" w:sz="4" w:space="0" w:color="auto"/>
              <w:bottom w:val="single" w:sz="4" w:space="0" w:color="auto"/>
              <w:right w:val="single" w:sz="4" w:space="0" w:color="auto"/>
            </w:tcBorders>
            <w:noWrap/>
            <w:vAlign w:val="bottom"/>
          </w:tcPr>
          <w:p w14:paraId="4FB5C924" w14:textId="77777777" w:rsidR="0032603B" w:rsidRPr="00D53B4D" w:rsidRDefault="0032603B" w:rsidP="007C4599">
            <w:pPr>
              <w:jc w:val="center"/>
              <w:rPr>
                <w:sz w:val="22"/>
                <w:szCs w:val="22"/>
              </w:rPr>
            </w:pPr>
            <w:r w:rsidRPr="00D53B4D">
              <w:rPr>
                <w:sz w:val="22"/>
                <w:szCs w:val="22"/>
              </w:rPr>
              <w:t>1</w:t>
            </w:r>
          </w:p>
        </w:tc>
        <w:tc>
          <w:tcPr>
            <w:tcW w:w="7548" w:type="dxa"/>
            <w:tcBorders>
              <w:top w:val="nil"/>
              <w:left w:val="nil"/>
              <w:bottom w:val="single" w:sz="4" w:space="0" w:color="auto"/>
              <w:right w:val="single" w:sz="4" w:space="0" w:color="auto"/>
            </w:tcBorders>
            <w:noWrap/>
            <w:vAlign w:val="bottom"/>
          </w:tcPr>
          <w:p w14:paraId="0BF252AE" w14:textId="77777777" w:rsidR="0032603B" w:rsidRPr="00D53B4D" w:rsidRDefault="0032603B" w:rsidP="007C4599">
            <w:pPr>
              <w:rPr>
                <w:sz w:val="22"/>
                <w:szCs w:val="22"/>
              </w:rPr>
            </w:pPr>
            <w:r w:rsidRPr="00D53B4D">
              <w:rPr>
                <w:sz w:val="22"/>
                <w:szCs w:val="22"/>
              </w:rPr>
              <w:t>Vidaus ligų</w:t>
            </w:r>
          </w:p>
        </w:tc>
      </w:tr>
      <w:tr w:rsidR="0032603B" w:rsidRPr="00D53B4D" w14:paraId="6F170A3E" w14:textId="77777777" w:rsidTr="006334DC">
        <w:trPr>
          <w:trHeight w:val="255"/>
        </w:trPr>
        <w:tc>
          <w:tcPr>
            <w:tcW w:w="1568" w:type="dxa"/>
            <w:tcBorders>
              <w:top w:val="nil"/>
              <w:left w:val="single" w:sz="4" w:space="0" w:color="auto"/>
              <w:bottom w:val="single" w:sz="4" w:space="0" w:color="auto"/>
              <w:right w:val="single" w:sz="4" w:space="0" w:color="auto"/>
            </w:tcBorders>
            <w:noWrap/>
            <w:vAlign w:val="bottom"/>
          </w:tcPr>
          <w:p w14:paraId="32B4DBD9" w14:textId="77777777" w:rsidR="0032603B" w:rsidRPr="00D53B4D" w:rsidRDefault="0032603B" w:rsidP="007C4599">
            <w:pPr>
              <w:jc w:val="center"/>
              <w:rPr>
                <w:sz w:val="22"/>
                <w:szCs w:val="22"/>
              </w:rPr>
            </w:pPr>
            <w:r w:rsidRPr="00D53B4D">
              <w:rPr>
                <w:sz w:val="22"/>
                <w:szCs w:val="22"/>
              </w:rPr>
              <w:t>2</w:t>
            </w:r>
          </w:p>
        </w:tc>
        <w:tc>
          <w:tcPr>
            <w:tcW w:w="7548" w:type="dxa"/>
            <w:tcBorders>
              <w:top w:val="nil"/>
              <w:left w:val="nil"/>
              <w:bottom w:val="single" w:sz="4" w:space="0" w:color="auto"/>
              <w:right w:val="single" w:sz="4" w:space="0" w:color="auto"/>
            </w:tcBorders>
            <w:noWrap/>
            <w:vAlign w:val="bottom"/>
          </w:tcPr>
          <w:p w14:paraId="5F62DF22" w14:textId="77777777" w:rsidR="0032603B" w:rsidRPr="00D53B4D" w:rsidRDefault="0032603B" w:rsidP="007C4599">
            <w:pPr>
              <w:rPr>
                <w:sz w:val="22"/>
                <w:szCs w:val="22"/>
              </w:rPr>
            </w:pPr>
            <w:r w:rsidRPr="00D53B4D">
              <w:rPr>
                <w:sz w:val="22"/>
                <w:szCs w:val="22"/>
              </w:rPr>
              <w:t>Kardiologijos</w:t>
            </w:r>
          </w:p>
        </w:tc>
      </w:tr>
      <w:tr w:rsidR="0032603B" w:rsidRPr="00D53B4D" w14:paraId="73583667" w14:textId="77777777" w:rsidTr="006334DC">
        <w:trPr>
          <w:trHeight w:val="255"/>
        </w:trPr>
        <w:tc>
          <w:tcPr>
            <w:tcW w:w="1568" w:type="dxa"/>
            <w:tcBorders>
              <w:top w:val="nil"/>
              <w:left w:val="single" w:sz="4" w:space="0" w:color="auto"/>
              <w:bottom w:val="single" w:sz="4" w:space="0" w:color="auto"/>
              <w:right w:val="single" w:sz="4" w:space="0" w:color="auto"/>
            </w:tcBorders>
            <w:noWrap/>
            <w:vAlign w:val="bottom"/>
          </w:tcPr>
          <w:p w14:paraId="61F0E621" w14:textId="77777777" w:rsidR="0032603B" w:rsidRPr="00D53B4D" w:rsidRDefault="0032603B" w:rsidP="007C4599">
            <w:pPr>
              <w:jc w:val="center"/>
              <w:rPr>
                <w:sz w:val="22"/>
                <w:szCs w:val="22"/>
              </w:rPr>
            </w:pPr>
            <w:r w:rsidRPr="00D53B4D">
              <w:rPr>
                <w:sz w:val="22"/>
                <w:szCs w:val="22"/>
              </w:rPr>
              <w:t>3</w:t>
            </w:r>
          </w:p>
        </w:tc>
        <w:tc>
          <w:tcPr>
            <w:tcW w:w="7548" w:type="dxa"/>
            <w:tcBorders>
              <w:top w:val="nil"/>
              <w:left w:val="nil"/>
              <w:bottom w:val="single" w:sz="4" w:space="0" w:color="auto"/>
              <w:right w:val="single" w:sz="4" w:space="0" w:color="auto"/>
            </w:tcBorders>
            <w:noWrap/>
            <w:vAlign w:val="bottom"/>
          </w:tcPr>
          <w:p w14:paraId="71B978B2" w14:textId="77777777" w:rsidR="0032603B" w:rsidRPr="00D53B4D" w:rsidRDefault="0032603B" w:rsidP="007C4599">
            <w:pPr>
              <w:rPr>
                <w:sz w:val="22"/>
                <w:szCs w:val="22"/>
              </w:rPr>
            </w:pPr>
            <w:r w:rsidRPr="00D53B4D">
              <w:rPr>
                <w:sz w:val="22"/>
                <w:szCs w:val="22"/>
              </w:rPr>
              <w:t>Reumatologijos suaugusiųjų</w:t>
            </w:r>
          </w:p>
        </w:tc>
      </w:tr>
      <w:tr w:rsidR="0032603B" w:rsidRPr="00D53B4D" w14:paraId="17B54075" w14:textId="77777777" w:rsidTr="006334DC">
        <w:trPr>
          <w:trHeight w:val="255"/>
        </w:trPr>
        <w:tc>
          <w:tcPr>
            <w:tcW w:w="1568" w:type="dxa"/>
            <w:tcBorders>
              <w:top w:val="nil"/>
              <w:left w:val="single" w:sz="4" w:space="0" w:color="auto"/>
              <w:bottom w:val="single" w:sz="4" w:space="0" w:color="auto"/>
              <w:right w:val="single" w:sz="4" w:space="0" w:color="auto"/>
            </w:tcBorders>
            <w:noWrap/>
            <w:vAlign w:val="bottom"/>
          </w:tcPr>
          <w:p w14:paraId="1A2C036F" w14:textId="77777777" w:rsidR="0032603B" w:rsidRPr="00D53B4D" w:rsidRDefault="0032603B" w:rsidP="007C4599">
            <w:pPr>
              <w:jc w:val="center"/>
              <w:rPr>
                <w:sz w:val="22"/>
                <w:szCs w:val="22"/>
              </w:rPr>
            </w:pPr>
            <w:r w:rsidRPr="00D53B4D">
              <w:rPr>
                <w:sz w:val="22"/>
                <w:szCs w:val="22"/>
              </w:rPr>
              <w:t>4</w:t>
            </w:r>
          </w:p>
        </w:tc>
        <w:tc>
          <w:tcPr>
            <w:tcW w:w="7548" w:type="dxa"/>
            <w:tcBorders>
              <w:top w:val="nil"/>
              <w:left w:val="nil"/>
              <w:bottom w:val="single" w:sz="4" w:space="0" w:color="auto"/>
              <w:right w:val="single" w:sz="4" w:space="0" w:color="auto"/>
            </w:tcBorders>
            <w:noWrap/>
            <w:vAlign w:val="bottom"/>
          </w:tcPr>
          <w:p w14:paraId="258C7019" w14:textId="77777777" w:rsidR="0032603B" w:rsidRPr="00D53B4D" w:rsidRDefault="0032603B" w:rsidP="007C4599">
            <w:pPr>
              <w:rPr>
                <w:sz w:val="22"/>
                <w:szCs w:val="22"/>
              </w:rPr>
            </w:pPr>
            <w:r w:rsidRPr="00D53B4D">
              <w:rPr>
                <w:sz w:val="22"/>
                <w:szCs w:val="22"/>
              </w:rPr>
              <w:t>Reumatologijos vaikų</w:t>
            </w:r>
          </w:p>
        </w:tc>
      </w:tr>
      <w:tr w:rsidR="0032603B" w:rsidRPr="00D53B4D" w14:paraId="2384A14D" w14:textId="77777777" w:rsidTr="006334DC">
        <w:trPr>
          <w:trHeight w:val="255"/>
        </w:trPr>
        <w:tc>
          <w:tcPr>
            <w:tcW w:w="1568" w:type="dxa"/>
            <w:tcBorders>
              <w:top w:val="nil"/>
              <w:left w:val="single" w:sz="4" w:space="0" w:color="auto"/>
              <w:bottom w:val="single" w:sz="4" w:space="0" w:color="auto"/>
              <w:right w:val="single" w:sz="4" w:space="0" w:color="auto"/>
            </w:tcBorders>
            <w:noWrap/>
            <w:vAlign w:val="bottom"/>
          </w:tcPr>
          <w:p w14:paraId="1F768606" w14:textId="77777777" w:rsidR="0032603B" w:rsidRPr="00D53B4D" w:rsidRDefault="0032603B" w:rsidP="007C4599">
            <w:pPr>
              <w:jc w:val="center"/>
              <w:rPr>
                <w:sz w:val="22"/>
                <w:szCs w:val="22"/>
              </w:rPr>
            </w:pPr>
            <w:r w:rsidRPr="00D53B4D">
              <w:rPr>
                <w:sz w:val="22"/>
                <w:szCs w:val="22"/>
              </w:rPr>
              <w:t>5</w:t>
            </w:r>
          </w:p>
        </w:tc>
        <w:tc>
          <w:tcPr>
            <w:tcW w:w="7548" w:type="dxa"/>
            <w:tcBorders>
              <w:top w:val="nil"/>
              <w:left w:val="nil"/>
              <w:bottom w:val="single" w:sz="4" w:space="0" w:color="auto"/>
              <w:right w:val="single" w:sz="4" w:space="0" w:color="auto"/>
            </w:tcBorders>
            <w:noWrap/>
            <w:vAlign w:val="bottom"/>
          </w:tcPr>
          <w:p w14:paraId="21004C87" w14:textId="77777777" w:rsidR="0032603B" w:rsidRPr="00D53B4D" w:rsidRDefault="0032603B" w:rsidP="007C4599">
            <w:pPr>
              <w:rPr>
                <w:sz w:val="22"/>
                <w:szCs w:val="22"/>
              </w:rPr>
            </w:pPr>
            <w:proofErr w:type="spellStart"/>
            <w:r w:rsidRPr="00D53B4D">
              <w:rPr>
                <w:sz w:val="22"/>
                <w:szCs w:val="22"/>
              </w:rPr>
              <w:t>Gastroenterologijos</w:t>
            </w:r>
            <w:proofErr w:type="spellEnd"/>
          </w:p>
        </w:tc>
      </w:tr>
      <w:tr w:rsidR="0032603B" w:rsidRPr="00D53B4D" w14:paraId="663A15D6" w14:textId="77777777" w:rsidTr="006334DC">
        <w:trPr>
          <w:trHeight w:val="255"/>
        </w:trPr>
        <w:tc>
          <w:tcPr>
            <w:tcW w:w="1568" w:type="dxa"/>
            <w:tcBorders>
              <w:top w:val="nil"/>
              <w:left w:val="single" w:sz="4" w:space="0" w:color="auto"/>
              <w:bottom w:val="single" w:sz="4" w:space="0" w:color="auto"/>
              <w:right w:val="single" w:sz="4" w:space="0" w:color="auto"/>
            </w:tcBorders>
            <w:noWrap/>
            <w:vAlign w:val="bottom"/>
          </w:tcPr>
          <w:p w14:paraId="322CBAAD" w14:textId="77777777" w:rsidR="0032603B" w:rsidRPr="00D53B4D" w:rsidRDefault="0032603B" w:rsidP="007C4599">
            <w:pPr>
              <w:jc w:val="center"/>
              <w:rPr>
                <w:sz w:val="22"/>
                <w:szCs w:val="22"/>
              </w:rPr>
            </w:pPr>
            <w:r w:rsidRPr="00D53B4D">
              <w:rPr>
                <w:sz w:val="22"/>
                <w:szCs w:val="22"/>
              </w:rPr>
              <w:t>6</w:t>
            </w:r>
          </w:p>
        </w:tc>
        <w:tc>
          <w:tcPr>
            <w:tcW w:w="7548" w:type="dxa"/>
            <w:tcBorders>
              <w:top w:val="nil"/>
              <w:left w:val="nil"/>
              <w:bottom w:val="single" w:sz="4" w:space="0" w:color="auto"/>
              <w:right w:val="single" w:sz="4" w:space="0" w:color="auto"/>
            </w:tcBorders>
            <w:noWrap/>
            <w:vAlign w:val="bottom"/>
          </w:tcPr>
          <w:p w14:paraId="79023F0F" w14:textId="77777777" w:rsidR="0032603B" w:rsidRPr="00D53B4D" w:rsidRDefault="0032603B" w:rsidP="007C4599">
            <w:pPr>
              <w:rPr>
                <w:sz w:val="22"/>
                <w:szCs w:val="22"/>
              </w:rPr>
            </w:pPr>
            <w:r w:rsidRPr="00D53B4D">
              <w:rPr>
                <w:sz w:val="22"/>
                <w:szCs w:val="22"/>
              </w:rPr>
              <w:t>Endokrinologijos suaugusiųjų</w:t>
            </w:r>
          </w:p>
        </w:tc>
      </w:tr>
      <w:tr w:rsidR="0032603B" w:rsidRPr="00D53B4D" w14:paraId="700DCE30" w14:textId="77777777" w:rsidTr="006334DC">
        <w:trPr>
          <w:trHeight w:val="255"/>
        </w:trPr>
        <w:tc>
          <w:tcPr>
            <w:tcW w:w="1568" w:type="dxa"/>
            <w:tcBorders>
              <w:top w:val="nil"/>
              <w:left w:val="single" w:sz="4" w:space="0" w:color="auto"/>
              <w:bottom w:val="single" w:sz="4" w:space="0" w:color="auto"/>
              <w:right w:val="single" w:sz="4" w:space="0" w:color="auto"/>
            </w:tcBorders>
            <w:noWrap/>
            <w:vAlign w:val="bottom"/>
          </w:tcPr>
          <w:p w14:paraId="5D64A874" w14:textId="77777777" w:rsidR="0032603B" w:rsidRPr="00D53B4D" w:rsidRDefault="0032603B" w:rsidP="007C4599">
            <w:pPr>
              <w:jc w:val="center"/>
              <w:rPr>
                <w:sz w:val="22"/>
                <w:szCs w:val="22"/>
              </w:rPr>
            </w:pPr>
            <w:r w:rsidRPr="00D53B4D">
              <w:rPr>
                <w:sz w:val="22"/>
                <w:szCs w:val="22"/>
              </w:rPr>
              <w:t>7</w:t>
            </w:r>
          </w:p>
        </w:tc>
        <w:tc>
          <w:tcPr>
            <w:tcW w:w="7548" w:type="dxa"/>
            <w:tcBorders>
              <w:top w:val="nil"/>
              <w:left w:val="nil"/>
              <w:bottom w:val="single" w:sz="4" w:space="0" w:color="auto"/>
              <w:right w:val="single" w:sz="4" w:space="0" w:color="auto"/>
            </w:tcBorders>
            <w:noWrap/>
            <w:vAlign w:val="bottom"/>
          </w:tcPr>
          <w:p w14:paraId="799F51B0" w14:textId="77777777" w:rsidR="0032603B" w:rsidRPr="00D53B4D" w:rsidRDefault="0032603B" w:rsidP="007C4599">
            <w:pPr>
              <w:rPr>
                <w:sz w:val="22"/>
                <w:szCs w:val="22"/>
              </w:rPr>
            </w:pPr>
            <w:r w:rsidRPr="00D53B4D">
              <w:rPr>
                <w:sz w:val="22"/>
                <w:szCs w:val="22"/>
              </w:rPr>
              <w:t>Endokrinologijos vaikų</w:t>
            </w:r>
          </w:p>
        </w:tc>
      </w:tr>
      <w:tr w:rsidR="0032603B" w:rsidRPr="00D53B4D" w14:paraId="2FD809E8" w14:textId="77777777" w:rsidTr="006334DC">
        <w:trPr>
          <w:trHeight w:val="255"/>
        </w:trPr>
        <w:tc>
          <w:tcPr>
            <w:tcW w:w="1568" w:type="dxa"/>
            <w:tcBorders>
              <w:top w:val="nil"/>
              <w:left w:val="single" w:sz="4" w:space="0" w:color="auto"/>
              <w:bottom w:val="single" w:sz="4" w:space="0" w:color="auto"/>
              <w:right w:val="single" w:sz="4" w:space="0" w:color="auto"/>
            </w:tcBorders>
            <w:noWrap/>
            <w:vAlign w:val="bottom"/>
          </w:tcPr>
          <w:p w14:paraId="5CABEE03" w14:textId="77777777" w:rsidR="0032603B" w:rsidRPr="00D53B4D" w:rsidRDefault="0032603B" w:rsidP="007C4599">
            <w:pPr>
              <w:jc w:val="center"/>
              <w:rPr>
                <w:sz w:val="22"/>
                <w:szCs w:val="22"/>
              </w:rPr>
            </w:pPr>
            <w:r w:rsidRPr="00D53B4D">
              <w:rPr>
                <w:sz w:val="22"/>
                <w:szCs w:val="22"/>
              </w:rPr>
              <w:t>8</w:t>
            </w:r>
          </w:p>
        </w:tc>
        <w:tc>
          <w:tcPr>
            <w:tcW w:w="7548" w:type="dxa"/>
            <w:tcBorders>
              <w:top w:val="nil"/>
              <w:left w:val="nil"/>
              <w:bottom w:val="single" w:sz="4" w:space="0" w:color="auto"/>
              <w:right w:val="single" w:sz="4" w:space="0" w:color="auto"/>
            </w:tcBorders>
            <w:noWrap/>
            <w:vAlign w:val="bottom"/>
          </w:tcPr>
          <w:p w14:paraId="4AD6DC8E" w14:textId="77777777" w:rsidR="0032603B" w:rsidRPr="00D53B4D" w:rsidRDefault="0032603B" w:rsidP="007C4599">
            <w:pPr>
              <w:rPr>
                <w:sz w:val="22"/>
                <w:szCs w:val="22"/>
              </w:rPr>
            </w:pPr>
            <w:r w:rsidRPr="00D53B4D">
              <w:rPr>
                <w:sz w:val="22"/>
                <w:szCs w:val="22"/>
              </w:rPr>
              <w:t>Hematologijos</w:t>
            </w:r>
          </w:p>
        </w:tc>
      </w:tr>
      <w:tr w:rsidR="0032603B" w:rsidRPr="00D53B4D" w14:paraId="21B6ED34" w14:textId="77777777" w:rsidTr="006334DC">
        <w:trPr>
          <w:trHeight w:val="255"/>
        </w:trPr>
        <w:tc>
          <w:tcPr>
            <w:tcW w:w="1568" w:type="dxa"/>
            <w:tcBorders>
              <w:top w:val="nil"/>
              <w:left w:val="single" w:sz="4" w:space="0" w:color="auto"/>
              <w:bottom w:val="single" w:sz="4" w:space="0" w:color="auto"/>
              <w:right w:val="single" w:sz="4" w:space="0" w:color="auto"/>
            </w:tcBorders>
            <w:noWrap/>
            <w:vAlign w:val="bottom"/>
          </w:tcPr>
          <w:p w14:paraId="0E00C65A" w14:textId="77777777" w:rsidR="0032603B" w:rsidRPr="00D53B4D" w:rsidRDefault="0032603B" w:rsidP="007C4599">
            <w:pPr>
              <w:jc w:val="center"/>
              <w:rPr>
                <w:sz w:val="22"/>
                <w:szCs w:val="22"/>
              </w:rPr>
            </w:pPr>
            <w:r w:rsidRPr="00D53B4D">
              <w:rPr>
                <w:sz w:val="22"/>
                <w:szCs w:val="22"/>
              </w:rPr>
              <w:t>9</w:t>
            </w:r>
          </w:p>
        </w:tc>
        <w:tc>
          <w:tcPr>
            <w:tcW w:w="7548" w:type="dxa"/>
            <w:tcBorders>
              <w:top w:val="nil"/>
              <w:left w:val="nil"/>
              <w:bottom w:val="single" w:sz="4" w:space="0" w:color="auto"/>
              <w:right w:val="single" w:sz="4" w:space="0" w:color="auto"/>
            </w:tcBorders>
            <w:noWrap/>
            <w:vAlign w:val="bottom"/>
          </w:tcPr>
          <w:p w14:paraId="4EC61F98" w14:textId="77777777" w:rsidR="0032603B" w:rsidRPr="00D53B4D" w:rsidRDefault="0032603B" w:rsidP="007C4599">
            <w:pPr>
              <w:rPr>
                <w:sz w:val="22"/>
                <w:szCs w:val="22"/>
              </w:rPr>
            </w:pPr>
            <w:r w:rsidRPr="00D53B4D">
              <w:rPr>
                <w:sz w:val="22"/>
                <w:szCs w:val="22"/>
              </w:rPr>
              <w:t>Nefrologijos</w:t>
            </w:r>
          </w:p>
        </w:tc>
      </w:tr>
      <w:tr w:rsidR="0032603B" w:rsidRPr="00D53B4D" w14:paraId="1FA6A0A3" w14:textId="77777777" w:rsidTr="006334DC">
        <w:trPr>
          <w:trHeight w:val="255"/>
        </w:trPr>
        <w:tc>
          <w:tcPr>
            <w:tcW w:w="1568" w:type="dxa"/>
            <w:tcBorders>
              <w:top w:val="nil"/>
              <w:left w:val="single" w:sz="4" w:space="0" w:color="auto"/>
              <w:bottom w:val="single" w:sz="4" w:space="0" w:color="auto"/>
              <w:right w:val="single" w:sz="4" w:space="0" w:color="auto"/>
            </w:tcBorders>
            <w:noWrap/>
            <w:vAlign w:val="bottom"/>
          </w:tcPr>
          <w:p w14:paraId="01B69559" w14:textId="77777777" w:rsidR="0032603B" w:rsidRPr="00D53B4D" w:rsidRDefault="0032603B" w:rsidP="007C4599">
            <w:pPr>
              <w:jc w:val="center"/>
              <w:rPr>
                <w:sz w:val="22"/>
                <w:szCs w:val="22"/>
              </w:rPr>
            </w:pPr>
            <w:r w:rsidRPr="00D53B4D">
              <w:rPr>
                <w:sz w:val="22"/>
                <w:szCs w:val="22"/>
              </w:rPr>
              <w:t>10</w:t>
            </w:r>
          </w:p>
        </w:tc>
        <w:tc>
          <w:tcPr>
            <w:tcW w:w="7548" w:type="dxa"/>
            <w:tcBorders>
              <w:top w:val="nil"/>
              <w:left w:val="nil"/>
              <w:bottom w:val="single" w:sz="4" w:space="0" w:color="auto"/>
              <w:right w:val="single" w:sz="4" w:space="0" w:color="auto"/>
            </w:tcBorders>
            <w:noWrap/>
            <w:vAlign w:val="bottom"/>
          </w:tcPr>
          <w:p w14:paraId="548C2650" w14:textId="77777777" w:rsidR="0032603B" w:rsidRPr="00D53B4D" w:rsidRDefault="0032603B" w:rsidP="007C4599">
            <w:pPr>
              <w:rPr>
                <w:sz w:val="22"/>
                <w:szCs w:val="22"/>
              </w:rPr>
            </w:pPr>
            <w:r w:rsidRPr="00D53B4D">
              <w:rPr>
                <w:sz w:val="22"/>
                <w:szCs w:val="22"/>
              </w:rPr>
              <w:t>Pulmonologijos</w:t>
            </w:r>
          </w:p>
        </w:tc>
      </w:tr>
      <w:tr w:rsidR="0032603B" w:rsidRPr="00D53B4D" w14:paraId="661B0CFC" w14:textId="77777777" w:rsidTr="006334DC">
        <w:trPr>
          <w:trHeight w:val="255"/>
        </w:trPr>
        <w:tc>
          <w:tcPr>
            <w:tcW w:w="1568" w:type="dxa"/>
            <w:tcBorders>
              <w:top w:val="nil"/>
              <w:left w:val="single" w:sz="4" w:space="0" w:color="auto"/>
              <w:bottom w:val="single" w:sz="4" w:space="0" w:color="auto"/>
              <w:right w:val="single" w:sz="4" w:space="0" w:color="auto"/>
            </w:tcBorders>
            <w:noWrap/>
            <w:vAlign w:val="bottom"/>
          </w:tcPr>
          <w:p w14:paraId="566D41F7" w14:textId="77777777" w:rsidR="0032603B" w:rsidRPr="00D53B4D" w:rsidRDefault="0032603B" w:rsidP="007C4599">
            <w:pPr>
              <w:jc w:val="center"/>
              <w:rPr>
                <w:sz w:val="22"/>
                <w:szCs w:val="22"/>
              </w:rPr>
            </w:pPr>
            <w:r w:rsidRPr="00D53B4D">
              <w:rPr>
                <w:sz w:val="22"/>
                <w:szCs w:val="22"/>
              </w:rPr>
              <w:t>11</w:t>
            </w:r>
          </w:p>
        </w:tc>
        <w:tc>
          <w:tcPr>
            <w:tcW w:w="7548" w:type="dxa"/>
            <w:tcBorders>
              <w:top w:val="nil"/>
              <w:left w:val="nil"/>
              <w:bottom w:val="single" w:sz="4" w:space="0" w:color="auto"/>
              <w:right w:val="single" w:sz="4" w:space="0" w:color="auto"/>
            </w:tcBorders>
            <w:noWrap/>
            <w:vAlign w:val="bottom"/>
          </w:tcPr>
          <w:p w14:paraId="388875C6" w14:textId="77777777" w:rsidR="0032603B" w:rsidRPr="00D53B4D" w:rsidRDefault="0032603B" w:rsidP="007C4599">
            <w:pPr>
              <w:rPr>
                <w:sz w:val="22"/>
                <w:szCs w:val="22"/>
              </w:rPr>
            </w:pPr>
            <w:r w:rsidRPr="00D53B4D">
              <w:rPr>
                <w:sz w:val="22"/>
                <w:szCs w:val="22"/>
              </w:rPr>
              <w:t>Alergologijos suaugusiųjų</w:t>
            </w:r>
          </w:p>
        </w:tc>
      </w:tr>
      <w:tr w:rsidR="0032603B" w:rsidRPr="00D53B4D" w14:paraId="541B4647" w14:textId="77777777" w:rsidTr="006334DC">
        <w:trPr>
          <w:trHeight w:val="255"/>
        </w:trPr>
        <w:tc>
          <w:tcPr>
            <w:tcW w:w="1568" w:type="dxa"/>
            <w:tcBorders>
              <w:top w:val="nil"/>
              <w:left w:val="single" w:sz="4" w:space="0" w:color="auto"/>
              <w:bottom w:val="single" w:sz="4" w:space="0" w:color="auto"/>
              <w:right w:val="single" w:sz="4" w:space="0" w:color="auto"/>
            </w:tcBorders>
            <w:noWrap/>
            <w:vAlign w:val="bottom"/>
          </w:tcPr>
          <w:p w14:paraId="36CE1A81" w14:textId="77777777" w:rsidR="0032603B" w:rsidRPr="00D53B4D" w:rsidRDefault="0032603B" w:rsidP="007C4599">
            <w:pPr>
              <w:jc w:val="center"/>
              <w:rPr>
                <w:sz w:val="22"/>
                <w:szCs w:val="22"/>
              </w:rPr>
            </w:pPr>
            <w:r w:rsidRPr="00D53B4D">
              <w:rPr>
                <w:sz w:val="22"/>
                <w:szCs w:val="22"/>
              </w:rPr>
              <w:t>12</w:t>
            </w:r>
          </w:p>
        </w:tc>
        <w:tc>
          <w:tcPr>
            <w:tcW w:w="7548" w:type="dxa"/>
            <w:tcBorders>
              <w:top w:val="nil"/>
              <w:left w:val="nil"/>
              <w:bottom w:val="single" w:sz="4" w:space="0" w:color="auto"/>
              <w:right w:val="single" w:sz="4" w:space="0" w:color="auto"/>
            </w:tcBorders>
            <w:noWrap/>
            <w:vAlign w:val="bottom"/>
          </w:tcPr>
          <w:p w14:paraId="1BDBA37A" w14:textId="77777777" w:rsidR="0032603B" w:rsidRPr="00D53B4D" w:rsidRDefault="0032603B" w:rsidP="007C4599">
            <w:pPr>
              <w:rPr>
                <w:sz w:val="22"/>
                <w:szCs w:val="22"/>
              </w:rPr>
            </w:pPr>
            <w:r w:rsidRPr="00D53B4D">
              <w:rPr>
                <w:sz w:val="22"/>
                <w:szCs w:val="22"/>
              </w:rPr>
              <w:t>Alergologijos vaikų</w:t>
            </w:r>
          </w:p>
        </w:tc>
      </w:tr>
      <w:tr w:rsidR="0032603B" w:rsidRPr="00D53B4D" w14:paraId="020A0E4F" w14:textId="77777777" w:rsidTr="006334DC">
        <w:trPr>
          <w:trHeight w:val="255"/>
        </w:trPr>
        <w:tc>
          <w:tcPr>
            <w:tcW w:w="1568" w:type="dxa"/>
            <w:tcBorders>
              <w:top w:val="nil"/>
              <w:left w:val="single" w:sz="4" w:space="0" w:color="auto"/>
              <w:bottom w:val="single" w:sz="4" w:space="0" w:color="auto"/>
              <w:right w:val="single" w:sz="4" w:space="0" w:color="auto"/>
            </w:tcBorders>
            <w:noWrap/>
            <w:vAlign w:val="bottom"/>
          </w:tcPr>
          <w:p w14:paraId="3563EC28" w14:textId="77777777" w:rsidR="0032603B" w:rsidRPr="00D53B4D" w:rsidRDefault="0032603B" w:rsidP="007C4599">
            <w:pPr>
              <w:jc w:val="center"/>
              <w:rPr>
                <w:sz w:val="22"/>
                <w:szCs w:val="22"/>
              </w:rPr>
            </w:pPr>
            <w:r w:rsidRPr="00D53B4D">
              <w:rPr>
                <w:sz w:val="22"/>
                <w:szCs w:val="22"/>
              </w:rPr>
              <w:t>15</w:t>
            </w:r>
          </w:p>
        </w:tc>
        <w:tc>
          <w:tcPr>
            <w:tcW w:w="7548" w:type="dxa"/>
            <w:tcBorders>
              <w:top w:val="nil"/>
              <w:left w:val="nil"/>
              <w:bottom w:val="single" w:sz="4" w:space="0" w:color="auto"/>
              <w:right w:val="single" w:sz="4" w:space="0" w:color="auto"/>
            </w:tcBorders>
            <w:noWrap/>
            <w:vAlign w:val="bottom"/>
          </w:tcPr>
          <w:p w14:paraId="5567969E" w14:textId="77777777" w:rsidR="0032603B" w:rsidRPr="00D53B4D" w:rsidRDefault="0032603B" w:rsidP="007C4599">
            <w:pPr>
              <w:rPr>
                <w:sz w:val="22"/>
                <w:szCs w:val="22"/>
              </w:rPr>
            </w:pPr>
            <w:r w:rsidRPr="00D53B4D">
              <w:rPr>
                <w:sz w:val="22"/>
                <w:szCs w:val="22"/>
              </w:rPr>
              <w:t>Infekcinių ligų suaugusiųjų</w:t>
            </w:r>
          </w:p>
        </w:tc>
      </w:tr>
      <w:tr w:rsidR="0032603B" w:rsidRPr="00D53B4D" w14:paraId="70CFFD54" w14:textId="77777777" w:rsidTr="006334DC">
        <w:trPr>
          <w:trHeight w:val="255"/>
        </w:trPr>
        <w:tc>
          <w:tcPr>
            <w:tcW w:w="1568" w:type="dxa"/>
            <w:tcBorders>
              <w:top w:val="nil"/>
              <w:left w:val="single" w:sz="4" w:space="0" w:color="auto"/>
              <w:bottom w:val="single" w:sz="4" w:space="0" w:color="auto"/>
              <w:right w:val="single" w:sz="4" w:space="0" w:color="auto"/>
            </w:tcBorders>
            <w:noWrap/>
            <w:vAlign w:val="bottom"/>
          </w:tcPr>
          <w:p w14:paraId="56D3972F" w14:textId="77777777" w:rsidR="0032603B" w:rsidRPr="00D53B4D" w:rsidRDefault="0032603B" w:rsidP="007C4599">
            <w:pPr>
              <w:jc w:val="center"/>
              <w:rPr>
                <w:sz w:val="22"/>
                <w:szCs w:val="22"/>
              </w:rPr>
            </w:pPr>
            <w:r w:rsidRPr="00D53B4D">
              <w:rPr>
                <w:sz w:val="22"/>
                <w:szCs w:val="22"/>
              </w:rPr>
              <w:t>16</w:t>
            </w:r>
          </w:p>
        </w:tc>
        <w:tc>
          <w:tcPr>
            <w:tcW w:w="7548" w:type="dxa"/>
            <w:tcBorders>
              <w:top w:val="nil"/>
              <w:left w:val="nil"/>
              <w:bottom w:val="single" w:sz="4" w:space="0" w:color="auto"/>
              <w:right w:val="single" w:sz="4" w:space="0" w:color="auto"/>
            </w:tcBorders>
            <w:noWrap/>
            <w:vAlign w:val="bottom"/>
          </w:tcPr>
          <w:p w14:paraId="0E5BBF8B" w14:textId="77777777" w:rsidR="0032603B" w:rsidRPr="00D53B4D" w:rsidRDefault="0032603B" w:rsidP="007C4599">
            <w:pPr>
              <w:rPr>
                <w:sz w:val="22"/>
                <w:szCs w:val="22"/>
              </w:rPr>
            </w:pPr>
            <w:r w:rsidRPr="00D53B4D">
              <w:rPr>
                <w:sz w:val="22"/>
                <w:szCs w:val="22"/>
              </w:rPr>
              <w:t>Infekcinių ligų vaikų</w:t>
            </w:r>
          </w:p>
        </w:tc>
      </w:tr>
      <w:tr w:rsidR="0032603B" w:rsidRPr="00D53B4D" w14:paraId="7915FC15" w14:textId="77777777" w:rsidTr="006334DC">
        <w:trPr>
          <w:trHeight w:val="255"/>
        </w:trPr>
        <w:tc>
          <w:tcPr>
            <w:tcW w:w="1568" w:type="dxa"/>
            <w:tcBorders>
              <w:top w:val="nil"/>
              <w:left w:val="single" w:sz="4" w:space="0" w:color="auto"/>
              <w:bottom w:val="single" w:sz="4" w:space="0" w:color="auto"/>
              <w:right w:val="single" w:sz="4" w:space="0" w:color="auto"/>
            </w:tcBorders>
            <w:noWrap/>
            <w:vAlign w:val="bottom"/>
          </w:tcPr>
          <w:p w14:paraId="76366471" w14:textId="77777777" w:rsidR="0032603B" w:rsidRPr="00D53B4D" w:rsidRDefault="0032603B" w:rsidP="007C4599">
            <w:pPr>
              <w:jc w:val="center"/>
              <w:rPr>
                <w:sz w:val="22"/>
                <w:szCs w:val="22"/>
              </w:rPr>
            </w:pPr>
            <w:r w:rsidRPr="00D53B4D">
              <w:rPr>
                <w:sz w:val="22"/>
                <w:szCs w:val="22"/>
              </w:rPr>
              <w:t>17</w:t>
            </w:r>
          </w:p>
        </w:tc>
        <w:tc>
          <w:tcPr>
            <w:tcW w:w="7548" w:type="dxa"/>
            <w:tcBorders>
              <w:top w:val="nil"/>
              <w:left w:val="nil"/>
              <w:bottom w:val="single" w:sz="4" w:space="0" w:color="auto"/>
              <w:right w:val="single" w:sz="4" w:space="0" w:color="auto"/>
            </w:tcBorders>
            <w:noWrap/>
            <w:vAlign w:val="bottom"/>
          </w:tcPr>
          <w:p w14:paraId="1FB836AB" w14:textId="77777777" w:rsidR="0032603B" w:rsidRPr="00D53B4D" w:rsidRDefault="0032603B" w:rsidP="007C4599">
            <w:pPr>
              <w:rPr>
                <w:sz w:val="22"/>
                <w:szCs w:val="22"/>
              </w:rPr>
            </w:pPr>
            <w:r w:rsidRPr="00D53B4D">
              <w:rPr>
                <w:sz w:val="22"/>
                <w:szCs w:val="22"/>
              </w:rPr>
              <w:t>Chirurgijos suaugusiųjų</w:t>
            </w:r>
          </w:p>
        </w:tc>
      </w:tr>
      <w:tr w:rsidR="0032603B" w:rsidRPr="00D53B4D" w14:paraId="733717B7" w14:textId="77777777" w:rsidTr="006334DC">
        <w:trPr>
          <w:trHeight w:val="255"/>
        </w:trPr>
        <w:tc>
          <w:tcPr>
            <w:tcW w:w="1568" w:type="dxa"/>
            <w:tcBorders>
              <w:top w:val="nil"/>
              <w:left w:val="single" w:sz="4" w:space="0" w:color="auto"/>
              <w:bottom w:val="single" w:sz="4" w:space="0" w:color="auto"/>
              <w:right w:val="single" w:sz="4" w:space="0" w:color="auto"/>
            </w:tcBorders>
            <w:noWrap/>
            <w:vAlign w:val="bottom"/>
          </w:tcPr>
          <w:p w14:paraId="5B74BA26" w14:textId="77777777" w:rsidR="0032603B" w:rsidRPr="00D53B4D" w:rsidRDefault="0032603B" w:rsidP="007C4599">
            <w:pPr>
              <w:jc w:val="center"/>
              <w:rPr>
                <w:sz w:val="22"/>
                <w:szCs w:val="22"/>
              </w:rPr>
            </w:pPr>
            <w:r w:rsidRPr="00D53B4D">
              <w:rPr>
                <w:sz w:val="22"/>
                <w:szCs w:val="22"/>
              </w:rPr>
              <w:t>18</w:t>
            </w:r>
          </w:p>
        </w:tc>
        <w:tc>
          <w:tcPr>
            <w:tcW w:w="7548" w:type="dxa"/>
            <w:tcBorders>
              <w:top w:val="nil"/>
              <w:left w:val="nil"/>
              <w:bottom w:val="single" w:sz="4" w:space="0" w:color="auto"/>
              <w:right w:val="single" w:sz="4" w:space="0" w:color="auto"/>
            </w:tcBorders>
            <w:noWrap/>
            <w:vAlign w:val="bottom"/>
          </w:tcPr>
          <w:p w14:paraId="28161BD9" w14:textId="77777777" w:rsidR="0032603B" w:rsidRPr="00D53B4D" w:rsidRDefault="0032603B" w:rsidP="007C4599">
            <w:pPr>
              <w:rPr>
                <w:sz w:val="22"/>
                <w:szCs w:val="22"/>
              </w:rPr>
            </w:pPr>
            <w:r w:rsidRPr="00D53B4D">
              <w:rPr>
                <w:sz w:val="22"/>
                <w:szCs w:val="22"/>
              </w:rPr>
              <w:t>Chirurgijos vaikų</w:t>
            </w:r>
          </w:p>
        </w:tc>
      </w:tr>
      <w:tr w:rsidR="0032603B" w:rsidRPr="00D53B4D" w14:paraId="205E946C" w14:textId="77777777" w:rsidTr="006334DC">
        <w:trPr>
          <w:trHeight w:val="255"/>
        </w:trPr>
        <w:tc>
          <w:tcPr>
            <w:tcW w:w="1568" w:type="dxa"/>
            <w:tcBorders>
              <w:top w:val="nil"/>
              <w:left w:val="single" w:sz="4" w:space="0" w:color="auto"/>
              <w:bottom w:val="single" w:sz="4" w:space="0" w:color="auto"/>
              <w:right w:val="single" w:sz="4" w:space="0" w:color="auto"/>
            </w:tcBorders>
            <w:noWrap/>
            <w:vAlign w:val="bottom"/>
          </w:tcPr>
          <w:p w14:paraId="2395B70D" w14:textId="77777777" w:rsidR="0032603B" w:rsidRPr="00D53B4D" w:rsidRDefault="0032603B" w:rsidP="007C4599">
            <w:pPr>
              <w:jc w:val="center"/>
              <w:rPr>
                <w:sz w:val="22"/>
                <w:szCs w:val="22"/>
              </w:rPr>
            </w:pPr>
            <w:r w:rsidRPr="00D53B4D">
              <w:rPr>
                <w:sz w:val="22"/>
                <w:szCs w:val="22"/>
              </w:rPr>
              <w:t>19</w:t>
            </w:r>
          </w:p>
        </w:tc>
        <w:tc>
          <w:tcPr>
            <w:tcW w:w="7548" w:type="dxa"/>
            <w:tcBorders>
              <w:top w:val="nil"/>
              <w:left w:val="nil"/>
              <w:bottom w:val="single" w:sz="4" w:space="0" w:color="auto"/>
              <w:right w:val="single" w:sz="4" w:space="0" w:color="auto"/>
            </w:tcBorders>
            <w:noWrap/>
            <w:vAlign w:val="bottom"/>
          </w:tcPr>
          <w:p w14:paraId="419C3308" w14:textId="77777777" w:rsidR="0032603B" w:rsidRPr="00D53B4D" w:rsidRDefault="0032603B" w:rsidP="007C4599">
            <w:pPr>
              <w:rPr>
                <w:sz w:val="22"/>
                <w:szCs w:val="22"/>
              </w:rPr>
            </w:pPr>
            <w:r w:rsidRPr="00D53B4D">
              <w:rPr>
                <w:sz w:val="22"/>
                <w:szCs w:val="22"/>
              </w:rPr>
              <w:t>Neurochirurgijos suaugusiųjų</w:t>
            </w:r>
          </w:p>
        </w:tc>
      </w:tr>
      <w:tr w:rsidR="0032603B" w:rsidRPr="00D53B4D" w14:paraId="338F2828" w14:textId="77777777" w:rsidTr="006334DC">
        <w:trPr>
          <w:trHeight w:val="255"/>
        </w:trPr>
        <w:tc>
          <w:tcPr>
            <w:tcW w:w="1568" w:type="dxa"/>
            <w:tcBorders>
              <w:top w:val="nil"/>
              <w:left w:val="single" w:sz="4" w:space="0" w:color="auto"/>
              <w:bottom w:val="single" w:sz="4" w:space="0" w:color="auto"/>
              <w:right w:val="single" w:sz="4" w:space="0" w:color="auto"/>
            </w:tcBorders>
            <w:noWrap/>
            <w:vAlign w:val="bottom"/>
          </w:tcPr>
          <w:p w14:paraId="6770B6E4" w14:textId="77777777" w:rsidR="0032603B" w:rsidRPr="00D53B4D" w:rsidRDefault="0032603B" w:rsidP="007C4599">
            <w:pPr>
              <w:jc w:val="center"/>
              <w:rPr>
                <w:sz w:val="22"/>
                <w:szCs w:val="22"/>
              </w:rPr>
            </w:pPr>
            <w:r w:rsidRPr="00D53B4D">
              <w:rPr>
                <w:sz w:val="22"/>
                <w:szCs w:val="22"/>
              </w:rPr>
              <w:t>20</w:t>
            </w:r>
          </w:p>
        </w:tc>
        <w:tc>
          <w:tcPr>
            <w:tcW w:w="7548" w:type="dxa"/>
            <w:tcBorders>
              <w:top w:val="nil"/>
              <w:left w:val="nil"/>
              <w:bottom w:val="single" w:sz="4" w:space="0" w:color="auto"/>
              <w:right w:val="single" w:sz="4" w:space="0" w:color="auto"/>
            </w:tcBorders>
            <w:noWrap/>
            <w:vAlign w:val="bottom"/>
          </w:tcPr>
          <w:p w14:paraId="6A2549DA" w14:textId="77777777" w:rsidR="0032603B" w:rsidRPr="00D53B4D" w:rsidRDefault="0032603B" w:rsidP="007C4599">
            <w:pPr>
              <w:rPr>
                <w:sz w:val="22"/>
                <w:szCs w:val="22"/>
              </w:rPr>
            </w:pPr>
            <w:r w:rsidRPr="00D53B4D">
              <w:rPr>
                <w:sz w:val="22"/>
                <w:szCs w:val="22"/>
              </w:rPr>
              <w:t>Neurochirurgijos vaikų</w:t>
            </w:r>
          </w:p>
        </w:tc>
      </w:tr>
      <w:tr w:rsidR="0032603B" w:rsidRPr="00D53B4D" w14:paraId="77106749" w14:textId="77777777" w:rsidTr="006334DC">
        <w:trPr>
          <w:trHeight w:val="255"/>
        </w:trPr>
        <w:tc>
          <w:tcPr>
            <w:tcW w:w="1568" w:type="dxa"/>
            <w:tcBorders>
              <w:top w:val="nil"/>
              <w:left w:val="single" w:sz="4" w:space="0" w:color="auto"/>
              <w:bottom w:val="single" w:sz="4" w:space="0" w:color="auto"/>
              <w:right w:val="single" w:sz="4" w:space="0" w:color="auto"/>
            </w:tcBorders>
            <w:noWrap/>
            <w:vAlign w:val="bottom"/>
          </w:tcPr>
          <w:p w14:paraId="160458F5" w14:textId="77777777" w:rsidR="0032603B" w:rsidRPr="00D53B4D" w:rsidRDefault="0032603B" w:rsidP="007C4599">
            <w:pPr>
              <w:jc w:val="center"/>
              <w:rPr>
                <w:sz w:val="22"/>
                <w:szCs w:val="22"/>
              </w:rPr>
            </w:pPr>
            <w:r w:rsidRPr="00D53B4D">
              <w:rPr>
                <w:sz w:val="22"/>
                <w:szCs w:val="22"/>
              </w:rPr>
              <w:t>21</w:t>
            </w:r>
          </w:p>
        </w:tc>
        <w:tc>
          <w:tcPr>
            <w:tcW w:w="7548" w:type="dxa"/>
            <w:tcBorders>
              <w:top w:val="nil"/>
              <w:left w:val="nil"/>
              <w:bottom w:val="single" w:sz="4" w:space="0" w:color="auto"/>
              <w:right w:val="single" w:sz="4" w:space="0" w:color="auto"/>
            </w:tcBorders>
            <w:noWrap/>
            <w:vAlign w:val="bottom"/>
          </w:tcPr>
          <w:p w14:paraId="3FD55AFD" w14:textId="77777777" w:rsidR="0032603B" w:rsidRPr="00D53B4D" w:rsidRDefault="0032603B" w:rsidP="007C4599">
            <w:pPr>
              <w:rPr>
                <w:sz w:val="22"/>
                <w:szCs w:val="22"/>
              </w:rPr>
            </w:pPr>
            <w:r w:rsidRPr="00D53B4D">
              <w:rPr>
                <w:sz w:val="22"/>
                <w:szCs w:val="22"/>
              </w:rPr>
              <w:t>Krūtinės chirurgijos</w:t>
            </w:r>
          </w:p>
        </w:tc>
      </w:tr>
      <w:tr w:rsidR="0032603B" w:rsidRPr="00D53B4D" w14:paraId="1637F117" w14:textId="77777777" w:rsidTr="006334DC">
        <w:trPr>
          <w:trHeight w:val="255"/>
        </w:trPr>
        <w:tc>
          <w:tcPr>
            <w:tcW w:w="1568" w:type="dxa"/>
            <w:tcBorders>
              <w:top w:val="nil"/>
              <w:left w:val="single" w:sz="4" w:space="0" w:color="auto"/>
              <w:bottom w:val="single" w:sz="4" w:space="0" w:color="auto"/>
              <w:right w:val="single" w:sz="4" w:space="0" w:color="auto"/>
            </w:tcBorders>
            <w:noWrap/>
            <w:vAlign w:val="bottom"/>
          </w:tcPr>
          <w:p w14:paraId="4B575162" w14:textId="77777777" w:rsidR="0032603B" w:rsidRPr="00D53B4D" w:rsidRDefault="0032603B" w:rsidP="007C4599">
            <w:pPr>
              <w:jc w:val="center"/>
              <w:rPr>
                <w:sz w:val="22"/>
                <w:szCs w:val="22"/>
              </w:rPr>
            </w:pPr>
            <w:r w:rsidRPr="00D53B4D">
              <w:rPr>
                <w:sz w:val="22"/>
                <w:szCs w:val="22"/>
              </w:rPr>
              <w:t>22</w:t>
            </w:r>
          </w:p>
        </w:tc>
        <w:tc>
          <w:tcPr>
            <w:tcW w:w="7548" w:type="dxa"/>
            <w:tcBorders>
              <w:top w:val="nil"/>
              <w:left w:val="nil"/>
              <w:bottom w:val="single" w:sz="4" w:space="0" w:color="auto"/>
              <w:right w:val="single" w:sz="4" w:space="0" w:color="auto"/>
            </w:tcBorders>
            <w:noWrap/>
            <w:vAlign w:val="bottom"/>
          </w:tcPr>
          <w:p w14:paraId="6FD9EBCC" w14:textId="77777777" w:rsidR="0032603B" w:rsidRPr="00D53B4D" w:rsidRDefault="0032603B" w:rsidP="007C4599">
            <w:pPr>
              <w:rPr>
                <w:sz w:val="22"/>
                <w:szCs w:val="22"/>
              </w:rPr>
            </w:pPr>
            <w:r w:rsidRPr="00D53B4D">
              <w:rPr>
                <w:sz w:val="22"/>
                <w:szCs w:val="22"/>
              </w:rPr>
              <w:t>Širdies chirurgijos</w:t>
            </w:r>
          </w:p>
        </w:tc>
      </w:tr>
      <w:tr w:rsidR="0032603B" w:rsidRPr="00D53B4D" w14:paraId="14D681B5" w14:textId="77777777" w:rsidTr="006334DC">
        <w:trPr>
          <w:trHeight w:val="255"/>
        </w:trPr>
        <w:tc>
          <w:tcPr>
            <w:tcW w:w="1568" w:type="dxa"/>
            <w:tcBorders>
              <w:top w:val="nil"/>
              <w:left w:val="single" w:sz="4" w:space="0" w:color="auto"/>
              <w:bottom w:val="single" w:sz="4" w:space="0" w:color="auto"/>
              <w:right w:val="single" w:sz="4" w:space="0" w:color="auto"/>
            </w:tcBorders>
            <w:noWrap/>
            <w:vAlign w:val="bottom"/>
          </w:tcPr>
          <w:p w14:paraId="7B28BC1E" w14:textId="77777777" w:rsidR="0032603B" w:rsidRPr="00D53B4D" w:rsidRDefault="0032603B" w:rsidP="007C4599">
            <w:pPr>
              <w:jc w:val="center"/>
              <w:rPr>
                <w:sz w:val="22"/>
                <w:szCs w:val="22"/>
              </w:rPr>
            </w:pPr>
            <w:r w:rsidRPr="00D53B4D">
              <w:rPr>
                <w:sz w:val="22"/>
                <w:szCs w:val="22"/>
              </w:rPr>
              <w:t>23</w:t>
            </w:r>
          </w:p>
        </w:tc>
        <w:tc>
          <w:tcPr>
            <w:tcW w:w="7548" w:type="dxa"/>
            <w:tcBorders>
              <w:top w:val="nil"/>
              <w:left w:val="nil"/>
              <w:bottom w:val="single" w:sz="4" w:space="0" w:color="auto"/>
              <w:right w:val="single" w:sz="4" w:space="0" w:color="auto"/>
            </w:tcBorders>
            <w:noWrap/>
            <w:vAlign w:val="bottom"/>
          </w:tcPr>
          <w:p w14:paraId="64C5D703" w14:textId="77777777" w:rsidR="0032603B" w:rsidRPr="00D53B4D" w:rsidRDefault="0032603B" w:rsidP="007C4599">
            <w:pPr>
              <w:rPr>
                <w:sz w:val="22"/>
                <w:szCs w:val="22"/>
              </w:rPr>
            </w:pPr>
            <w:r w:rsidRPr="00D53B4D">
              <w:rPr>
                <w:sz w:val="22"/>
                <w:szCs w:val="22"/>
              </w:rPr>
              <w:t>Kraujagyslių chirurgijos</w:t>
            </w:r>
          </w:p>
        </w:tc>
      </w:tr>
      <w:tr w:rsidR="0032603B" w:rsidRPr="00D53B4D" w14:paraId="7F44F8FF" w14:textId="77777777" w:rsidTr="006334DC">
        <w:trPr>
          <w:trHeight w:val="255"/>
        </w:trPr>
        <w:tc>
          <w:tcPr>
            <w:tcW w:w="1568" w:type="dxa"/>
            <w:tcBorders>
              <w:top w:val="nil"/>
              <w:left w:val="single" w:sz="4" w:space="0" w:color="auto"/>
              <w:bottom w:val="single" w:sz="4" w:space="0" w:color="auto"/>
              <w:right w:val="single" w:sz="4" w:space="0" w:color="auto"/>
            </w:tcBorders>
            <w:noWrap/>
            <w:vAlign w:val="bottom"/>
          </w:tcPr>
          <w:p w14:paraId="043ABAA6" w14:textId="77777777" w:rsidR="0032603B" w:rsidRPr="00D53B4D" w:rsidRDefault="0032603B" w:rsidP="007C4599">
            <w:pPr>
              <w:jc w:val="center"/>
              <w:rPr>
                <w:sz w:val="22"/>
                <w:szCs w:val="22"/>
              </w:rPr>
            </w:pPr>
            <w:r w:rsidRPr="00D53B4D">
              <w:rPr>
                <w:sz w:val="22"/>
                <w:szCs w:val="22"/>
              </w:rPr>
              <w:t>24</w:t>
            </w:r>
          </w:p>
        </w:tc>
        <w:tc>
          <w:tcPr>
            <w:tcW w:w="7548" w:type="dxa"/>
            <w:tcBorders>
              <w:top w:val="nil"/>
              <w:left w:val="nil"/>
              <w:bottom w:val="single" w:sz="4" w:space="0" w:color="auto"/>
              <w:right w:val="single" w:sz="4" w:space="0" w:color="auto"/>
            </w:tcBorders>
            <w:noWrap/>
            <w:vAlign w:val="bottom"/>
          </w:tcPr>
          <w:p w14:paraId="5C172721" w14:textId="77777777" w:rsidR="0032603B" w:rsidRPr="00D53B4D" w:rsidRDefault="0032603B" w:rsidP="007C4599">
            <w:pPr>
              <w:rPr>
                <w:sz w:val="22"/>
                <w:szCs w:val="22"/>
              </w:rPr>
            </w:pPr>
            <w:r w:rsidRPr="00D53B4D">
              <w:rPr>
                <w:sz w:val="22"/>
                <w:szCs w:val="22"/>
              </w:rPr>
              <w:t>Traumatologijos suaugusiųjų</w:t>
            </w:r>
          </w:p>
        </w:tc>
      </w:tr>
      <w:tr w:rsidR="0032603B" w:rsidRPr="00D53B4D" w14:paraId="73BFA37D" w14:textId="77777777" w:rsidTr="006334DC">
        <w:trPr>
          <w:trHeight w:val="255"/>
        </w:trPr>
        <w:tc>
          <w:tcPr>
            <w:tcW w:w="1568" w:type="dxa"/>
            <w:tcBorders>
              <w:top w:val="nil"/>
              <w:left w:val="single" w:sz="4" w:space="0" w:color="auto"/>
              <w:bottom w:val="single" w:sz="4" w:space="0" w:color="auto"/>
              <w:right w:val="single" w:sz="4" w:space="0" w:color="auto"/>
            </w:tcBorders>
            <w:noWrap/>
            <w:vAlign w:val="bottom"/>
          </w:tcPr>
          <w:p w14:paraId="141150F1" w14:textId="77777777" w:rsidR="0032603B" w:rsidRPr="00D53B4D" w:rsidRDefault="0032603B" w:rsidP="007C4599">
            <w:pPr>
              <w:jc w:val="center"/>
              <w:rPr>
                <w:sz w:val="22"/>
                <w:szCs w:val="22"/>
              </w:rPr>
            </w:pPr>
            <w:r w:rsidRPr="00D53B4D">
              <w:rPr>
                <w:sz w:val="22"/>
                <w:szCs w:val="22"/>
              </w:rPr>
              <w:t>25</w:t>
            </w:r>
          </w:p>
        </w:tc>
        <w:tc>
          <w:tcPr>
            <w:tcW w:w="7548" w:type="dxa"/>
            <w:tcBorders>
              <w:top w:val="nil"/>
              <w:left w:val="nil"/>
              <w:bottom w:val="single" w:sz="4" w:space="0" w:color="auto"/>
              <w:right w:val="single" w:sz="4" w:space="0" w:color="auto"/>
            </w:tcBorders>
            <w:noWrap/>
            <w:vAlign w:val="bottom"/>
          </w:tcPr>
          <w:p w14:paraId="775ADC3A" w14:textId="77777777" w:rsidR="0032603B" w:rsidRPr="00D53B4D" w:rsidRDefault="0032603B" w:rsidP="007C4599">
            <w:pPr>
              <w:rPr>
                <w:sz w:val="22"/>
                <w:szCs w:val="22"/>
              </w:rPr>
            </w:pPr>
            <w:r w:rsidRPr="00D53B4D">
              <w:rPr>
                <w:sz w:val="22"/>
                <w:szCs w:val="22"/>
              </w:rPr>
              <w:t>Traumatologijos vaikų</w:t>
            </w:r>
          </w:p>
        </w:tc>
      </w:tr>
      <w:tr w:rsidR="0032603B" w:rsidRPr="00D53B4D" w14:paraId="22C9B273" w14:textId="77777777" w:rsidTr="006334DC">
        <w:trPr>
          <w:trHeight w:val="255"/>
        </w:trPr>
        <w:tc>
          <w:tcPr>
            <w:tcW w:w="1568" w:type="dxa"/>
            <w:tcBorders>
              <w:top w:val="nil"/>
              <w:left w:val="single" w:sz="4" w:space="0" w:color="auto"/>
              <w:bottom w:val="single" w:sz="4" w:space="0" w:color="auto"/>
              <w:right w:val="single" w:sz="4" w:space="0" w:color="auto"/>
            </w:tcBorders>
            <w:noWrap/>
            <w:vAlign w:val="bottom"/>
          </w:tcPr>
          <w:p w14:paraId="19EFED85" w14:textId="77777777" w:rsidR="0032603B" w:rsidRPr="00D53B4D" w:rsidRDefault="0032603B" w:rsidP="007C4599">
            <w:pPr>
              <w:jc w:val="center"/>
              <w:rPr>
                <w:sz w:val="22"/>
                <w:szCs w:val="22"/>
              </w:rPr>
            </w:pPr>
            <w:r w:rsidRPr="00D53B4D">
              <w:rPr>
                <w:sz w:val="22"/>
                <w:szCs w:val="22"/>
              </w:rPr>
              <w:t>26</w:t>
            </w:r>
          </w:p>
        </w:tc>
        <w:tc>
          <w:tcPr>
            <w:tcW w:w="7548" w:type="dxa"/>
            <w:tcBorders>
              <w:top w:val="nil"/>
              <w:left w:val="nil"/>
              <w:bottom w:val="single" w:sz="4" w:space="0" w:color="auto"/>
              <w:right w:val="single" w:sz="4" w:space="0" w:color="auto"/>
            </w:tcBorders>
            <w:noWrap/>
            <w:vAlign w:val="bottom"/>
          </w:tcPr>
          <w:p w14:paraId="2477CB94" w14:textId="77777777" w:rsidR="0032603B" w:rsidRPr="00D53B4D" w:rsidRDefault="0032603B" w:rsidP="007C4599">
            <w:pPr>
              <w:rPr>
                <w:sz w:val="22"/>
                <w:szCs w:val="22"/>
              </w:rPr>
            </w:pPr>
            <w:r w:rsidRPr="00D53B4D">
              <w:rPr>
                <w:sz w:val="22"/>
                <w:szCs w:val="22"/>
              </w:rPr>
              <w:t>Nudegimų</w:t>
            </w:r>
          </w:p>
        </w:tc>
      </w:tr>
      <w:tr w:rsidR="0032603B" w:rsidRPr="00D53B4D" w14:paraId="25D7EE16" w14:textId="77777777" w:rsidTr="006334DC">
        <w:trPr>
          <w:trHeight w:val="255"/>
        </w:trPr>
        <w:tc>
          <w:tcPr>
            <w:tcW w:w="1568" w:type="dxa"/>
            <w:tcBorders>
              <w:top w:val="nil"/>
              <w:left w:val="single" w:sz="4" w:space="0" w:color="auto"/>
              <w:bottom w:val="single" w:sz="4" w:space="0" w:color="auto"/>
              <w:right w:val="single" w:sz="4" w:space="0" w:color="auto"/>
            </w:tcBorders>
            <w:noWrap/>
            <w:vAlign w:val="bottom"/>
          </w:tcPr>
          <w:p w14:paraId="2ECFBCC5" w14:textId="77777777" w:rsidR="0032603B" w:rsidRPr="00D53B4D" w:rsidRDefault="0032603B" w:rsidP="007C4599">
            <w:pPr>
              <w:jc w:val="center"/>
              <w:rPr>
                <w:sz w:val="22"/>
                <w:szCs w:val="22"/>
              </w:rPr>
            </w:pPr>
            <w:r w:rsidRPr="00D53B4D">
              <w:rPr>
                <w:sz w:val="22"/>
                <w:szCs w:val="22"/>
              </w:rPr>
              <w:t>27</w:t>
            </w:r>
          </w:p>
        </w:tc>
        <w:tc>
          <w:tcPr>
            <w:tcW w:w="7548" w:type="dxa"/>
            <w:tcBorders>
              <w:top w:val="nil"/>
              <w:left w:val="nil"/>
              <w:bottom w:val="single" w:sz="4" w:space="0" w:color="auto"/>
              <w:right w:val="single" w:sz="4" w:space="0" w:color="auto"/>
            </w:tcBorders>
            <w:noWrap/>
            <w:vAlign w:val="bottom"/>
          </w:tcPr>
          <w:p w14:paraId="7289A6FB" w14:textId="77777777" w:rsidR="0032603B" w:rsidRPr="00D53B4D" w:rsidRDefault="0032603B" w:rsidP="007C4599">
            <w:pPr>
              <w:rPr>
                <w:sz w:val="22"/>
                <w:szCs w:val="22"/>
              </w:rPr>
            </w:pPr>
            <w:r w:rsidRPr="00D53B4D">
              <w:rPr>
                <w:sz w:val="22"/>
                <w:szCs w:val="22"/>
              </w:rPr>
              <w:t>Klinikinės toksikologijos</w:t>
            </w:r>
          </w:p>
        </w:tc>
      </w:tr>
      <w:tr w:rsidR="0032603B" w:rsidRPr="00D53B4D" w14:paraId="4EE4DDB9" w14:textId="77777777" w:rsidTr="006334DC">
        <w:trPr>
          <w:trHeight w:val="255"/>
        </w:trPr>
        <w:tc>
          <w:tcPr>
            <w:tcW w:w="1568" w:type="dxa"/>
            <w:tcBorders>
              <w:top w:val="nil"/>
              <w:left w:val="single" w:sz="4" w:space="0" w:color="auto"/>
              <w:bottom w:val="single" w:sz="4" w:space="0" w:color="auto"/>
              <w:right w:val="single" w:sz="4" w:space="0" w:color="auto"/>
            </w:tcBorders>
            <w:noWrap/>
            <w:vAlign w:val="bottom"/>
          </w:tcPr>
          <w:p w14:paraId="67D5820E" w14:textId="77777777" w:rsidR="0032603B" w:rsidRPr="00D53B4D" w:rsidRDefault="0032603B" w:rsidP="007C4599">
            <w:pPr>
              <w:jc w:val="center"/>
              <w:rPr>
                <w:sz w:val="22"/>
                <w:szCs w:val="22"/>
              </w:rPr>
            </w:pPr>
            <w:r w:rsidRPr="00D53B4D">
              <w:rPr>
                <w:sz w:val="22"/>
                <w:szCs w:val="22"/>
              </w:rPr>
              <w:t>28</w:t>
            </w:r>
          </w:p>
        </w:tc>
        <w:tc>
          <w:tcPr>
            <w:tcW w:w="7548" w:type="dxa"/>
            <w:tcBorders>
              <w:top w:val="nil"/>
              <w:left w:val="nil"/>
              <w:bottom w:val="single" w:sz="4" w:space="0" w:color="auto"/>
              <w:right w:val="single" w:sz="4" w:space="0" w:color="auto"/>
            </w:tcBorders>
            <w:noWrap/>
            <w:vAlign w:val="bottom"/>
          </w:tcPr>
          <w:p w14:paraId="04EB388B" w14:textId="77777777" w:rsidR="0032603B" w:rsidRPr="00D53B4D" w:rsidRDefault="0032603B" w:rsidP="007C4599">
            <w:pPr>
              <w:rPr>
                <w:sz w:val="22"/>
                <w:szCs w:val="22"/>
              </w:rPr>
            </w:pPr>
            <w:r w:rsidRPr="00D53B4D">
              <w:rPr>
                <w:sz w:val="22"/>
                <w:szCs w:val="22"/>
              </w:rPr>
              <w:t>Plastinės ir rekonstrukcinės chirurgijos</w:t>
            </w:r>
          </w:p>
        </w:tc>
      </w:tr>
      <w:tr w:rsidR="0032603B" w:rsidRPr="00D53B4D" w14:paraId="12E9BD62" w14:textId="77777777" w:rsidTr="006334DC">
        <w:trPr>
          <w:trHeight w:val="255"/>
        </w:trPr>
        <w:tc>
          <w:tcPr>
            <w:tcW w:w="1568" w:type="dxa"/>
            <w:tcBorders>
              <w:top w:val="nil"/>
              <w:left w:val="single" w:sz="4" w:space="0" w:color="auto"/>
              <w:bottom w:val="single" w:sz="4" w:space="0" w:color="auto"/>
              <w:right w:val="single" w:sz="4" w:space="0" w:color="auto"/>
            </w:tcBorders>
            <w:noWrap/>
            <w:vAlign w:val="bottom"/>
          </w:tcPr>
          <w:p w14:paraId="3D1AE902" w14:textId="77777777" w:rsidR="0032603B" w:rsidRPr="00D53B4D" w:rsidRDefault="0032603B" w:rsidP="007C4599">
            <w:pPr>
              <w:jc w:val="center"/>
              <w:rPr>
                <w:sz w:val="22"/>
                <w:szCs w:val="22"/>
              </w:rPr>
            </w:pPr>
            <w:r w:rsidRPr="00D53B4D">
              <w:rPr>
                <w:sz w:val="22"/>
                <w:szCs w:val="22"/>
              </w:rPr>
              <w:t>29</w:t>
            </w:r>
          </w:p>
        </w:tc>
        <w:tc>
          <w:tcPr>
            <w:tcW w:w="7548" w:type="dxa"/>
            <w:tcBorders>
              <w:top w:val="nil"/>
              <w:left w:val="nil"/>
              <w:bottom w:val="single" w:sz="4" w:space="0" w:color="auto"/>
              <w:right w:val="single" w:sz="4" w:space="0" w:color="auto"/>
            </w:tcBorders>
            <w:noWrap/>
            <w:vAlign w:val="bottom"/>
          </w:tcPr>
          <w:p w14:paraId="4C69D3A8" w14:textId="77777777" w:rsidR="0032603B" w:rsidRPr="00D53B4D" w:rsidRDefault="0032603B" w:rsidP="007C4599">
            <w:pPr>
              <w:rPr>
                <w:sz w:val="22"/>
                <w:szCs w:val="22"/>
              </w:rPr>
            </w:pPr>
            <w:r w:rsidRPr="00D53B4D">
              <w:rPr>
                <w:sz w:val="22"/>
                <w:szCs w:val="22"/>
              </w:rPr>
              <w:t>Pūlinės chirurgijos</w:t>
            </w:r>
          </w:p>
        </w:tc>
      </w:tr>
      <w:tr w:rsidR="0032603B" w:rsidRPr="00D53B4D" w14:paraId="3215B2EE" w14:textId="77777777" w:rsidTr="006334DC">
        <w:trPr>
          <w:trHeight w:val="255"/>
        </w:trPr>
        <w:tc>
          <w:tcPr>
            <w:tcW w:w="1568" w:type="dxa"/>
            <w:tcBorders>
              <w:top w:val="nil"/>
              <w:left w:val="single" w:sz="4" w:space="0" w:color="auto"/>
              <w:bottom w:val="single" w:sz="4" w:space="0" w:color="auto"/>
              <w:right w:val="single" w:sz="4" w:space="0" w:color="auto"/>
            </w:tcBorders>
            <w:noWrap/>
            <w:vAlign w:val="bottom"/>
          </w:tcPr>
          <w:p w14:paraId="2C131AEA" w14:textId="77777777" w:rsidR="0032603B" w:rsidRPr="00D53B4D" w:rsidRDefault="0032603B" w:rsidP="007C4599">
            <w:pPr>
              <w:jc w:val="center"/>
              <w:rPr>
                <w:sz w:val="22"/>
                <w:szCs w:val="22"/>
              </w:rPr>
            </w:pPr>
            <w:r w:rsidRPr="00D53B4D">
              <w:rPr>
                <w:sz w:val="22"/>
                <w:szCs w:val="22"/>
              </w:rPr>
              <w:t>30</w:t>
            </w:r>
          </w:p>
        </w:tc>
        <w:tc>
          <w:tcPr>
            <w:tcW w:w="7548" w:type="dxa"/>
            <w:tcBorders>
              <w:top w:val="nil"/>
              <w:left w:val="nil"/>
              <w:bottom w:val="single" w:sz="4" w:space="0" w:color="auto"/>
              <w:right w:val="single" w:sz="4" w:space="0" w:color="auto"/>
            </w:tcBorders>
            <w:noWrap/>
            <w:vAlign w:val="bottom"/>
          </w:tcPr>
          <w:p w14:paraId="73FC5354" w14:textId="77777777" w:rsidR="0032603B" w:rsidRPr="00D53B4D" w:rsidRDefault="0032603B" w:rsidP="007C4599">
            <w:pPr>
              <w:rPr>
                <w:sz w:val="22"/>
                <w:szCs w:val="22"/>
              </w:rPr>
            </w:pPr>
            <w:r w:rsidRPr="00D53B4D">
              <w:rPr>
                <w:sz w:val="22"/>
                <w:szCs w:val="22"/>
              </w:rPr>
              <w:t>Ortopedijos suaugusiųjų</w:t>
            </w:r>
          </w:p>
        </w:tc>
      </w:tr>
      <w:tr w:rsidR="0032603B" w:rsidRPr="00D53B4D" w14:paraId="5ED2FCE2" w14:textId="77777777" w:rsidTr="006334DC">
        <w:trPr>
          <w:trHeight w:val="255"/>
        </w:trPr>
        <w:tc>
          <w:tcPr>
            <w:tcW w:w="1568" w:type="dxa"/>
            <w:tcBorders>
              <w:top w:val="nil"/>
              <w:left w:val="single" w:sz="4" w:space="0" w:color="auto"/>
              <w:bottom w:val="single" w:sz="4" w:space="0" w:color="auto"/>
              <w:right w:val="single" w:sz="4" w:space="0" w:color="auto"/>
            </w:tcBorders>
            <w:noWrap/>
            <w:vAlign w:val="bottom"/>
          </w:tcPr>
          <w:p w14:paraId="057E2038" w14:textId="77777777" w:rsidR="0032603B" w:rsidRPr="00D53B4D" w:rsidRDefault="0032603B" w:rsidP="007C4599">
            <w:pPr>
              <w:jc w:val="center"/>
              <w:rPr>
                <w:sz w:val="22"/>
                <w:szCs w:val="22"/>
              </w:rPr>
            </w:pPr>
            <w:r w:rsidRPr="00D53B4D">
              <w:rPr>
                <w:sz w:val="22"/>
                <w:szCs w:val="22"/>
              </w:rPr>
              <w:t>31</w:t>
            </w:r>
          </w:p>
        </w:tc>
        <w:tc>
          <w:tcPr>
            <w:tcW w:w="7548" w:type="dxa"/>
            <w:tcBorders>
              <w:top w:val="nil"/>
              <w:left w:val="nil"/>
              <w:bottom w:val="single" w:sz="4" w:space="0" w:color="auto"/>
              <w:right w:val="single" w:sz="4" w:space="0" w:color="auto"/>
            </w:tcBorders>
            <w:noWrap/>
            <w:vAlign w:val="bottom"/>
          </w:tcPr>
          <w:p w14:paraId="52A6A9F5" w14:textId="77777777" w:rsidR="0032603B" w:rsidRPr="00D53B4D" w:rsidRDefault="0032603B" w:rsidP="007C4599">
            <w:pPr>
              <w:rPr>
                <w:sz w:val="22"/>
                <w:szCs w:val="22"/>
              </w:rPr>
            </w:pPr>
            <w:r w:rsidRPr="00D53B4D">
              <w:rPr>
                <w:sz w:val="22"/>
                <w:szCs w:val="22"/>
              </w:rPr>
              <w:t>Ortopedijos vaikų</w:t>
            </w:r>
          </w:p>
        </w:tc>
      </w:tr>
      <w:tr w:rsidR="0032603B" w:rsidRPr="00D53B4D" w14:paraId="776A3BE0" w14:textId="77777777" w:rsidTr="006334DC">
        <w:trPr>
          <w:trHeight w:val="255"/>
        </w:trPr>
        <w:tc>
          <w:tcPr>
            <w:tcW w:w="1568" w:type="dxa"/>
            <w:tcBorders>
              <w:top w:val="nil"/>
              <w:left w:val="single" w:sz="4" w:space="0" w:color="auto"/>
              <w:bottom w:val="single" w:sz="4" w:space="0" w:color="auto"/>
              <w:right w:val="single" w:sz="4" w:space="0" w:color="auto"/>
            </w:tcBorders>
            <w:noWrap/>
            <w:vAlign w:val="bottom"/>
          </w:tcPr>
          <w:p w14:paraId="5F3C64FB" w14:textId="77777777" w:rsidR="0032603B" w:rsidRPr="00D53B4D" w:rsidRDefault="0032603B" w:rsidP="007C4599">
            <w:pPr>
              <w:jc w:val="center"/>
              <w:rPr>
                <w:sz w:val="22"/>
                <w:szCs w:val="22"/>
              </w:rPr>
            </w:pPr>
            <w:r w:rsidRPr="00D53B4D">
              <w:rPr>
                <w:sz w:val="22"/>
                <w:szCs w:val="22"/>
              </w:rPr>
              <w:t>32</w:t>
            </w:r>
          </w:p>
        </w:tc>
        <w:tc>
          <w:tcPr>
            <w:tcW w:w="7548" w:type="dxa"/>
            <w:tcBorders>
              <w:top w:val="nil"/>
              <w:left w:val="nil"/>
              <w:bottom w:val="single" w:sz="4" w:space="0" w:color="auto"/>
              <w:right w:val="single" w:sz="4" w:space="0" w:color="auto"/>
            </w:tcBorders>
            <w:noWrap/>
            <w:vAlign w:val="bottom"/>
          </w:tcPr>
          <w:p w14:paraId="2AFAED31" w14:textId="77777777" w:rsidR="0032603B" w:rsidRPr="00D53B4D" w:rsidRDefault="0032603B" w:rsidP="007C4599">
            <w:pPr>
              <w:rPr>
                <w:sz w:val="22"/>
                <w:szCs w:val="22"/>
              </w:rPr>
            </w:pPr>
            <w:r w:rsidRPr="00D53B4D">
              <w:rPr>
                <w:sz w:val="22"/>
                <w:szCs w:val="22"/>
              </w:rPr>
              <w:t>Urologijos suaugusiųjų</w:t>
            </w:r>
          </w:p>
        </w:tc>
      </w:tr>
      <w:tr w:rsidR="0032603B" w:rsidRPr="00D53B4D" w14:paraId="6105F8BA" w14:textId="77777777" w:rsidTr="006334DC">
        <w:trPr>
          <w:trHeight w:val="255"/>
        </w:trPr>
        <w:tc>
          <w:tcPr>
            <w:tcW w:w="1568" w:type="dxa"/>
            <w:tcBorders>
              <w:top w:val="nil"/>
              <w:left w:val="single" w:sz="4" w:space="0" w:color="auto"/>
              <w:bottom w:val="single" w:sz="4" w:space="0" w:color="auto"/>
              <w:right w:val="single" w:sz="4" w:space="0" w:color="auto"/>
            </w:tcBorders>
            <w:noWrap/>
            <w:vAlign w:val="bottom"/>
          </w:tcPr>
          <w:p w14:paraId="418800BA" w14:textId="77777777" w:rsidR="0032603B" w:rsidRPr="00D53B4D" w:rsidRDefault="0032603B" w:rsidP="007C4599">
            <w:pPr>
              <w:jc w:val="center"/>
              <w:rPr>
                <w:sz w:val="22"/>
                <w:szCs w:val="22"/>
              </w:rPr>
            </w:pPr>
            <w:r w:rsidRPr="00D53B4D">
              <w:rPr>
                <w:sz w:val="22"/>
                <w:szCs w:val="22"/>
              </w:rPr>
              <w:t>33</w:t>
            </w:r>
          </w:p>
        </w:tc>
        <w:tc>
          <w:tcPr>
            <w:tcW w:w="7548" w:type="dxa"/>
            <w:tcBorders>
              <w:top w:val="nil"/>
              <w:left w:val="nil"/>
              <w:bottom w:val="single" w:sz="4" w:space="0" w:color="auto"/>
              <w:right w:val="single" w:sz="4" w:space="0" w:color="auto"/>
            </w:tcBorders>
            <w:noWrap/>
            <w:vAlign w:val="bottom"/>
          </w:tcPr>
          <w:p w14:paraId="1990BF42" w14:textId="77777777" w:rsidR="0032603B" w:rsidRPr="00D53B4D" w:rsidRDefault="0032603B" w:rsidP="007C4599">
            <w:pPr>
              <w:rPr>
                <w:sz w:val="22"/>
                <w:szCs w:val="22"/>
              </w:rPr>
            </w:pPr>
            <w:r w:rsidRPr="00D53B4D">
              <w:rPr>
                <w:sz w:val="22"/>
                <w:szCs w:val="22"/>
              </w:rPr>
              <w:t>Urologijos vaikų</w:t>
            </w:r>
          </w:p>
        </w:tc>
      </w:tr>
      <w:tr w:rsidR="0032603B" w:rsidRPr="00D53B4D" w14:paraId="78B68B33" w14:textId="77777777" w:rsidTr="006334DC">
        <w:trPr>
          <w:trHeight w:val="255"/>
        </w:trPr>
        <w:tc>
          <w:tcPr>
            <w:tcW w:w="1568" w:type="dxa"/>
            <w:tcBorders>
              <w:top w:val="nil"/>
              <w:left w:val="single" w:sz="4" w:space="0" w:color="auto"/>
              <w:bottom w:val="single" w:sz="4" w:space="0" w:color="auto"/>
              <w:right w:val="single" w:sz="4" w:space="0" w:color="auto"/>
            </w:tcBorders>
            <w:noWrap/>
            <w:vAlign w:val="bottom"/>
          </w:tcPr>
          <w:p w14:paraId="3D23E8CA" w14:textId="77777777" w:rsidR="0032603B" w:rsidRPr="00D53B4D" w:rsidRDefault="0032603B" w:rsidP="007C4599">
            <w:pPr>
              <w:jc w:val="center"/>
              <w:rPr>
                <w:sz w:val="22"/>
                <w:szCs w:val="22"/>
              </w:rPr>
            </w:pPr>
            <w:r w:rsidRPr="00D53B4D">
              <w:rPr>
                <w:sz w:val="22"/>
                <w:szCs w:val="22"/>
              </w:rPr>
              <w:t>34</w:t>
            </w:r>
          </w:p>
        </w:tc>
        <w:tc>
          <w:tcPr>
            <w:tcW w:w="7548" w:type="dxa"/>
            <w:tcBorders>
              <w:top w:val="nil"/>
              <w:left w:val="nil"/>
              <w:bottom w:val="single" w:sz="4" w:space="0" w:color="auto"/>
              <w:right w:val="single" w:sz="4" w:space="0" w:color="auto"/>
            </w:tcBorders>
            <w:noWrap/>
            <w:vAlign w:val="bottom"/>
          </w:tcPr>
          <w:p w14:paraId="25A65278" w14:textId="77777777" w:rsidR="0032603B" w:rsidRPr="00D53B4D" w:rsidRDefault="0032603B" w:rsidP="007C4599">
            <w:pPr>
              <w:rPr>
                <w:sz w:val="22"/>
                <w:szCs w:val="22"/>
              </w:rPr>
            </w:pPr>
            <w:r w:rsidRPr="00D53B4D">
              <w:rPr>
                <w:sz w:val="22"/>
                <w:szCs w:val="22"/>
              </w:rPr>
              <w:t>Veido ir žandikaulių chirurgijos suaugusiųjų</w:t>
            </w:r>
          </w:p>
        </w:tc>
      </w:tr>
      <w:tr w:rsidR="0032603B" w:rsidRPr="00D53B4D" w14:paraId="004D7A06" w14:textId="77777777" w:rsidTr="006334DC">
        <w:trPr>
          <w:trHeight w:val="255"/>
        </w:trPr>
        <w:tc>
          <w:tcPr>
            <w:tcW w:w="1568" w:type="dxa"/>
            <w:tcBorders>
              <w:top w:val="nil"/>
              <w:left w:val="single" w:sz="4" w:space="0" w:color="auto"/>
              <w:bottom w:val="single" w:sz="4" w:space="0" w:color="auto"/>
              <w:right w:val="single" w:sz="4" w:space="0" w:color="auto"/>
            </w:tcBorders>
            <w:noWrap/>
            <w:vAlign w:val="bottom"/>
          </w:tcPr>
          <w:p w14:paraId="0E0719EB" w14:textId="77777777" w:rsidR="0032603B" w:rsidRPr="00D53B4D" w:rsidRDefault="0032603B" w:rsidP="007C4599">
            <w:pPr>
              <w:jc w:val="center"/>
              <w:rPr>
                <w:sz w:val="22"/>
                <w:szCs w:val="22"/>
              </w:rPr>
            </w:pPr>
            <w:r w:rsidRPr="00D53B4D">
              <w:rPr>
                <w:sz w:val="22"/>
                <w:szCs w:val="22"/>
              </w:rPr>
              <w:t>35</w:t>
            </w:r>
          </w:p>
        </w:tc>
        <w:tc>
          <w:tcPr>
            <w:tcW w:w="7548" w:type="dxa"/>
            <w:tcBorders>
              <w:top w:val="nil"/>
              <w:left w:val="nil"/>
              <w:bottom w:val="single" w:sz="4" w:space="0" w:color="auto"/>
              <w:right w:val="single" w:sz="4" w:space="0" w:color="auto"/>
            </w:tcBorders>
            <w:noWrap/>
            <w:vAlign w:val="bottom"/>
          </w:tcPr>
          <w:p w14:paraId="4179FF8C" w14:textId="77777777" w:rsidR="0032603B" w:rsidRPr="00D53B4D" w:rsidRDefault="0032603B" w:rsidP="007C4599">
            <w:pPr>
              <w:rPr>
                <w:sz w:val="22"/>
                <w:szCs w:val="22"/>
              </w:rPr>
            </w:pPr>
            <w:r w:rsidRPr="00D53B4D">
              <w:rPr>
                <w:sz w:val="22"/>
                <w:szCs w:val="22"/>
              </w:rPr>
              <w:t>Veido ir žandikaulių chirurgijos vaikų</w:t>
            </w:r>
          </w:p>
        </w:tc>
      </w:tr>
      <w:tr w:rsidR="0032603B" w:rsidRPr="00D53B4D" w14:paraId="4FFB2EC5" w14:textId="77777777" w:rsidTr="006334DC">
        <w:trPr>
          <w:trHeight w:val="255"/>
        </w:trPr>
        <w:tc>
          <w:tcPr>
            <w:tcW w:w="1568" w:type="dxa"/>
            <w:tcBorders>
              <w:top w:val="nil"/>
              <w:left w:val="single" w:sz="4" w:space="0" w:color="auto"/>
              <w:bottom w:val="single" w:sz="4" w:space="0" w:color="auto"/>
              <w:right w:val="single" w:sz="4" w:space="0" w:color="auto"/>
            </w:tcBorders>
            <w:noWrap/>
            <w:vAlign w:val="bottom"/>
          </w:tcPr>
          <w:p w14:paraId="374EFBB1" w14:textId="77777777" w:rsidR="0032603B" w:rsidRPr="00D53B4D" w:rsidRDefault="0032603B" w:rsidP="007C4599">
            <w:pPr>
              <w:jc w:val="center"/>
              <w:rPr>
                <w:sz w:val="22"/>
                <w:szCs w:val="22"/>
              </w:rPr>
            </w:pPr>
            <w:r w:rsidRPr="00D53B4D">
              <w:rPr>
                <w:sz w:val="22"/>
                <w:szCs w:val="22"/>
              </w:rPr>
              <w:t>36</w:t>
            </w:r>
          </w:p>
        </w:tc>
        <w:tc>
          <w:tcPr>
            <w:tcW w:w="7548" w:type="dxa"/>
            <w:tcBorders>
              <w:top w:val="nil"/>
              <w:left w:val="nil"/>
              <w:bottom w:val="single" w:sz="4" w:space="0" w:color="auto"/>
              <w:right w:val="single" w:sz="4" w:space="0" w:color="auto"/>
            </w:tcBorders>
            <w:noWrap/>
            <w:vAlign w:val="bottom"/>
          </w:tcPr>
          <w:p w14:paraId="6C1A8207" w14:textId="77777777" w:rsidR="0032603B" w:rsidRPr="00D53B4D" w:rsidRDefault="0032603B" w:rsidP="007C4599">
            <w:pPr>
              <w:rPr>
                <w:sz w:val="22"/>
                <w:szCs w:val="22"/>
              </w:rPr>
            </w:pPr>
            <w:r w:rsidRPr="00D53B4D">
              <w:rPr>
                <w:sz w:val="22"/>
                <w:szCs w:val="22"/>
              </w:rPr>
              <w:t>Onkologijos suaugusiųjų</w:t>
            </w:r>
          </w:p>
        </w:tc>
      </w:tr>
      <w:tr w:rsidR="0032603B" w:rsidRPr="00D53B4D" w14:paraId="47A9FE7C" w14:textId="77777777" w:rsidTr="006334DC">
        <w:trPr>
          <w:trHeight w:val="255"/>
        </w:trPr>
        <w:tc>
          <w:tcPr>
            <w:tcW w:w="1568" w:type="dxa"/>
            <w:tcBorders>
              <w:top w:val="nil"/>
              <w:left w:val="single" w:sz="4" w:space="0" w:color="auto"/>
              <w:bottom w:val="single" w:sz="4" w:space="0" w:color="auto"/>
              <w:right w:val="single" w:sz="4" w:space="0" w:color="auto"/>
            </w:tcBorders>
            <w:noWrap/>
            <w:vAlign w:val="bottom"/>
          </w:tcPr>
          <w:p w14:paraId="723E0884" w14:textId="77777777" w:rsidR="0032603B" w:rsidRPr="00D53B4D" w:rsidRDefault="0032603B" w:rsidP="007C4599">
            <w:pPr>
              <w:jc w:val="center"/>
              <w:rPr>
                <w:sz w:val="22"/>
                <w:szCs w:val="22"/>
              </w:rPr>
            </w:pPr>
            <w:r w:rsidRPr="00D53B4D">
              <w:rPr>
                <w:sz w:val="22"/>
                <w:szCs w:val="22"/>
              </w:rPr>
              <w:t>37</w:t>
            </w:r>
          </w:p>
        </w:tc>
        <w:tc>
          <w:tcPr>
            <w:tcW w:w="7548" w:type="dxa"/>
            <w:tcBorders>
              <w:top w:val="nil"/>
              <w:left w:val="nil"/>
              <w:bottom w:val="single" w:sz="4" w:space="0" w:color="auto"/>
              <w:right w:val="single" w:sz="4" w:space="0" w:color="auto"/>
            </w:tcBorders>
            <w:noWrap/>
            <w:vAlign w:val="bottom"/>
          </w:tcPr>
          <w:p w14:paraId="50D99EB2" w14:textId="77777777" w:rsidR="0032603B" w:rsidRPr="00D53B4D" w:rsidRDefault="0032603B" w:rsidP="007C4599">
            <w:pPr>
              <w:rPr>
                <w:sz w:val="22"/>
                <w:szCs w:val="22"/>
              </w:rPr>
            </w:pPr>
            <w:r w:rsidRPr="00D53B4D">
              <w:rPr>
                <w:sz w:val="22"/>
                <w:szCs w:val="22"/>
              </w:rPr>
              <w:t>Onkologijos vaikų</w:t>
            </w:r>
          </w:p>
        </w:tc>
      </w:tr>
      <w:tr w:rsidR="0032603B" w:rsidRPr="00D53B4D" w14:paraId="0F21D2C9" w14:textId="77777777" w:rsidTr="006334DC">
        <w:trPr>
          <w:trHeight w:val="255"/>
        </w:trPr>
        <w:tc>
          <w:tcPr>
            <w:tcW w:w="1568" w:type="dxa"/>
            <w:tcBorders>
              <w:top w:val="nil"/>
              <w:left w:val="single" w:sz="4" w:space="0" w:color="auto"/>
              <w:bottom w:val="single" w:sz="4" w:space="0" w:color="auto"/>
              <w:right w:val="single" w:sz="4" w:space="0" w:color="auto"/>
            </w:tcBorders>
            <w:noWrap/>
            <w:vAlign w:val="bottom"/>
          </w:tcPr>
          <w:p w14:paraId="5F94C37F" w14:textId="77777777" w:rsidR="0032603B" w:rsidRPr="00D53B4D" w:rsidRDefault="0032603B" w:rsidP="007C4599">
            <w:pPr>
              <w:jc w:val="center"/>
              <w:rPr>
                <w:sz w:val="22"/>
                <w:szCs w:val="22"/>
              </w:rPr>
            </w:pPr>
            <w:r w:rsidRPr="00D53B4D">
              <w:rPr>
                <w:sz w:val="22"/>
                <w:szCs w:val="22"/>
              </w:rPr>
              <w:t>38</w:t>
            </w:r>
          </w:p>
        </w:tc>
        <w:tc>
          <w:tcPr>
            <w:tcW w:w="7548" w:type="dxa"/>
            <w:tcBorders>
              <w:top w:val="nil"/>
              <w:left w:val="nil"/>
              <w:bottom w:val="single" w:sz="4" w:space="0" w:color="auto"/>
              <w:right w:val="single" w:sz="4" w:space="0" w:color="auto"/>
            </w:tcBorders>
            <w:noWrap/>
            <w:vAlign w:val="bottom"/>
          </w:tcPr>
          <w:p w14:paraId="691CC0EA" w14:textId="77777777" w:rsidR="0032603B" w:rsidRPr="00D53B4D" w:rsidRDefault="0032603B" w:rsidP="007C4599">
            <w:pPr>
              <w:rPr>
                <w:sz w:val="22"/>
                <w:szCs w:val="22"/>
              </w:rPr>
            </w:pPr>
            <w:r w:rsidRPr="00D53B4D">
              <w:rPr>
                <w:sz w:val="22"/>
                <w:szCs w:val="22"/>
              </w:rPr>
              <w:t>Akušerijos</w:t>
            </w:r>
          </w:p>
        </w:tc>
      </w:tr>
      <w:tr w:rsidR="0032603B" w:rsidRPr="00D53B4D" w14:paraId="4A0D15EA" w14:textId="77777777" w:rsidTr="006334DC">
        <w:trPr>
          <w:trHeight w:val="255"/>
        </w:trPr>
        <w:tc>
          <w:tcPr>
            <w:tcW w:w="1568" w:type="dxa"/>
            <w:tcBorders>
              <w:top w:val="nil"/>
              <w:left w:val="single" w:sz="4" w:space="0" w:color="auto"/>
              <w:bottom w:val="single" w:sz="4" w:space="0" w:color="auto"/>
              <w:right w:val="single" w:sz="4" w:space="0" w:color="auto"/>
            </w:tcBorders>
            <w:noWrap/>
            <w:vAlign w:val="bottom"/>
          </w:tcPr>
          <w:p w14:paraId="1FA03393" w14:textId="77777777" w:rsidR="0032603B" w:rsidRPr="00D53B4D" w:rsidRDefault="0032603B" w:rsidP="007C4599">
            <w:pPr>
              <w:jc w:val="center"/>
              <w:rPr>
                <w:sz w:val="22"/>
                <w:szCs w:val="22"/>
              </w:rPr>
            </w:pPr>
            <w:r w:rsidRPr="00D53B4D">
              <w:rPr>
                <w:sz w:val="22"/>
                <w:szCs w:val="22"/>
              </w:rPr>
              <w:t>39</w:t>
            </w:r>
          </w:p>
        </w:tc>
        <w:tc>
          <w:tcPr>
            <w:tcW w:w="7548" w:type="dxa"/>
            <w:tcBorders>
              <w:top w:val="nil"/>
              <w:left w:val="nil"/>
              <w:bottom w:val="single" w:sz="4" w:space="0" w:color="auto"/>
              <w:right w:val="single" w:sz="4" w:space="0" w:color="auto"/>
            </w:tcBorders>
            <w:noWrap/>
            <w:vAlign w:val="bottom"/>
          </w:tcPr>
          <w:p w14:paraId="5FE75DF9" w14:textId="77777777" w:rsidR="0032603B" w:rsidRPr="00D53B4D" w:rsidRDefault="0032603B" w:rsidP="007C4599">
            <w:pPr>
              <w:rPr>
                <w:sz w:val="22"/>
                <w:szCs w:val="22"/>
              </w:rPr>
            </w:pPr>
            <w:r w:rsidRPr="00D53B4D">
              <w:rPr>
                <w:sz w:val="22"/>
                <w:szCs w:val="22"/>
              </w:rPr>
              <w:t>Nėštumo patologijos</w:t>
            </w:r>
          </w:p>
        </w:tc>
      </w:tr>
      <w:tr w:rsidR="0032603B" w:rsidRPr="00D53B4D" w14:paraId="71DE19D6" w14:textId="77777777" w:rsidTr="006334DC">
        <w:trPr>
          <w:trHeight w:val="255"/>
        </w:trPr>
        <w:tc>
          <w:tcPr>
            <w:tcW w:w="1568" w:type="dxa"/>
            <w:tcBorders>
              <w:top w:val="nil"/>
              <w:left w:val="single" w:sz="4" w:space="0" w:color="auto"/>
              <w:bottom w:val="single" w:sz="4" w:space="0" w:color="auto"/>
              <w:right w:val="single" w:sz="4" w:space="0" w:color="auto"/>
            </w:tcBorders>
            <w:noWrap/>
            <w:vAlign w:val="bottom"/>
          </w:tcPr>
          <w:p w14:paraId="730E8088" w14:textId="77777777" w:rsidR="0032603B" w:rsidRPr="00D53B4D" w:rsidRDefault="0032603B" w:rsidP="007C4599">
            <w:pPr>
              <w:jc w:val="center"/>
              <w:rPr>
                <w:sz w:val="22"/>
                <w:szCs w:val="22"/>
              </w:rPr>
            </w:pPr>
            <w:r w:rsidRPr="00D53B4D">
              <w:rPr>
                <w:sz w:val="22"/>
                <w:szCs w:val="22"/>
              </w:rPr>
              <w:t>40</w:t>
            </w:r>
          </w:p>
        </w:tc>
        <w:tc>
          <w:tcPr>
            <w:tcW w:w="7548" w:type="dxa"/>
            <w:tcBorders>
              <w:top w:val="nil"/>
              <w:left w:val="nil"/>
              <w:bottom w:val="single" w:sz="4" w:space="0" w:color="auto"/>
              <w:right w:val="single" w:sz="4" w:space="0" w:color="auto"/>
            </w:tcBorders>
            <w:noWrap/>
            <w:vAlign w:val="bottom"/>
          </w:tcPr>
          <w:p w14:paraId="0E65C909" w14:textId="77777777" w:rsidR="0032603B" w:rsidRPr="00D53B4D" w:rsidRDefault="0032603B" w:rsidP="007C4599">
            <w:pPr>
              <w:rPr>
                <w:sz w:val="22"/>
                <w:szCs w:val="22"/>
              </w:rPr>
            </w:pPr>
            <w:r w:rsidRPr="00D53B4D">
              <w:rPr>
                <w:sz w:val="22"/>
                <w:szCs w:val="22"/>
              </w:rPr>
              <w:t>Ginekologijos</w:t>
            </w:r>
          </w:p>
        </w:tc>
      </w:tr>
      <w:tr w:rsidR="0032603B" w:rsidRPr="00D53B4D" w14:paraId="0605620D" w14:textId="77777777" w:rsidTr="006334DC">
        <w:trPr>
          <w:trHeight w:val="255"/>
        </w:trPr>
        <w:tc>
          <w:tcPr>
            <w:tcW w:w="1568" w:type="dxa"/>
            <w:tcBorders>
              <w:top w:val="nil"/>
              <w:left w:val="single" w:sz="4" w:space="0" w:color="auto"/>
              <w:bottom w:val="single" w:sz="4" w:space="0" w:color="auto"/>
              <w:right w:val="single" w:sz="4" w:space="0" w:color="auto"/>
            </w:tcBorders>
            <w:noWrap/>
            <w:vAlign w:val="bottom"/>
          </w:tcPr>
          <w:p w14:paraId="70921017" w14:textId="77777777" w:rsidR="0032603B" w:rsidRPr="00D53B4D" w:rsidRDefault="0032603B" w:rsidP="007C4599">
            <w:pPr>
              <w:jc w:val="center"/>
              <w:rPr>
                <w:sz w:val="22"/>
                <w:szCs w:val="22"/>
              </w:rPr>
            </w:pPr>
            <w:r w:rsidRPr="00D53B4D">
              <w:rPr>
                <w:sz w:val="22"/>
                <w:szCs w:val="22"/>
              </w:rPr>
              <w:t>41</w:t>
            </w:r>
          </w:p>
        </w:tc>
        <w:tc>
          <w:tcPr>
            <w:tcW w:w="7548" w:type="dxa"/>
            <w:tcBorders>
              <w:top w:val="nil"/>
              <w:left w:val="nil"/>
              <w:bottom w:val="single" w:sz="4" w:space="0" w:color="auto"/>
              <w:right w:val="single" w:sz="4" w:space="0" w:color="auto"/>
            </w:tcBorders>
            <w:noWrap/>
            <w:vAlign w:val="bottom"/>
          </w:tcPr>
          <w:p w14:paraId="2E802B2E" w14:textId="77777777" w:rsidR="0032603B" w:rsidRPr="00D53B4D" w:rsidRDefault="0032603B" w:rsidP="007C4599">
            <w:pPr>
              <w:rPr>
                <w:sz w:val="22"/>
                <w:szCs w:val="22"/>
              </w:rPr>
            </w:pPr>
            <w:r w:rsidRPr="00D53B4D">
              <w:rPr>
                <w:sz w:val="22"/>
                <w:szCs w:val="22"/>
              </w:rPr>
              <w:t>Abortų</w:t>
            </w:r>
          </w:p>
        </w:tc>
      </w:tr>
      <w:tr w:rsidR="0032603B" w:rsidRPr="00D53B4D" w14:paraId="22780386" w14:textId="77777777" w:rsidTr="006334DC">
        <w:trPr>
          <w:trHeight w:val="255"/>
        </w:trPr>
        <w:tc>
          <w:tcPr>
            <w:tcW w:w="1568" w:type="dxa"/>
            <w:tcBorders>
              <w:top w:val="nil"/>
              <w:left w:val="single" w:sz="4" w:space="0" w:color="auto"/>
              <w:bottom w:val="single" w:sz="4" w:space="0" w:color="auto"/>
              <w:right w:val="single" w:sz="4" w:space="0" w:color="auto"/>
            </w:tcBorders>
            <w:noWrap/>
            <w:vAlign w:val="bottom"/>
          </w:tcPr>
          <w:p w14:paraId="178F3423" w14:textId="77777777" w:rsidR="0032603B" w:rsidRPr="00D53B4D" w:rsidRDefault="0032603B" w:rsidP="007C4599">
            <w:pPr>
              <w:jc w:val="center"/>
              <w:rPr>
                <w:sz w:val="22"/>
                <w:szCs w:val="22"/>
              </w:rPr>
            </w:pPr>
            <w:r w:rsidRPr="00D53B4D">
              <w:rPr>
                <w:sz w:val="22"/>
                <w:szCs w:val="22"/>
              </w:rPr>
              <w:t>42</w:t>
            </w:r>
          </w:p>
        </w:tc>
        <w:tc>
          <w:tcPr>
            <w:tcW w:w="7548" w:type="dxa"/>
            <w:tcBorders>
              <w:top w:val="nil"/>
              <w:left w:val="nil"/>
              <w:bottom w:val="single" w:sz="4" w:space="0" w:color="auto"/>
              <w:right w:val="single" w:sz="4" w:space="0" w:color="auto"/>
            </w:tcBorders>
            <w:noWrap/>
            <w:vAlign w:val="bottom"/>
          </w:tcPr>
          <w:p w14:paraId="6BCFEB05" w14:textId="77777777" w:rsidR="0032603B" w:rsidRPr="00D53B4D" w:rsidRDefault="0032603B" w:rsidP="007C4599">
            <w:pPr>
              <w:rPr>
                <w:sz w:val="22"/>
                <w:szCs w:val="22"/>
              </w:rPr>
            </w:pPr>
            <w:r w:rsidRPr="00D53B4D">
              <w:rPr>
                <w:sz w:val="22"/>
                <w:szCs w:val="22"/>
              </w:rPr>
              <w:t>Tuberkuliozės suaugusiųjų</w:t>
            </w:r>
          </w:p>
        </w:tc>
      </w:tr>
      <w:tr w:rsidR="0032603B" w:rsidRPr="00D53B4D" w14:paraId="6D79C46E" w14:textId="77777777" w:rsidTr="006334DC">
        <w:trPr>
          <w:trHeight w:val="255"/>
        </w:trPr>
        <w:tc>
          <w:tcPr>
            <w:tcW w:w="1568" w:type="dxa"/>
            <w:tcBorders>
              <w:top w:val="nil"/>
              <w:left w:val="single" w:sz="4" w:space="0" w:color="auto"/>
              <w:bottom w:val="single" w:sz="4" w:space="0" w:color="auto"/>
              <w:right w:val="single" w:sz="4" w:space="0" w:color="auto"/>
            </w:tcBorders>
            <w:noWrap/>
            <w:vAlign w:val="bottom"/>
          </w:tcPr>
          <w:p w14:paraId="712BE3F3" w14:textId="77777777" w:rsidR="0032603B" w:rsidRPr="00D53B4D" w:rsidRDefault="0032603B" w:rsidP="007C4599">
            <w:pPr>
              <w:jc w:val="center"/>
              <w:rPr>
                <w:sz w:val="22"/>
                <w:szCs w:val="22"/>
              </w:rPr>
            </w:pPr>
            <w:r w:rsidRPr="00D53B4D">
              <w:rPr>
                <w:sz w:val="22"/>
                <w:szCs w:val="22"/>
              </w:rPr>
              <w:t>43</w:t>
            </w:r>
          </w:p>
        </w:tc>
        <w:tc>
          <w:tcPr>
            <w:tcW w:w="7548" w:type="dxa"/>
            <w:tcBorders>
              <w:top w:val="nil"/>
              <w:left w:val="nil"/>
              <w:bottom w:val="single" w:sz="4" w:space="0" w:color="auto"/>
              <w:right w:val="single" w:sz="4" w:space="0" w:color="auto"/>
            </w:tcBorders>
            <w:noWrap/>
            <w:vAlign w:val="bottom"/>
          </w:tcPr>
          <w:p w14:paraId="3BD4CAED" w14:textId="77777777" w:rsidR="0032603B" w:rsidRPr="00D53B4D" w:rsidRDefault="0032603B" w:rsidP="007C4599">
            <w:pPr>
              <w:rPr>
                <w:sz w:val="22"/>
                <w:szCs w:val="22"/>
              </w:rPr>
            </w:pPr>
            <w:r w:rsidRPr="00D53B4D">
              <w:rPr>
                <w:sz w:val="22"/>
                <w:szCs w:val="22"/>
              </w:rPr>
              <w:t>Tuberkuliozės vaikų</w:t>
            </w:r>
          </w:p>
        </w:tc>
      </w:tr>
      <w:tr w:rsidR="0032603B" w:rsidRPr="00D53B4D" w14:paraId="503A0745" w14:textId="77777777" w:rsidTr="006334DC">
        <w:trPr>
          <w:trHeight w:val="255"/>
        </w:trPr>
        <w:tc>
          <w:tcPr>
            <w:tcW w:w="1568" w:type="dxa"/>
            <w:tcBorders>
              <w:top w:val="nil"/>
              <w:left w:val="single" w:sz="4" w:space="0" w:color="auto"/>
              <w:bottom w:val="single" w:sz="4" w:space="0" w:color="auto"/>
              <w:right w:val="single" w:sz="4" w:space="0" w:color="auto"/>
            </w:tcBorders>
            <w:noWrap/>
            <w:vAlign w:val="bottom"/>
          </w:tcPr>
          <w:p w14:paraId="7371A419" w14:textId="77777777" w:rsidR="0032603B" w:rsidRPr="00D53B4D" w:rsidRDefault="0032603B" w:rsidP="007C4599">
            <w:pPr>
              <w:jc w:val="center"/>
              <w:rPr>
                <w:sz w:val="22"/>
                <w:szCs w:val="22"/>
              </w:rPr>
            </w:pPr>
            <w:r w:rsidRPr="00D53B4D">
              <w:rPr>
                <w:sz w:val="22"/>
                <w:szCs w:val="22"/>
              </w:rPr>
              <w:t>44</w:t>
            </w:r>
          </w:p>
        </w:tc>
        <w:tc>
          <w:tcPr>
            <w:tcW w:w="7548" w:type="dxa"/>
            <w:tcBorders>
              <w:top w:val="nil"/>
              <w:left w:val="nil"/>
              <w:bottom w:val="single" w:sz="4" w:space="0" w:color="auto"/>
              <w:right w:val="single" w:sz="4" w:space="0" w:color="auto"/>
            </w:tcBorders>
            <w:noWrap/>
            <w:vAlign w:val="bottom"/>
          </w:tcPr>
          <w:p w14:paraId="69B141E6" w14:textId="77777777" w:rsidR="0032603B" w:rsidRPr="00D53B4D" w:rsidRDefault="0032603B" w:rsidP="007C4599">
            <w:pPr>
              <w:rPr>
                <w:sz w:val="22"/>
                <w:szCs w:val="22"/>
              </w:rPr>
            </w:pPr>
            <w:r w:rsidRPr="00D53B4D">
              <w:rPr>
                <w:sz w:val="22"/>
                <w:szCs w:val="22"/>
              </w:rPr>
              <w:t>Neurologijos suaugusiųjų</w:t>
            </w:r>
          </w:p>
        </w:tc>
      </w:tr>
      <w:tr w:rsidR="0032603B" w:rsidRPr="00D53B4D" w14:paraId="29C4CEE5" w14:textId="77777777" w:rsidTr="006334DC">
        <w:trPr>
          <w:trHeight w:val="255"/>
        </w:trPr>
        <w:tc>
          <w:tcPr>
            <w:tcW w:w="1568" w:type="dxa"/>
            <w:tcBorders>
              <w:top w:val="nil"/>
              <w:left w:val="single" w:sz="4" w:space="0" w:color="auto"/>
              <w:bottom w:val="single" w:sz="4" w:space="0" w:color="auto"/>
              <w:right w:val="single" w:sz="4" w:space="0" w:color="auto"/>
            </w:tcBorders>
            <w:noWrap/>
            <w:vAlign w:val="bottom"/>
          </w:tcPr>
          <w:p w14:paraId="5D35BF6D" w14:textId="77777777" w:rsidR="0032603B" w:rsidRPr="00D53B4D" w:rsidRDefault="0032603B" w:rsidP="007C4599">
            <w:pPr>
              <w:jc w:val="center"/>
              <w:rPr>
                <w:sz w:val="22"/>
                <w:szCs w:val="22"/>
              </w:rPr>
            </w:pPr>
            <w:r w:rsidRPr="00D53B4D">
              <w:rPr>
                <w:sz w:val="22"/>
                <w:szCs w:val="22"/>
              </w:rPr>
              <w:t>45</w:t>
            </w:r>
          </w:p>
        </w:tc>
        <w:tc>
          <w:tcPr>
            <w:tcW w:w="7548" w:type="dxa"/>
            <w:tcBorders>
              <w:top w:val="nil"/>
              <w:left w:val="nil"/>
              <w:bottom w:val="single" w:sz="4" w:space="0" w:color="auto"/>
              <w:right w:val="single" w:sz="4" w:space="0" w:color="auto"/>
            </w:tcBorders>
            <w:noWrap/>
            <w:vAlign w:val="bottom"/>
          </w:tcPr>
          <w:p w14:paraId="71FD9EDF" w14:textId="77777777" w:rsidR="0032603B" w:rsidRPr="00D53B4D" w:rsidRDefault="0032603B" w:rsidP="007C4599">
            <w:pPr>
              <w:rPr>
                <w:sz w:val="22"/>
                <w:szCs w:val="22"/>
              </w:rPr>
            </w:pPr>
            <w:r w:rsidRPr="00D53B4D">
              <w:rPr>
                <w:sz w:val="22"/>
                <w:szCs w:val="22"/>
              </w:rPr>
              <w:t>Neurologijos vaikų</w:t>
            </w:r>
          </w:p>
        </w:tc>
      </w:tr>
      <w:tr w:rsidR="0032603B" w:rsidRPr="00D53B4D" w14:paraId="088F938B" w14:textId="77777777" w:rsidTr="006334DC">
        <w:trPr>
          <w:trHeight w:val="255"/>
        </w:trPr>
        <w:tc>
          <w:tcPr>
            <w:tcW w:w="1568" w:type="dxa"/>
            <w:tcBorders>
              <w:top w:val="nil"/>
              <w:left w:val="single" w:sz="4" w:space="0" w:color="auto"/>
              <w:bottom w:val="single" w:sz="4" w:space="0" w:color="auto"/>
              <w:right w:val="single" w:sz="4" w:space="0" w:color="auto"/>
            </w:tcBorders>
            <w:noWrap/>
            <w:vAlign w:val="bottom"/>
          </w:tcPr>
          <w:p w14:paraId="7E41E0A8" w14:textId="77777777" w:rsidR="0032603B" w:rsidRPr="00D53B4D" w:rsidRDefault="0032603B" w:rsidP="007C4599">
            <w:pPr>
              <w:jc w:val="center"/>
              <w:rPr>
                <w:sz w:val="22"/>
                <w:szCs w:val="22"/>
              </w:rPr>
            </w:pPr>
            <w:r w:rsidRPr="00D53B4D">
              <w:rPr>
                <w:sz w:val="22"/>
                <w:szCs w:val="22"/>
              </w:rPr>
              <w:t>46</w:t>
            </w:r>
          </w:p>
        </w:tc>
        <w:tc>
          <w:tcPr>
            <w:tcW w:w="7548" w:type="dxa"/>
            <w:tcBorders>
              <w:top w:val="nil"/>
              <w:left w:val="nil"/>
              <w:bottom w:val="single" w:sz="4" w:space="0" w:color="auto"/>
              <w:right w:val="single" w:sz="4" w:space="0" w:color="auto"/>
            </w:tcBorders>
            <w:noWrap/>
            <w:vAlign w:val="bottom"/>
          </w:tcPr>
          <w:p w14:paraId="40549972" w14:textId="77777777" w:rsidR="0032603B" w:rsidRPr="00D53B4D" w:rsidRDefault="0032603B" w:rsidP="007C4599">
            <w:pPr>
              <w:rPr>
                <w:sz w:val="22"/>
                <w:szCs w:val="22"/>
              </w:rPr>
            </w:pPr>
            <w:r w:rsidRPr="00D53B4D">
              <w:rPr>
                <w:sz w:val="22"/>
                <w:szCs w:val="22"/>
              </w:rPr>
              <w:t>Psichiatrijos suaugusiųjų</w:t>
            </w:r>
          </w:p>
        </w:tc>
      </w:tr>
      <w:tr w:rsidR="0032603B" w:rsidRPr="00D53B4D" w14:paraId="4EB0823C" w14:textId="77777777" w:rsidTr="006334DC">
        <w:trPr>
          <w:trHeight w:val="255"/>
        </w:trPr>
        <w:tc>
          <w:tcPr>
            <w:tcW w:w="1568" w:type="dxa"/>
            <w:tcBorders>
              <w:top w:val="nil"/>
              <w:left w:val="single" w:sz="4" w:space="0" w:color="auto"/>
              <w:bottom w:val="single" w:sz="4" w:space="0" w:color="auto"/>
              <w:right w:val="single" w:sz="4" w:space="0" w:color="auto"/>
            </w:tcBorders>
            <w:noWrap/>
            <w:vAlign w:val="bottom"/>
          </w:tcPr>
          <w:p w14:paraId="071BE8E8" w14:textId="77777777" w:rsidR="0032603B" w:rsidRPr="00D53B4D" w:rsidRDefault="0032603B" w:rsidP="007C4599">
            <w:pPr>
              <w:jc w:val="center"/>
              <w:rPr>
                <w:sz w:val="22"/>
                <w:szCs w:val="22"/>
              </w:rPr>
            </w:pPr>
            <w:r w:rsidRPr="00D53B4D">
              <w:rPr>
                <w:sz w:val="22"/>
                <w:szCs w:val="22"/>
              </w:rPr>
              <w:t>47</w:t>
            </w:r>
          </w:p>
        </w:tc>
        <w:tc>
          <w:tcPr>
            <w:tcW w:w="7548" w:type="dxa"/>
            <w:tcBorders>
              <w:top w:val="nil"/>
              <w:left w:val="nil"/>
              <w:bottom w:val="single" w:sz="4" w:space="0" w:color="auto"/>
              <w:right w:val="single" w:sz="4" w:space="0" w:color="auto"/>
            </w:tcBorders>
            <w:noWrap/>
            <w:vAlign w:val="bottom"/>
          </w:tcPr>
          <w:p w14:paraId="54C2C29A" w14:textId="77777777" w:rsidR="0032603B" w:rsidRPr="00D53B4D" w:rsidRDefault="0032603B" w:rsidP="007C4599">
            <w:pPr>
              <w:rPr>
                <w:sz w:val="22"/>
                <w:szCs w:val="22"/>
              </w:rPr>
            </w:pPr>
            <w:r w:rsidRPr="00D53B4D">
              <w:rPr>
                <w:sz w:val="22"/>
                <w:szCs w:val="22"/>
              </w:rPr>
              <w:t>Psichiatrijos vaikų</w:t>
            </w:r>
          </w:p>
        </w:tc>
      </w:tr>
      <w:tr w:rsidR="0032603B" w:rsidRPr="00D53B4D" w14:paraId="3399E21B" w14:textId="77777777" w:rsidTr="006334DC">
        <w:trPr>
          <w:trHeight w:val="255"/>
        </w:trPr>
        <w:tc>
          <w:tcPr>
            <w:tcW w:w="1568" w:type="dxa"/>
            <w:tcBorders>
              <w:top w:val="nil"/>
              <w:left w:val="single" w:sz="4" w:space="0" w:color="auto"/>
              <w:bottom w:val="single" w:sz="4" w:space="0" w:color="auto"/>
              <w:right w:val="single" w:sz="4" w:space="0" w:color="auto"/>
            </w:tcBorders>
            <w:noWrap/>
            <w:vAlign w:val="bottom"/>
          </w:tcPr>
          <w:p w14:paraId="64810E0A" w14:textId="77777777" w:rsidR="0032603B" w:rsidRPr="00D53B4D" w:rsidRDefault="0032603B" w:rsidP="007C4599">
            <w:pPr>
              <w:jc w:val="center"/>
              <w:rPr>
                <w:sz w:val="22"/>
                <w:szCs w:val="22"/>
              </w:rPr>
            </w:pPr>
            <w:r w:rsidRPr="00D53B4D">
              <w:rPr>
                <w:sz w:val="22"/>
                <w:szCs w:val="22"/>
              </w:rPr>
              <w:t>48</w:t>
            </w:r>
          </w:p>
        </w:tc>
        <w:tc>
          <w:tcPr>
            <w:tcW w:w="7548" w:type="dxa"/>
            <w:tcBorders>
              <w:top w:val="nil"/>
              <w:left w:val="nil"/>
              <w:bottom w:val="single" w:sz="4" w:space="0" w:color="auto"/>
              <w:right w:val="single" w:sz="4" w:space="0" w:color="auto"/>
            </w:tcBorders>
            <w:noWrap/>
            <w:vAlign w:val="bottom"/>
          </w:tcPr>
          <w:p w14:paraId="46047218" w14:textId="77777777" w:rsidR="0032603B" w:rsidRPr="00D53B4D" w:rsidRDefault="0032603B" w:rsidP="007C4599">
            <w:pPr>
              <w:rPr>
                <w:sz w:val="22"/>
                <w:szCs w:val="22"/>
              </w:rPr>
            </w:pPr>
            <w:r w:rsidRPr="00D53B4D">
              <w:rPr>
                <w:sz w:val="22"/>
                <w:szCs w:val="22"/>
              </w:rPr>
              <w:t>Psichosomatinis</w:t>
            </w:r>
          </w:p>
        </w:tc>
      </w:tr>
      <w:tr w:rsidR="0032603B" w:rsidRPr="00D53B4D" w14:paraId="7E6A7165" w14:textId="77777777" w:rsidTr="006334DC">
        <w:trPr>
          <w:trHeight w:val="255"/>
        </w:trPr>
        <w:tc>
          <w:tcPr>
            <w:tcW w:w="1568" w:type="dxa"/>
            <w:tcBorders>
              <w:top w:val="nil"/>
              <w:left w:val="single" w:sz="4" w:space="0" w:color="auto"/>
              <w:bottom w:val="single" w:sz="4" w:space="0" w:color="auto"/>
              <w:right w:val="single" w:sz="4" w:space="0" w:color="auto"/>
            </w:tcBorders>
            <w:noWrap/>
            <w:vAlign w:val="bottom"/>
          </w:tcPr>
          <w:p w14:paraId="3183E20D" w14:textId="77777777" w:rsidR="0032603B" w:rsidRPr="00D53B4D" w:rsidRDefault="0032603B" w:rsidP="007C4599">
            <w:pPr>
              <w:jc w:val="center"/>
              <w:rPr>
                <w:sz w:val="22"/>
                <w:szCs w:val="22"/>
              </w:rPr>
            </w:pPr>
            <w:r w:rsidRPr="00D53B4D">
              <w:rPr>
                <w:sz w:val="22"/>
                <w:szCs w:val="22"/>
              </w:rPr>
              <w:t>49</w:t>
            </w:r>
          </w:p>
        </w:tc>
        <w:tc>
          <w:tcPr>
            <w:tcW w:w="7548" w:type="dxa"/>
            <w:tcBorders>
              <w:top w:val="nil"/>
              <w:left w:val="nil"/>
              <w:bottom w:val="single" w:sz="4" w:space="0" w:color="auto"/>
              <w:right w:val="single" w:sz="4" w:space="0" w:color="auto"/>
            </w:tcBorders>
            <w:noWrap/>
            <w:vAlign w:val="bottom"/>
          </w:tcPr>
          <w:p w14:paraId="2B83E810" w14:textId="77777777" w:rsidR="0032603B" w:rsidRPr="00D53B4D" w:rsidRDefault="0032603B" w:rsidP="007C4599">
            <w:pPr>
              <w:rPr>
                <w:sz w:val="22"/>
                <w:szCs w:val="22"/>
              </w:rPr>
            </w:pPr>
            <w:proofErr w:type="spellStart"/>
            <w:r w:rsidRPr="00D53B4D">
              <w:rPr>
                <w:sz w:val="22"/>
                <w:szCs w:val="22"/>
              </w:rPr>
              <w:t>Narkologijos</w:t>
            </w:r>
            <w:proofErr w:type="spellEnd"/>
          </w:p>
        </w:tc>
      </w:tr>
      <w:tr w:rsidR="0032603B" w:rsidRPr="00D53B4D" w14:paraId="575B2D83" w14:textId="77777777" w:rsidTr="006334DC">
        <w:trPr>
          <w:trHeight w:val="255"/>
        </w:trPr>
        <w:tc>
          <w:tcPr>
            <w:tcW w:w="1568" w:type="dxa"/>
            <w:tcBorders>
              <w:top w:val="nil"/>
              <w:left w:val="single" w:sz="4" w:space="0" w:color="auto"/>
              <w:bottom w:val="single" w:sz="4" w:space="0" w:color="auto"/>
              <w:right w:val="single" w:sz="4" w:space="0" w:color="auto"/>
            </w:tcBorders>
            <w:noWrap/>
            <w:vAlign w:val="bottom"/>
          </w:tcPr>
          <w:p w14:paraId="548D29C0" w14:textId="77777777" w:rsidR="0032603B" w:rsidRPr="00D53B4D" w:rsidRDefault="0032603B" w:rsidP="007C4599">
            <w:pPr>
              <w:jc w:val="center"/>
              <w:rPr>
                <w:sz w:val="22"/>
                <w:szCs w:val="22"/>
              </w:rPr>
            </w:pPr>
            <w:r w:rsidRPr="00D53B4D">
              <w:rPr>
                <w:sz w:val="22"/>
                <w:szCs w:val="22"/>
              </w:rPr>
              <w:t>50</w:t>
            </w:r>
          </w:p>
        </w:tc>
        <w:tc>
          <w:tcPr>
            <w:tcW w:w="7548" w:type="dxa"/>
            <w:tcBorders>
              <w:top w:val="nil"/>
              <w:left w:val="nil"/>
              <w:bottom w:val="single" w:sz="4" w:space="0" w:color="auto"/>
              <w:right w:val="single" w:sz="4" w:space="0" w:color="auto"/>
            </w:tcBorders>
            <w:noWrap/>
            <w:vAlign w:val="bottom"/>
          </w:tcPr>
          <w:p w14:paraId="4687808B" w14:textId="77777777" w:rsidR="0032603B" w:rsidRPr="00D53B4D" w:rsidRDefault="0032603B" w:rsidP="007C4599">
            <w:pPr>
              <w:rPr>
                <w:sz w:val="22"/>
                <w:szCs w:val="22"/>
              </w:rPr>
            </w:pPr>
            <w:r w:rsidRPr="00D53B4D">
              <w:rPr>
                <w:sz w:val="22"/>
                <w:szCs w:val="22"/>
              </w:rPr>
              <w:t>Oftalmologijos suaugusiųjų</w:t>
            </w:r>
          </w:p>
        </w:tc>
      </w:tr>
      <w:tr w:rsidR="0032603B" w:rsidRPr="00D53B4D" w14:paraId="5BC2E10C" w14:textId="77777777" w:rsidTr="006334DC">
        <w:trPr>
          <w:trHeight w:val="255"/>
        </w:trPr>
        <w:tc>
          <w:tcPr>
            <w:tcW w:w="1568" w:type="dxa"/>
            <w:tcBorders>
              <w:top w:val="nil"/>
              <w:left w:val="single" w:sz="4" w:space="0" w:color="auto"/>
              <w:bottom w:val="single" w:sz="4" w:space="0" w:color="auto"/>
              <w:right w:val="single" w:sz="4" w:space="0" w:color="auto"/>
            </w:tcBorders>
            <w:noWrap/>
            <w:vAlign w:val="bottom"/>
          </w:tcPr>
          <w:p w14:paraId="5FEDCC56" w14:textId="77777777" w:rsidR="0032603B" w:rsidRPr="00D53B4D" w:rsidRDefault="0032603B" w:rsidP="007C4599">
            <w:pPr>
              <w:jc w:val="center"/>
              <w:rPr>
                <w:sz w:val="22"/>
                <w:szCs w:val="22"/>
              </w:rPr>
            </w:pPr>
            <w:r w:rsidRPr="00D53B4D">
              <w:rPr>
                <w:sz w:val="22"/>
                <w:szCs w:val="22"/>
              </w:rPr>
              <w:lastRenderedPageBreak/>
              <w:t>51</w:t>
            </w:r>
          </w:p>
        </w:tc>
        <w:tc>
          <w:tcPr>
            <w:tcW w:w="7548" w:type="dxa"/>
            <w:tcBorders>
              <w:top w:val="nil"/>
              <w:left w:val="nil"/>
              <w:bottom w:val="single" w:sz="4" w:space="0" w:color="auto"/>
              <w:right w:val="single" w:sz="4" w:space="0" w:color="auto"/>
            </w:tcBorders>
            <w:noWrap/>
            <w:vAlign w:val="bottom"/>
          </w:tcPr>
          <w:p w14:paraId="40C4DF9A" w14:textId="77777777" w:rsidR="0032603B" w:rsidRPr="00D53B4D" w:rsidRDefault="0032603B" w:rsidP="007C4599">
            <w:pPr>
              <w:rPr>
                <w:sz w:val="22"/>
                <w:szCs w:val="22"/>
              </w:rPr>
            </w:pPr>
            <w:r w:rsidRPr="00D53B4D">
              <w:rPr>
                <w:sz w:val="22"/>
                <w:szCs w:val="22"/>
              </w:rPr>
              <w:t>Oftalmologijos vaikų</w:t>
            </w:r>
          </w:p>
        </w:tc>
      </w:tr>
      <w:tr w:rsidR="0032603B" w:rsidRPr="00D53B4D" w14:paraId="1A2A2CF3" w14:textId="77777777" w:rsidTr="006334DC">
        <w:trPr>
          <w:trHeight w:val="255"/>
        </w:trPr>
        <w:tc>
          <w:tcPr>
            <w:tcW w:w="1568" w:type="dxa"/>
            <w:tcBorders>
              <w:top w:val="nil"/>
              <w:left w:val="single" w:sz="4" w:space="0" w:color="auto"/>
              <w:bottom w:val="single" w:sz="4" w:space="0" w:color="auto"/>
              <w:right w:val="single" w:sz="4" w:space="0" w:color="auto"/>
            </w:tcBorders>
            <w:noWrap/>
            <w:vAlign w:val="bottom"/>
          </w:tcPr>
          <w:p w14:paraId="5E407BD9" w14:textId="77777777" w:rsidR="0032603B" w:rsidRPr="00D53B4D" w:rsidRDefault="0032603B" w:rsidP="007C4599">
            <w:pPr>
              <w:jc w:val="center"/>
              <w:rPr>
                <w:sz w:val="22"/>
                <w:szCs w:val="22"/>
              </w:rPr>
            </w:pPr>
            <w:r w:rsidRPr="00D53B4D">
              <w:rPr>
                <w:sz w:val="22"/>
                <w:szCs w:val="22"/>
              </w:rPr>
              <w:t>52</w:t>
            </w:r>
          </w:p>
        </w:tc>
        <w:tc>
          <w:tcPr>
            <w:tcW w:w="7548" w:type="dxa"/>
            <w:tcBorders>
              <w:top w:val="nil"/>
              <w:left w:val="nil"/>
              <w:bottom w:val="single" w:sz="4" w:space="0" w:color="auto"/>
              <w:right w:val="single" w:sz="4" w:space="0" w:color="auto"/>
            </w:tcBorders>
            <w:noWrap/>
            <w:vAlign w:val="bottom"/>
          </w:tcPr>
          <w:p w14:paraId="6ADC22A6" w14:textId="77777777" w:rsidR="0032603B" w:rsidRPr="00D53B4D" w:rsidRDefault="0032603B" w:rsidP="007C4599">
            <w:pPr>
              <w:rPr>
                <w:sz w:val="22"/>
                <w:szCs w:val="22"/>
              </w:rPr>
            </w:pPr>
            <w:proofErr w:type="spellStart"/>
            <w:r w:rsidRPr="00D53B4D">
              <w:rPr>
                <w:sz w:val="22"/>
                <w:szCs w:val="22"/>
              </w:rPr>
              <w:t>Otolaringologijos</w:t>
            </w:r>
            <w:proofErr w:type="spellEnd"/>
            <w:r w:rsidRPr="00D53B4D">
              <w:rPr>
                <w:sz w:val="22"/>
                <w:szCs w:val="22"/>
              </w:rPr>
              <w:t xml:space="preserve"> suaugusiųjų</w:t>
            </w:r>
          </w:p>
        </w:tc>
      </w:tr>
      <w:tr w:rsidR="0032603B" w:rsidRPr="00D53B4D" w14:paraId="2F740F39" w14:textId="77777777" w:rsidTr="006334DC">
        <w:trPr>
          <w:trHeight w:val="255"/>
        </w:trPr>
        <w:tc>
          <w:tcPr>
            <w:tcW w:w="1568" w:type="dxa"/>
            <w:tcBorders>
              <w:top w:val="nil"/>
              <w:left w:val="single" w:sz="4" w:space="0" w:color="auto"/>
              <w:bottom w:val="single" w:sz="4" w:space="0" w:color="auto"/>
              <w:right w:val="single" w:sz="4" w:space="0" w:color="auto"/>
            </w:tcBorders>
            <w:noWrap/>
            <w:vAlign w:val="bottom"/>
          </w:tcPr>
          <w:p w14:paraId="5F0B1674" w14:textId="77777777" w:rsidR="0032603B" w:rsidRPr="00D53B4D" w:rsidRDefault="0032603B" w:rsidP="007C4599">
            <w:pPr>
              <w:jc w:val="center"/>
              <w:rPr>
                <w:sz w:val="22"/>
                <w:szCs w:val="22"/>
              </w:rPr>
            </w:pPr>
            <w:r w:rsidRPr="00D53B4D">
              <w:rPr>
                <w:sz w:val="22"/>
                <w:szCs w:val="22"/>
              </w:rPr>
              <w:t>53</w:t>
            </w:r>
          </w:p>
        </w:tc>
        <w:tc>
          <w:tcPr>
            <w:tcW w:w="7548" w:type="dxa"/>
            <w:tcBorders>
              <w:top w:val="nil"/>
              <w:left w:val="nil"/>
              <w:bottom w:val="single" w:sz="4" w:space="0" w:color="auto"/>
              <w:right w:val="single" w:sz="4" w:space="0" w:color="auto"/>
            </w:tcBorders>
            <w:noWrap/>
            <w:vAlign w:val="bottom"/>
          </w:tcPr>
          <w:p w14:paraId="4769587A" w14:textId="77777777" w:rsidR="0032603B" w:rsidRPr="00D53B4D" w:rsidRDefault="0032603B" w:rsidP="007C4599">
            <w:pPr>
              <w:rPr>
                <w:sz w:val="22"/>
                <w:szCs w:val="22"/>
              </w:rPr>
            </w:pPr>
            <w:proofErr w:type="spellStart"/>
            <w:r w:rsidRPr="00D53B4D">
              <w:rPr>
                <w:sz w:val="22"/>
                <w:szCs w:val="22"/>
              </w:rPr>
              <w:t>Otolaringologijos</w:t>
            </w:r>
            <w:proofErr w:type="spellEnd"/>
            <w:r w:rsidRPr="00D53B4D">
              <w:rPr>
                <w:sz w:val="22"/>
                <w:szCs w:val="22"/>
              </w:rPr>
              <w:t xml:space="preserve"> vaikų</w:t>
            </w:r>
          </w:p>
        </w:tc>
      </w:tr>
      <w:tr w:rsidR="0032603B" w:rsidRPr="00D53B4D" w14:paraId="122708CD" w14:textId="77777777" w:rsidTr="006334DC">
        <w:trPr>
          <w:trHeight w:val="255"/>
        </w:trPr>
        <w:tc>
          <w:tcPr>
            <w:tcW w:w="1568" w:type="dxa"/>
            <w:tcBorders>
              <w:top w:val="nil"/>
              <w:left w:val="single" w:sz="4" w:space="0" w:color="auto"/>
              <w:bottom w:val="single" w:sz="4" w:space="0" w:color="auto"/>
              <w:right w:val="single" w:sz="4" w:space="0" w:color="auto"/>
            </w:tcBorders>
            <w:noWrap/>
            <w:vAlign w:val="bottom"/>
          </w:tcPr>
          <w:p w14:paraId="1278BB73" w14:textId="77777777" w:rsidR="0032603B" w:rsidRPr="00D53B4D" w:rsidRDefault="0032603B" w:rsidP="007C4599">
            <w:pPr>
              <w:jc w:val="center"/>
              <w:rPr>
                <w:sz w:val="22"/>
                <w:szCs w:val="22"/>
              </w:rPr>
            </w:pPr>
            <w:r w:rsidRPr="00D53B4D">
              <w:rPr>
                <w:sz w:val="22"/>
                <w:szCs w:val="22"/>
              </w:rPr>
              <w:t>54</w:t>
            </w:r>
          </w:p>
        </w:tc>
        <w:tc>
          <w:tcPr>
            <w:tcW w:w="7548" w:type="dxa"/>
            <w:tcBorders>
              <w:top w:val="nil"/>
              <w:left w:val="nil"/>
              <w:bottom w:val="single" w:sz="4" w:space="0" w:color="auto"/>
              <w:right w:val="single" w:sz="4" w:space="0" w:color="auto"/>
            </w:tcBorders>
            <w:noWrap/>
            <w:vAlign w:val="bottom"/>
          </w:tcPr>
          <w:p w14:paraId="3CBBF807" w14:textId="77777777" w:rsidR="0032603B" w:rsidRPr="00D53B4D" w:rsidRDefault="0032603B" w:rsidP="007C4599">
            <w:pPr>
              <w:rPr>
                <w:sz w:val="22"/>
                <w:szCs w:val="22"/>
              </w:rPr>
            </w:pPr>
            <w:proofErr w:type="spellStart"/>
            <w:r w:rsidRPr="00D53B4D">
              <w:rPr>
                <w:sz w:val="22"/>
                <w:szCs w:val="22"/>
              </w:rPr>
              <w:t>Dermatovenerologijos</w:t>
            </w:r>
            <w:proofErr w:type="spellEnd"/>
            <w:r w:rsidRPr="00D53B4D">
              <w:rPr>
                <w:sz w:val="22"/>
                <w:szCs w:val="22"/>
              </w:rPr>
              <w:t xml:space="preserve"> suaugusiųjų</w:t>
            </w:r>
          </w:p>
        </w:tc>
      </w:tr>
      <w:tr w:rsidR="0032603B" w:rsidRPr="00D53B4D" w14:paraId="34E24FB3" w14:textId="77777777" w:rsidTr="006334DC">
        <w:trPr>
          <w:trHeight w:val="255"/>
        </w:trPr>
        <w:tc>
          <w:tcPr>
            <w:tcW w:w="1568" w:type="dxa"/>
            <w:tcBorders>
              <w:top w:val="nil"/>
              <w:left w:val="single" w:sz="4" w:space="0" w:color="auto"/>
              <w:bottom w:val="single" w:sz="4" w:space="0" w:color="auto"/>
              <w:right w:val="single" w:sz="4" w:space="0" w:color="auto"/>
            </w:tcBorders>
            <w:noWrap/>
            <w:vAlign w:val="bottom"/>
          </w:tcPr>
          <w:p w14:paraId="7E89554B" w14:textId="77777777" w:rsidR="0032603B" w:rsidRPr="00D53B4D" w:rsidRDefault="0032603B" w:rsidP="007C4599">
            <w:pPr>
              <w:jc w:val="center"/>
              <w:rPr>
                <w:sz w:val="22"/>
                <w:szCs w:val="22"/>
              </w:rPr>
            </w:pPr>
            <w:r w:rsidRPr="00D53B4D">
              <w:rPr>
                <w:sz w:val="22"/>
                <w:szCs w:val="22"/>
              </w:rPr>
              <w:t>55</w:t>
            </w:r>
          </w:p>
        </w:tc>
        <w:tc>
          <w:tcPr>
            <w:tcW w:w="7548" w:type="dxa"/>
            <w:tcBorders>
              <w:top w:val="nil"/>
              <w:left w:val="nil"/>
              <w:bottom w:val="single" w:sz="4" w:space="0" w:color="auto"/>
              <w:right w:val="single" w:sz="4" w:space="0" w:color="auto"/>
            </w:tcBorders>
            <w:noWrap/>
            <w:vAlign w:val="bottom"/>
          </w:tcPr>
          <w:p w14:paraId="759A209E" w14:textId="77777777" w:rsidR="0032603B" w:rsidRPr="00D53B4D" w:rsidRDefault="0032603B" w:rsidP="007C4599">
            <w:pPr>
              <w:rPr>
                <w:sz w:val="22"/>
                <w:szCs w:val="22"/>
              </w:rPr>
            </w:pPr>
            <w:proofErr w:type="spellStart"/>
            <w:r w:rsidRPr="00D53B4D">
              <w:rPr>
                <w:sz w:val="22"/>
                <w:szCs w:val="22"/>
              </w:rPr>
              <w:t>Dermatovenerologijos</w:t>
            </w:r>
            <w:proofErr w:type="spellEnd"/>
            <w:r w:rsidRPr="00D53B4D">
              <w:rPr>
                <w:sz w:val="22"/>
                <w:szCs w:val="22"/>
              </w:rPr>
              <w:t xml:space="preserve"> vaikų</w:t>
            </w:r>
          </w:p>
        </w:tc>
      </w:tr>
      <w:tr w:rsidR="0032603B" w:rsidRPr="00D53B4D" w14:paraId="23C63F2E" w14:textId="77777777" w:rsidTr="006334DC">
        <w:trPr>
          <w:trHeight w:val="255"/>
        </w:trPr>
        <w:tc>
          <w:tcPr>
            <w:tcW w:w="1568" w:type="dxa"/>
            <w:tcBorders>
              <w:top w:val="nil"/>
              <w:left w:val="single" w:sz="4" w:space="0" w:color="auto"/>
              <w:bottom w:val="single" w:sz="4" w:space="0" w:color="auto"/>
              <w:right w:val="single" w:sz="4" w:space="0" w:color="auto"/>
            </w:tcBorders>
            <w:noWrap/>
            <w:vAlign w:val="bottom"/>
          </w:tcPr>
          <w:p w14:paraId="69185B12" w14:textId="77777777" w:rsidR="0032603B" w:rsidRPr="00D53B4D" w:rsidRDefault="0032603B" w:rsidP="007C4599">
            <w:pPr>
              <w:jc w:val="center"/>
              <w:rPr>
                <w:sz w:val="22"/>
                <w:szCs w:val="22"/>
              </w:rPr>
            </w:pPr>
            <w:r w:rsidRPr="00D53B4D">
              <w:rPr>
                <w:sz w:val="22"/>
                <w:szCs w:val="22"/>
              </w:rPr>
              <w:t>56</w:t>
            </w:r>
          </w:p>
        </w:tc>
        <w:tc>
          <w:tcPr>
            <w:tcW w:w="7548" w:type="dxa"/>
            <w:tcBorders>
              <w:top w:val="nil"/>
              <w:left w:val="nil"/>
              <w:bottom w:val="single" w:sz="4" w:space="0" w:color="auto"/>
              <w:right w:val="single" w:sz="4" w:space="0" w:color="auto"/>
            </w:tcBorders>
            <w:noWrap/>
            <w:vAlign w:val="bottom"/>
          </w:tcPr>
          <w:p w14:paraId="666AA198" w14:textId="77777777" w:rsidR="0032603B" w:rsidRPr="00D53B4D" w:rsidRDefault="0032603B" w:rsidP="007C4599">
            <w:pPr>
              <w:rPr>
                <w:sz w:val="22"/>
                <w:szCs w:val="22"/>
              </w:rPr>
            </w:pPr>
            <w:r w:rsidRPr="00D53B4D">
              <w:rPr>
                <w:sz w:val="22"/>
                <w:szCs w:val="22"/>
              </w:rPr>
              <w:t>Radiologijos ir rentgenologijos</w:t>
            </w:r>
          </w:p>
        </w:tc>
      </w:tr>
      <w:tr w:rsidR="0032603B" w:rsidRPr="00D53B4D" w14:paraId="7CA70383" w14:textId="77777777" w:rsidTr="006334DC">
        <w:trPr>
          <w:trHeight w:val="255"/>
        </w:trPr>
        <w:tc>
          <w:tcPr>
            <w:tcW w:w="1568" w:type="dxa"/>
            <w:tcBorders>
              <w:top w:val="nil"/>
              <w:left w:val="single" w:sz="4" w:space="0" w:color="auto"/>
              <w:bottom w:val="single" w:sz="4" w:space="0" w:color="auto"/>
              <w:right w:val="single" w:sz="4" w:space="0" w:color="auto"/>
            </w:tcBorders>
            <w:noWrap/>
            <w:vAlign w:val="bottom"/>
          </w:tcPr>
          <w:p w14:paraId="07727DF6" w14:textId="77777777" w:rsidR="0032603B" w:rsidRPr="00D53B4D" w:rsidRDefault="0032603B" w:rsidP="007C4599">
            <w:pPr>
              <w:jc w:val="center"/>
              <w:rPr>
                <w:sz w:val="22"/>
                <w:szCs w:val="22"/>
              </w:rPr>
            </w:pPr>
            <w:r w:rsidRPr="00D53B4D">
              <w:rPr>
                <w:sz w:val="22"/>
                <w:szCs w:val="22"/>
              </w:rPr>
              <w:t>57</w:t>
            </w:r>
          </w:p>
        </w:tc>
        <w:tc>
          <w:tcPr>
            <w:tcW w:w="7548" w:type="dxa"/>
            <w:tcBorders>
              <w:top w:val="nil"/>
              <w:left w:val="nil"/>
              <w:bottom w:val="single" w:sz="4" w:space="0" w:color="auto"/>
              <w:right w:val="single" w:sz="4" w:space="0" w:color="auto"/>
            </w:tcBorders>
            <w:noWrap/>
            <w:vAlign w:val="bottom"/>
          </w:tcPr>
          <w:p w14:paraId="4E570D53" w14:textId="77777777" w:rsidR="0032603B" w:rsidRPr="00D53B4D" w:rsidRDefault="0032603B" w:rsidP="007C4599">
            <w:pPr>
              <w:rPr>
                <w:sz w:val="22"/>
                <w:szCs w:val="22"/>
              </w:rPr>
            </w:pPr>
            <w:r w:rsidRPr="00D53B4D">
              <w:rPr>
                <w:sz w:val="22"/>
                <w:szCs w:val="22"/>
              </w:rPr>
              <w:t>Pediatrijos (somatinis), iš jų:</w:t>
            </w:r>
          </w:p>
        </w:tc>
      </w:tr>
      <w:tr w:rsidR="0032603B" w:rsidRPr="00D53B4D" w14:paraId="3639CBDA" w14:textId="77777777" w:rsidTr="006334DC">
        <w:trPr>
          <w:trHeight w:val="255"/>
        </w:trPr>
        <w:tc>
          <w:tcPr>
            <w:tcW w:w="1568" w:type="dxa"/>
            <w:tcBorders>
              <w:top w:val="nil"/>
              <w:left w:val="single" w:sz="4" w:space="0" w:color="auto"/>
              <w:bottom w:val="single" w:sz="4" w:space="0" w:color="auto"/>
              <w:right w:val="single" w:sz="4" w:space="0" w:color="auto"/>
            </w:tcBorders>
            <w:noWrap/>
            <w:vAlign w:val="bottom"/>
          </w:tcPr>
          <w:p w14:paraId="2E3EBB0B" w14:textId="77777777" w:rsidR="0032603B" w:rsidRPr="00D53B4D" w:rsidRDefault="0032603B" w:rsidP="007C4599">
            <w:pPr>
              <w:jc w:val="center"/>
              <w:rPr>
                <w:sz w:val="22"/>
                <w:szCs w:val="22"/>
              </w:rPr>
            </w:pPr>
            <w:r w:rsidRPr="00D53B4D">
              <w:rPr>
                <w:sz w:val="22"/>
                <w:szCs w:val="22"/>
              </w:rPr>
              <w:t>5701</w:t>
            </w:r>
          </w:p>
        </w:tc>
        <w:tc>
          <w:tcPr>
            <w:tcW w:w="7548" w:type="dxa"/>
            <w:tcBorders>
              <w:top w:val="nil"/>
              <w:left w:val="nil"/>
              <w:bottom w:val="single" w:sz="4" w:space="0" w:color="auto"/>
              <w:right w:val="single" w:sz="4" w:space="0" w:color="auto"/>
            </w:tcBorders>
            <w:noWrap/>
            <w:vAlign w:val="bottom"/>
          </w:tcPr>
          <w:p w14:paraId="379A519D" w14:textId="77777777" w:rsidR="0032603B" w:rsidRPr="00D53B4D" w:rsidRDefault="0032603B" w:rsidP="007C4599">
            <w:pPr>
              <w:rPr>
                <w:sz w:val="22"/>
                <w:szCs w:val="22"/>
              </w:rPr>
            </w:pPr>
            <w:r w:rsidRPr="00D53B4D">
              <w:rPr>
                <w:sz w:val="22"/>
                <w:szCs w:val="22"/>
              </w:rPr>
              <w:t xml:space="preserve">   iš vaikų ligų - naujagimių</w:t>
            </w:r>
          </w:p>
        </w:tc>
      </w:tr>
      <w:tr w:rsidR="0032603B" w:rsidRPr="00D53B4D" w14:paraId="64B8CB80" w14:textId="77777777" w:rsidTr="006334DC">
        <w:trPr>
          <w:trHeight w:val="255"/>
        </w:trPr>
        <w:tc>
          <w:tcPr>
            <w:tcW w:w="1568" w:type="dxa"/>
            <w:tcBorders>
              <w:top w:val="nil"/>
              <w:left w:val="single" w:sz="4" w:space="0" w:color="auto"/>
              <w:bottom w:val="single" w:sz="4" w:space="0" w:color="auto"/>
              <w:right w:val="single" w:sz="4" w:space="0" w:color="auto"/>
            </w:tcBorders>
            <w:noWrap/>
            <w:vAlign w:val="bottom"/>
          </w:tcPr>
          <w:p w14:paraId="624E3F89" w14:textId="77777777" w:rsidR="0032603B" w:rsidRPr="00D53B4D" w:rsidRDefault="0032603B" w:rsidP="007C4599">
            <w:pPr>
              <w:jc w:val="center"/>
              <w:rPr>
                <w:sz w:val="22"/>
                <w:szCs w:val="22"/>
              </w:rPr>
            </w:pPr>
            <w:r w:rsidRPr="00D53B4D">
              <w:rPr>
                <w:sz w:val="22"/>
                <w:szCs w:val="22"/>
              </w:rPr>
              <w:t>5702</w:t>
            </w:r>
          </w:p>
        </w:tc>
        <w:tc>
          <w:tcPr>
            <w:tcW w:w="7548" w:type="dxa"/>
            <w:tcBorders>
              <w:top w:val="nil"/>
              <w:left w:val="nil"/>
              <w:bottom w:val="single" w:sz="4" w:space="0" w:color="auto"/>
              <w:right w:val="single" w:sz="4" w:space="0" w:color="auto"/>
            </w:tcBorders>
            <w:noWrap/>
            <w:vAlign w:val="bottom"/>
          </w:tcPr>
          <w:p w14:paraId="6EE866B3" w14:textId="77777777" w:rsidR="0032603B" w:rsidRPr="00D53B4D" w:rsidRDefault="0032603B" w:rsidP="007C4599">
            <w:pPr>
              <w:rPr>
                <w:sz w:val="22"/>
                <w:szCs w:val="22"/>
              </w:rPr>
            </w:pPr>
            <w:r w:rsidRPr="00D53B4D">
              <w:rPr>
                <w:sz w:val="22"/>
                <w:szCs w:val="22"/>
              </w:rPr>
              <w:t xml:space="preserve">   iš vaikų ligų - kūdikių</w:t>
            </w:r>
          </w:p>
        </w:tc>
      </w:tr>
      <w:tr w:rsidR="0032603B" w:rsidRPr="00D53B4D" w14:paraId="573448D7" w14:textId="77777777" w:rsidTr="006334DC">
        <w:trPr>
          <w:trHeight w:val="255"/>
        </w:trPr>
        <w:tc>
          <w:tcPr>
            <w:tcW w:w="1568" w:type="dxa"/>
            <w:tcBorders>
              <w:top w:val="nil"/>
              <w:left w:val="single" w:sz="4" w:space="0" w:color="auto"/>
              <w:bottom w:val="single" w:sz="4" w:space="0" w:color="auto"/>
              <w:right w:val="single" w:sz="4" w:space="0" w:color="auto"/>
            </w:tcBorders>
            <w:noWrap/>
            <w:vAlign w:val="bottom"/>
          </w:tcPr>
          <w:p w14:paraId="2063CBB0" w14:textId="77777777" w:rsidR="0032603B" w:rsidRPr="00D53B4D" w:rsidRDefault="0032603B" w:rsidP="007C4599">
            <w:pPr>
              <w:jc w:val="center"/>
              <w:rPr>
                <w:sz w:val="22"/>
                <w:szCs w:val="22"/>
              </w:rPr>
            </w:pPr>
            <w:r w:rsidRPr="00D53B4D">
              <w:rPr>
                <w:sz w:val="22"/>
                <w:szCs w:val="22"/>
              </w:rPr>
              <w:t>5704</w:t>
            </w:r>
          </w:p>
        </w:tc>
        <w:tc>
          <w:tcPr>
            <w:tcW w:w="7548" w:type="dxa"/>
            <w:tcBorders>
              <w:top w:val="nil"/>
              <w:left w:val="nil"/>
              <w:bottom w:val="single" w:sz="4" w:space="0" w:color="auto"/>
              <w:right w:val="single" w:sz="4" w:space="0" w:color="auto"/>
            </w:tcBorders>
            <w:noWrap/>
            <w:vAlign w:val="bottom"/>
          </w:tcPr>
          <w:p w14:paraId="2F89DEC7" w14:textId="77777777" w:rsidR="0032603B" w:rsidRPr="00D53B4D" w:rsidRDefault="0032603B" w:rsidP="007C4599">
            <w:pPr>
              <w:rPr>
                <w:sz w:val="22"/>
                <w:szCs w:val="22"/>
              </w:rPr>
            </w:pPr>
            <w:r w:rsidRPr="00D53B4D">
              <w:rPr>
                <w:sz w:val="22"/>
                <w:szCs w:val="22"/>
              </w:rPr>
              <w:t xml:space="preserve">   iš vaikų ligų - vystymosi sutrikimų ankstyvoji reabilitacija</w:t>
            </w:r>
          </w:p>
        </w:tc>
      </w:tr>
      <w:tr w:rsidR="0032603B" w:rsidRPr="00D53B4D" w14:paraId="1B6C8D20" w14:textId="77777777" w:rsidTr="006334DC">
        <w:trPr>
          <w:trHeight w:val="255"/>
        </w:trPr>
        <w:tc>
          <w:tcPr>
            <w:tcW w:w="1568" w:type="dxa"/>
            <w:tcBorders>
              <w:top w:val="nil"/>
              <w:left w:val="single" w:sz="4" w:space="0" w:color="auto"/>
              <w:bottom w:val="single" w:sz="4" w:space="0" w:color="auto"/>
              <w:right w:val="single" w:sz="4" w:space="0" w:color="auto"/>
            </w:tcBorders>
            <w:noWrap/>
            <w:vAlign w:val="bottom"/>
          </w:tcPr>
          <w:p w14:paraId="0BDB4410" w14:textId="77777777" w:rsidR="0032603B" w:rsidRPr="00D53B4D" w:rsidRDefault="0032603B" w:rsidP="007C4599">
            <w:pPr>
              <w:jc w:val="center"/>
              <w:rPr>
                <w:sz w:val="22"/>
                <w:szCs w:val="22"/>
              </w:rPr>
            </w:pPr>
            <w:r w:rsidRPr="00D53B4D">
              <w:rPr>
                <w:sz w:val="22"/>
                <w:szCs w:val="22"/>
              </w:rPr>
              <w:t>58</w:t>
            </w:r>
          </w:p>
        </w:tc>
        <w:tc>
          <w:tcPr>
            <w:tcW w:w="7548" w:type="dxa"/>
            <w:tcBorders>
              <w:top w:val="nil"/>
              <w:left w:val="nil"/>
              <w:bottom w:val="single" w:sz="4" w:space="0" w:color="auto"/>
              <w:right w:val="single" w:sz="4" w:space="0" w:color="auto"/>
            </w:tcBorders>
            <w:noWrap/>
            <w:vAlign w:val="bottom"/>
          </w:tcPr>
          <w:p w14:paraId="75CED920" w14:textId="77777777" w:rsidR="0032603B" w:rsidRPr="00D53B4D" w:rsidRDefault="0032603B" w:rsidP="007C4599">
            <w:pPr>
              <w:rPr>
                <w:sz w:val="22"/>
                <w:szCs w:val="22"/>
              </w:rPr>
            </w:pPr>
            <w:r w:rsidRPr="00D53B4D">
              <w:rPr>
                <w:sz w:val="22"/>
                <w:szCs w:val="22"/>
              </w:rPr>
              <w:t>Kardiologijos vaikų</w:t>
            </w:r>
          </w:p>
        </w:tc>
      </w:tr>
      <w:tr w:rsidR="0032603B" w:rsidRPr="00D53B4D" w14:paraId="58479A69" w14:textId="77777777" w:rsidTr="006334DC">
        <w:trPr>
          <w:trHeight w:val="255"/>
        </w:trPr>
        <w:tc>
          <w:tcPr>
            <w:tcW w:w="1568" w:type="dxa"/>
            <w:tcBorders>
              <w:top w:val="nil"/>
              <w:left w:val="single" w:sz="4" w:space="0" w:color="auto"/>
              <w:bottom w:val="single" w:sz="4" w:space="0" w:color="auto"/>
              <w:right w:val="single" w:sz="4" w:space="0" w:color="auto"/>
            </w:tcBorders>
            <w:noWrap/>
            <w:vAlign w:val="bottom"/>
          </w:tcPr>
          <w:p w14:paraId="2E6EB8B4" w14:textId="77777777" w:rsidR="0032603B" w:rsidRPr="00D53B4D" w:rsidRDefault="0032603B" w:rsidP="007C4599">
            <w:pPr>
              <w:jc w:val="center"/>
              <w:rPr>
                <w:sz w:val="22"/>
                <w:szCs w:val="22"/>
              </w:rPr>
            </w:pPr>
            <w:r w:rsidRPr="00D53B4D">
              <w:rPr>
                <w:sz w:val="22"/>
                <w:szCs w:val="22"/>
              </w:rPr>
              <w:t>59</w:t>
            </w:r>
          </w:p>
        </w:tc>
        <w:tc>
          <w:tcPr>
            <w:tcW w:w="7548" w:type="dxa"/>
            <w:tcBorders>
              <w:top w:val="nil"/>
              <w:left w:val="nil"/>
              <w:bottom w:val="single" w:sz="4" w:space="0" w:color="auto"/>
              <w:right w:val="single" w:sz="4" w:space="0" w:color="auto"/>
            </w:tcBorders>
            <w:noWrap/>
            <w:vAlign w:val="bottom"/>
          </w:tcPr>
          <w:p w14:paraId="68B08E15" w14:textId="77777777" w:rsidR="0032603B" w:rsidRPr="00D53B4D" w:rsidRDefault="0032603B" w:rsidP="007C4599">
            <w:pPr>
              <w:rPr>
                <w:sz w:val="22"/>
                <w:szCs w:val="22"/>
              </w:rPr>
            </w:pPr>
            <w:r w:rsidRPr="00D53B4D">
              <w:rPr>
                <w:sz w:val="22"/>
                <w:szCs w:val="22"/>
              </w:rPr>
              <w:t>Proktologijos</w:t>
            </w:r>
          </w:p>
        </w:tc>
      </w:tr>
      <w:tr w:rsidR="0032603B" w:rsidRPr="00D53B4D" w14:paraId="27ED9454" w14:textId="77777777" w:rsidTr="006334DC">
        <w:trPr>
          <w:trHeight w:val="255"/>
        </w:trPr>
        <w:tc>
          <w:tcPr>
            <w:tcW w:w="1568" w:type="dxa"/>
            <w:tcBorders>
              <w:top w:val="nil"/>
              <w:left w:val="single" w:sz="4" w:space="0" w:color="auto"/>
              <w:bottom w:val="single" w:sz="4" w:space="0" w:color="auto"/>
              <w:right w:val="single" w:sz="4" w:space="0" w:color="auto"/>
            </w:tcBorders>
            <w:noWrap/>
            <w:vAlign w:val="bottom"/>
          </w:tcPr>
          <w:p w14:paraId="4DFBA5BB" w14:textId="77777777" w:rsidR="0032603B" w:rsidRPr="00D53B4D" w:rsidRDefault="0032603B" w:rsidP="007C4599">
            <w:pPr>
              <w:jc w:val="center"/>
              <w:rPr>
                <w:sz w:val="22"/>
                <w:szCs w:val="22"/>
              </w:rPr>
            </w:pPr>
            <w:r w:rsidRPr="00D53B4D">
              <w:rPr>
                <w:sz w:val="22"/>
                <w:szCs w:val="22"/>
              </w:rPr>
              <w:t>60</w:t>
            </w:r>
          </w:p>
        </w:tc>
        <w:tc>
          <w:tcPr>
            <w:tcW w:w="7548" w:type="dxa"/>
            <w:tcBorders>
              <w:top w:val="nil"/>
              <w:left w:val="nil"/>
              <w:bottom w:val="single" w:sz="4" w:space="0" w:color="auto"/>
              <w:right w:val="single" w:sz="4" w:space="0" w:color="auto"/>
            </w:tcBorders>
            <w:noWrap/>
            <w:vAlign w:val="bottom"/>
          </w:tcPr>
          <w:p w14:paraId="4A11CCE0" w14:textId="77777777" w:rsidR="0032603B" w:rsidRPr="00D53B4D" w:rsidRDefault="0032603B" w:rsidP="007C4599">
            <w:pPr>
              <w:rPr>
                <w:sz w:val="22"/>
                <w:szCs w:val="22"/>
              </w:rPr>
            </w:pPr>
            <w:r w:rsidRPr="00D53B4D">
              <w:rPr>
                <w:sz w:val="22"/>
                <w:szCs w:val="22"/>
              </w:rPr>
              <w:t>Bendras</w:t>
            </w:r>
          </w:p>
        </w:tc>
      </w:tr>
      <w:tr w:rsidR="0032603B" w:rsidRPr="00D53B4D" w14:paraId="76F3AB28" w14:textId="77777777" w:rsidTr="006334DC">
        <w:trPr>
          <w:trHeight w:val="255"/>
        </w:trPr>
        <w:tc>
          <w:tcPr>
            <w:tcW w:w="1568" w:type="dxa"/>
            <w:tcBorders>
              <w:top w:val="nil"/>
              <w:left w:val="single" w:sz="4" w:space="0" w:color="auto"/>
              <w:bottom w:val="single" w:sz="4" w:space="0" w:color="auto"/>
              <w:right w:val="single" w:sz="4" w:space="0" w:color="auto"/>
            </w:tcBorders>
            <w:noWrap/>
            <w:vAlign w:val="bottom"/>
          </w:tcPr>
          <w:p w14:paraId="60602405" w14:textId="77777777" w:rsidR="0032603B" w:rsidRPr="00D53B4D" w:rsidRDefault="0032603B" w:rsidP="007C4599">
            <w:pPr>
              <w:jc w:val="center"/>
              <w:rPr>
                <w:sz w:val="22"/>
                <w:szCs w:val="22"/>
              </w:rPr>
            </w:pPr>
            <w:r w:rsidRPr="00D53B4D">
              <w:rPr>
                <w:sz w:val="22"/>
                <w:szCs w:val="22"/>
              </w:rPr>
              <w:t>61</w:t>
            </w:r>
          </w:p>
        </w:tc>
        <w:tc>
          <w:tcPr>
            <w:tcW w:w="7548" w:type="dxa"/>
            <w:tcBorders>
              <w:top w:val="nil"/>
              <w:left w:val="nil"/>
              <w:bottom w:val="single" w:sz="4" w:space="0" w:color="auto"/>
              <w:right w:val="single" w:sz="4" w:space="0" w:color="auto"/>
            </w:tcBorders>
            <w:noWrap/>
            <w:vAlign w:val="bottom"/>
          </w:tcPr>
          <w:p w14:paraId="6352B4EC" w14:textId="77777777" w:rsidR="0032603B" w:rsidRPr="00D53B4D" w:rsidRDefault="0032603B" w:rsidP="007C4599">
            <w:pPr>
              <w:rPr>
                <w:sz w:val="22"/>
                <w:szCs w:val="22"/>
              </w:rPr>
            </w:pPr>
            <w:r w:rsidRPr="00D53B4D">
              <w:rPr>
                <w:sz w:val="22"/>
                <w:szCs w:val="22"/>
              </w:rPr>
              <w:t>Slaugos ir palaikomojo gydymo</w:t>
            </w:r>
          </w:p>
        </w:tc>
      </w:tr>
      <w:tr w:rsidR="0032603B" w:rsidRPr="00D53B4D" w14:paraId="46AA0776" w14:textId="77777777" w:rsidTr="006334DC">
        <w:trPr>
          <w:trHeight w:val="255"/>
        </w:trPr>
        <w:tc>
          <w:tcPr>
            <w:tcW w:w="1568" w:type="dxa"/>
            <w:tcBorders>
              <w:top w:val="nil"/>
              <w:left w:val="single" w:sz="4" w:space="0" w:color="auto"/>
              <w:bottom w:val="single" w:sz="4" w:space="0" w:color="auto"/>
              <w:right w:val="single" w:sz="4" w:space="0" w:color="auto"/>
            </w:tcBorders>
            <w:noWrap/>
            <w:vAlign w:val="bottom"/>
          </w:tcPr>
          <w:p w14:paraId="7CFA0D2C" w14:textId="77777777" w:rsidR="0032603B" w:rsidRPr="00D53B4D" w:rsidRDefault="0032603B" w:rsidP="007C4599">
            <w:pPr>
              <w:jc w:val="center"/>
              <w:rPr>
                <w:sz w:val="22"/>
                <w:szCs w:val="22"/>
              </w:rPr>
            </w:pPr>
            <w:r w:rsidRPr="00D53B4D">
              <w:rPr>
                <w:sz w:val="22"/>
                <w:szCs w:val="22"/>
              </w:rPr>
              <w:t>62</w:t>
            </w:r>
          </w:p>
        </w:tc>
        <w:tc>
          <w:tcPr>
            <w:tcW w:w="7548" w:type="dxa"/>
            <w:tcBorders>
              <w:top w:val="nil"/>
              <w:left w:val="nil"/>
              <w:bottom w:val="single" w:sz="4" w:space="0" w:color="auto"/>
              <w:right w:val="single" w:sz="4" w:space="0" w:color="auto"/>
            </w:tcBorders>
            <w:noWrap/>
            <w:vAlign w:val="bottom"/>
          </w:tcPr>
          <w:p w14:paraId="1FD843B4" w14:textId="77777777" w:rsidR="0032603B" w:rsidRPr="00D53B4D" w:rsidRDefault="0032603B" w:rsidP="007C4599">
            <w:pPr>
              <w:rPr>
                <w:sz w:val="22"/>
                <w:szCs w:val="22"/>
              </w:rPr>
            </w:pPr>
            <w:proofErr w:type="spellStart"/>
            <w:r w:rsidRPr="00D53B4D">
              <w:rPr>
                <w:sz w:val="22"/>
                <w:szCs w:val="22"/>
              </w:rPr>
              <w:t>Geriatrijos</w:t>
            </w:r>
            <w:proofErr w:type="spellEnd"/>
          </w:p>
        </w:tc>
      </w:tr>
      <w:tr w:rsidR="0032603B" w:rsidRPr="00D53B4D" w14:paraId="40CDC8AB" w14:textId="77777777" w:rsidTr="006334DC">
        <w:trPr>
          <w:trHeight w:val="255"/>
        </w:trPr>
        <w:tc>
          <w:tcPr>
            <w:tcW w:w="1568" w:type="dxa"/>
            <w:tcBorders>
              <w:top w:val="nil"/>
              <w:left w:val="single" w:sz="4" w:space="0" w:color="auto"/>
              <w:bottom w:val="single" w:sz="4" w:space="0" w:color="auto"/>
              <w:right w:val="single" w:sz="4" w:space="0" w:color="auto"/>
            </w:tcBorders>
            <w:noWrap/>
            <w:vAlign w:val="bottom"/>
          </w:tcPr>
          <w:p w14:paraId="03ED271E" w14:textId="77777777" w:rsidR="0032603B" w:rsidRPr="00D53B4D" w:rsidRDefault="0032603B" w:rsidP="007C4599">
            <w:pPr>
              <w:jc w:val="center"/>
              <w:rPr>
                <w:sz w:val="22"/>
                <w:szCs w:val="22"/>
              </w:rPr>
            </w:pPr>
            <w:r w:rsidRPr="00D53B4D">
              <w:rPr>
                <w:sz w:val="22"/>
                <w:szCs w:val="22"/>
              </w:rPr>
              <w:t>63</w:t>
            </w:r>
          </w:p>
        </w:tc>
        <w:tc>
          <w:tcPr>
            <w:tcW w:w="7548" w:type="dxa"/>
            <w:tcBorders>
              <w:top w:val="nil"/>
              <w:left w:val="nil"/>
              <w:bottom w:val="single" w:sz="4" w:space="0" w:color="auto"/>
              <w:right w:val="single" w:sz="4" w:space="0" w:color="auto"/>
            </w:tcBorders>
            <w:noWrap/>
            <w:vAlign w:val="bottom"/>
          </w:tcPr>
          <w:p w14:paraId="3C0256EE" w14:textId="77777777" w:rsidR="0032603B" w:rsidRPr="00D53B4D" w:rsidRDefault="0032603B" w:rsidP="007C4599">
            <w:pPr>
              <w:rPr>
                <w:sz w:val="22"/>
                <w:szCs w:val="22"/>
              </w:rPr>
            </w:pPr>
            <w:r w:rsidRPr="00D53B4D">
              <w:rPr>
                <w:sz w:val="22"/>
                <w:szCs w:val="22"/>
              </w:rPr>
              <w:t>Suaugusiųjų reanimacijos</w:t>
            </w:r>
          </w:p>
        </w:tc>
      </w:tr>
      <w:tr w:rsidR="0032603B" w:rsidRPr="00D53B4D" w14:paraId="33CBD057" w14:textId="77777777" w:rsidTr="006334DC">
        <w:trPr>
          <w:trHeight w:val="255"/>
        </w:trPr>
        <w:tc>
          <w:tcPr>
            <w:tcW w:w="1568" w:type="dxa"/>
            <w:tcBorders>
              <w:top w:val="nil"/>
              <w:left w:val="single" w:sz="4" w:space="0" w:color="auto"/>
              <w:bottom w:val="single" w:sz="4" w:space="0" w:color="auto"/>
              <w:right w:val="single" w:sz="4" w:space="0" w:color="auto"/>
            </w:tcBorders>
            <w:noWrap/>
            <w:vAlign w:val="bottom"/>
          </w:tcPr>
          <w:p w14:paraId="31982AA7" w14:textId="77777777" w:rsidR="0032603B" w:rsidRPr="00D53B4D" w:rsidRDefault="0032603B" w:rsidP="007C4599">
            <w:pPr>
              <w:jc w:val="center"/>
              <w:rPr>
                <w:sz w:val="22"/>
                <w:szCs w:val="22"/>
              </w:rPr>
            </w:pPr>
            <w:r w:rsidRPr="00D53B4D">
              <w:rPr>
                <w:sz w:val="22"/>
                <w:szCs w:val="22"/>
              </w:rPr>
              <w:t>64</w:t>
            </w:r>
          </w:p>
        </w:tc>
        <w:tc>
          <w:tcPr>
            <w:tcW w:w="7548" w:type="dxa"/>
            <w:tcBorders>
              <w:top w:val="nil"/>
              <w:left w:val="nil"/>
              <w:bottom w:val="single" w:sz="4" w:space="0" w:color="auto"/>
              <w:right w:val="single" w:sz="4" w:space="0" w:color="auto"/>
            </w:tcBorders>
            <w:noWrap/>
            <w:vAlign w:val="bottom"/>
          </w:tcPr>
          <w:p w14:paraId="35A91D0A" w14:textId="77777777" w:rsidR="0032603B" w:rsidRPr="00D53B4D" w:rsidRDefault="0032603B" w:rsidP="007C4599">
            <w:pPr>
              <w:rPr>
                <w:sz w:val="22"/>
                <w:szCs w:val="22"/>
              </w:rPr>
            </w:pPr>
            <w:r w:rsidRPr="00D53B4D">
              <w:rPr>
                <w:sz w:val="22"/>
                <w:szCs w:val="22"/>
              </w:rPr>
              <w:t>Vaikų reanimacijos</w:t>
            </w:r>
          </w:p>
        </w:tc>
      </w:tr>
      <w:tr w:rsidR="0032603B" w:rsidRPr="00D53B4D" w14:paraId="59AE5EE5" w14:textId="77777777" w:rsidTr="006334DC">
        <w:trPr>
          <w:trHeight w:val="255"/>
        </w:trPr>
        <w:tc>
          <w:tcPr>
            <w:tcW w:w="1568" w:type="dxa"/>
            <w:tcBorders>
              <w:top w:val="nil"/>
              <w:left w:val="single" w:sz="4" w:space="0" w:color="auto"/>
              <w:bottom w:val="single" w:sz="4" w:space="0" w:color="auto"/>
              <w:right w:val="single" w:sz="4" w:space="0" w:color="auto"/>
            </w:tcBorders>
            <w:noWrap/>
            <w:vAlign w:val="bottom"/>
          </w:tcPr>
          <w:p w14:paraId="2D046CED" w14:textId="77777777" w:rsidR="0032603B" w:rsidRPr="00D53B4D" w:rsidRDefault="0032603B" w:rsidP="007C4599">
            <w:pPr>
              <w:jc w:val="center"/>
              <w:rPr>
                <w:sz w:val="22"/>
                <w:szCs w:val="22"/>
              </w:rPr>
            </w:pPr>
            <w:r w:rsidRPr="00D53B4D">
              <w:rPr>
                <w:sz w:val="22"/>
                <w:szCs w:val="22"/>
              </w:rPr>
              <w:t>65</w:t>
            </w:r>
          </w:p>
        </w:tc>
        <w:tc>
          <w:tcPr>
            <w:tcW w:w="7548" w:type="dxa"/>
            <w:tcBorders>
              <w:top w:val="nil"/>
              <w:left w:val="nil"/>
              <w:bottom w:val="single" w:sz="4" w:space="0" w:color="auto"/>
              <w:right w:val="single" w:sz="4" w:space="0" w:color="auto"/>
            </w:tcBorders>
            <w:noWrap/>
            <w:vAlign w:val="bottom"/>
          </w:tcPr>
          <w:p w14:paraId="1DD39957" w14:textId="77777777" w:rsidR="0032603B" w:rsidRPr="00D53B4D" w:rsidRDefault="0032603B" w:rsidP="007C4599">
            <w:pPr>
              <w:rPr>
                <w:sz w:val="22"/>
                <w:szCs w:val="22"/>
              </w:rPr>
            </w:pPr>
            <w:r w:rsidRPr="00D53B4D">
              <w:rPr>
                <w:sz w:val="22"/>
                <w:szCs w:val="22"/>
              </w:rPr>
              <w:t>Krūties chirurgijos</w:t>
            </w:r>
          </w:p>
        </w:tc>
      </w:tr>
      <w:tr w:rsidR="0032603B" w:rsidRPr="00D53B4D" w14:paraId="1DFDD0B0" w14:textId="77777777" w:rsidTr="006334DC">
        <w:trPr>
          <w:trHeight w:val="255"/>
        </w:trPr>
        <w:tc>
          <w:tcPr>
            <w:tcW w:w="1568" w:type="dxa"/>
            <w:tcBorders>
              <w:top w:val="nil"/>
              <w:left w:val="single" w:sz="4" w:space="0" w:color="auto"/>
              <w:bottom w:val="single" w:sz="4" w:space="0" w:color="auto"/>
              <w:right w:val="single" w:sz="4" w:space="0" w:color="auto"/>
            </w:tcBorders>
            <w:noWrap/>
            <w:vAlign w:val="bottom"/>
          </w:tcPr>
          <w:p w14:paraId="117B4B30" w14:textId="77777777" w:rsidR="0032603B" w:rsidRPr="00D53B4D" w:rsidRDefault="0032603B" w:rsidP="007C4599">
            <w:pPr>
              <w:jc w:val="center"/>
              <w:rPr>
                <w:sz w:val="22"/>
                <w:szCs w:val="22"/>
              </w:rPr>
            </w:pPr>
            <w:r w:rsidRPr="00D53B4D">
              <w:rPr>
                <w:sz w:val="22"/>
                <w:szCs w:val="22"/>
              </w:rPr>
              <w:t>66</w:t>
            </w:r>
          </w:p>
        </w:tc>
        <w:tc>
          <w:tcPr>
            <w:tcW w:w="7548" w:type="dxa"/>
            <w:tcBorders>
              <w:top w:val="nil"/>
              <w:left w:val="nil"/>
              <w:bottom w:val="single" w:sz="4" w:space="0" w:color="auto"/>
              <w:right w:val="single" w:sz="4" w:space="0" w:color="auto"/>
            </w:tcBorders>
            <w:noWrap/>
            <w:vAlign w:val="bottom"/>
          </w:tcPr>
          <w:p w14:paraId="42003BAA" w14:textId="77777777" w:rsidR="0032603B" w:rsidRPr="00D53B4D" w:rsidRDefault="0032603B" w:rsidP="007C4599">
            <w:pPr>
              <w:rPr>
                <w:sz w:val="22"/>
                <w:szCs w:val="22"/>
              </w:rPr>
            </w:pPr>
            <w:r w:rsidRPr="00D53B4D">
              <w:rPr>
                <w:sz w:val="22"/>
                <w:szCs w:val="22"/>
              </w:rPr>
              <w:t>Dienos chirurgijos</w:t>
            </w:r>
          </w:p>
        </w:tc>
      </w:tr>
      <w:tr w:rsidR="0032603B" w:rsidRPr="00D53B4D" w14:paraId="284F76B6" w14:textId="77777777" w:rsidTr="006334DC">
        <w:trPr>
          <w:trHeight w:val="255"/>
        </w:trPr>
        <w:tc>
          <w:tcPr>
            <w:tcW w:w="1568" w:type="dxa"/>
            <w:tcBorders>
              <w:top w:val="nil"/>
              <w:left w:val="single" w:sz="4" w:space="0" w:color="auto"/>
              <w:bottom w:val="single" w:sz="4" w:space="0" w:color="auto"/>
              <w:right w:val="single" w:sz="4" w:space="0" w:color="auto"/>
            </w:tcBorders>
            <w:noWrap/>
            <w:vAlign w:val="bottom"/>
          </w:tcPr>
          <w:p w14:paraId="2D3BA0F1" w14:textId="77777777" w:rsidR="0032603B" w:rsidRPr="00D53B4D" w:rsidRDefault="0032603B" w:rsidP="007C4599">
            <w:pPr>
              <w:jc w:val="center"/>
              <w:rPr>
                <w:sz w:val="22"/>
                <w:szCs w:val="22"/>
              </w:rPr>
            </w:pPr>
            <w:r w:rsidRPr="00D53B4D">
              <w:rPr>
                <w:sz w:val="22"/>
                <w:szCs w:val="22"/>
              </w:rPr>
              <w:t>68</w:t>
            </w:r>
          </w:p>
        </w:tc>
        <w:tc>
          <w:tcPr>
            <w:tcW w:w="7548" w:type="dxa"/>
            <w:tcBorders>
              <w:top w:val="nil"/>
              <w:left w:val="nil"/>
              <w:bottom w:val="single" w:sz="4" w:space="0" w:color="auto"/>
              <w:right w:val="single" w:sz="4" w:space="0" w:color="auto"/>
            </w:tcBorders>
            <w:noWrap/>
            <w:vAlign w:val="bottom"/>
          </w:tcPr>
          <w:p w14:paraId="639A0F72" w14:textId="77777777" w:rsidR="0032603B" w:rsidRPr="00D53B4D" w:rsidRDefault="0032603B" w:rsidP="007C4599">
            <w:pPr>
              <w:rPr>
                <w:sz w:val="22"/>
                <w:szCs w:val="22"/>
              </w:rPr>
            </w:pPr>
            <w:proofErr w:type="spellStart"/>
            <w:r w:rsidRPr="00D53B4D">
              <w:rPr>
                <w:sz w:val="22"/>
                <w:szCs w:val="22"/>
              </w:rPr>
              <w:t>Onkohematologinis</w:t>
            </w:r>
            <w:proofErr w:type="spellEnd"/>
            <w:r w:rsidRPr="00D53B4D">
              <w:rPr>
                <w:sz w:val="22"/>
                <w:szCs w:val="22"/>
              </w:rPr>
              <w:t xml:space="preserve"> vaikų</w:t>
            </w:r>
          </w:p>
        </w:tc>
      </w:tr>
      <w:tr w:rsidR="0032603B" w:rsidRPr="00D53B4D" w14:paraId="3071763A" w14:textId="77777777" w:rsidTr="006334DC">
        <w:trPr>
          <w:trHeight w:val="255"/>
        </w:trPr>
        <w:tc>
          <w:tcPr>
            <w:tcW w:w="1568" w:type="dxa"/>
            <w:tcBorders>
              <w:top w:val="nil"/>
              <w:left w:val="single" w:sz="4" w:space="0" w:color="auto"/>
              <w:bottom w:val="single" w:sz="4" w:space="0" w:color="auto"/>
              <w:right w:val="single" w:sz="4" w:space="0" w:color="auto"/>
            </w:tcBorders>
            <w:noWrap/>
            <w:vAlign w:val="bottom"/>
          </w:tcPr>
          <w:p w14:paraId="0B89E5FC" w14:textId="77777777" w:rsidR="0032603B" w:rsidRPr="00D53B4D" w:rsidRDefault="0032603B" w:rsidP="007C4599">
            <w:pPr>
              <w:jc w:val="center"/>
              <w:rPr>
                <w:sz w:val="22"/>
                <w:szCs w:val="22"/>
              </w:rPr>
            </w:pPr>
            <w:r w:rsidRPr="00D53B4D">
              <w:rPr>
                <w:sz w:val="22"/>
                <w:szCs w:val="22"/>
              </w:rPr>
              <w:t>69</w:t>
            </w:r>
          </w:p>
        </w:tc>
        <w:tc>
          <w:tcPr>
            <w:tcW w:w="7548" w:type="dxa"/>
            <w:tcBorders>
              <w:top w:val="nil"/>
              <w:left w:val="nil"/>
              <w:bottom w:val="single" w:sz="4" w:space="0" w:color="auto"/>
              <w:right w:val="single" w:sz="4" w:space="0" w:color="auto"/>
            </w:tcBorders>
            <w:noWrap/>
            <w:vAlign w:val="bottom"/>
          </w:tcPr>
          <w:p w14:paraId="44489B0F" w14:textId="77777777" w:rsidR="0032603B" w:rsidRPr="00D53B4D" w:rsidRDefault="0032603B" w:rsidP="007C4599">
            <w:pPr>
              <w:rPr>
                <w:sz w:val="22"/>
                <w:szCs w:val="22"/>
              </w:rPr>
            </w:pPr>
            <w:proofErr w:type="spellStart"/>
            <w:r w:rsidRPr="00D53B4D">
              <w:rPr>
                <w:sz w:val="22"/>
                <w:szCs w:val="22"/>
              </w:rPr>
              <w:t>Vertebroneurologijos</w:t>
            </w:r>
            <w:proofErr w:type="spellEnd"/>
          </w:p>
        </w:tc>
      </w:tr>
      <w:tr w:rsidR="0032603B" w:rsidRPr="00D53B4D" w14:paraId="344E5AC3" w14:textId="77777777" w:rsidTr="006334DC">
        <w:trPr>
          <w:trHeight w:val="255"/>
        </w:trPr>
        <w:tc>
          <w:tcPr>
            <w:tcW w:w="1568" w:type="dxa"/>
            <w:tcBorders>
              <w:top w:val="nil"/>
              <w:left w:val="single" w:sz="4" w:space="0" w:color="auto"/>
              <w:bottom w:val="single" w:sz="4" w:space="0" w:color="auto"/>
              <w:right w:val="single" w:sz="4" w:space="0" w:color="auto"/>
            </w:tcBorders>
            <w:noWrap/>
            <w:vAlign w:val="bottom"/>
          </w:tcPr>
          <w:p w14:paraId="0BD15881" w14:textId="77777777" w:rsidR="0032603B" w:rsidRPr="00D53B4D" w:rsidRDefault="0032603B" w:rsidP="007C4599">
            <w:pPr>
              <w:jc w:val="center"/>
              <w:rPr>
                <w:sz w:val="22"/>
                <w:szCs w:val="22"/>
              </w:rPr>
            </w:pPr>
            <w:r w:rsidRPr="00D53B4D">
              <w:rPr>
                <w:sz w:val="22"/>
                <w:szCs w:val="22"/>
              </w:rPr>
              <w:t>70</w:t>
            </w:r>
          </w:p>
        </w:tc>
        <w:tc>
          <w:tcPr>
            <w:tcW w:w="7548" w:type="dxa"/>
            <w:tcBorders>
              <w:top w:val="nil"/>
              <w:left w:val="nil"/>
              <w:bottom w:val="single" w:sz="4" w:space="0" w:color="auto"/>
              <w:right w:val="single" w:sz="4" w:space="0" w:color="auto"/>
            </w:tcBorders>
            <w:noWrap/>
            <w:vAlign w:val="bottom"/>
          </w:tcPr>
          <w:p w14:paraId="793D00A3" w14:textId="77777777" w:rsidR="0032603B" w:rsidRPr="00D53B4D" w:rsidRDefault="0032603B" w:rsidP="007C4599">
            <w:pPr>
              <w:rPr>
                <w:sz w:val="22"/>
                <w:szCs w:val="22"/>
              </w:rPr>
            </w:pPr>
            <w:proofErr w:type="spellStart"/>
            <w:r w:rsidRPr="00D53B4D">
              <w:rPr>
                <w:sz w:val="22"/>
                <w:szCs w:val="22"/>
              </w:rPr>
              <w:t>Narkologijos</w:t>
            </w:r>
            <w:proofErr w:type="spellEnd"/>
            <w:r w:rsidRPr="00D53B4D">
              <w:rPr>
                <w:sz w:val="22"/>
                <w:szCs w:val="22"/>
              </w:rPr>
              <w:t xml:space="preserve"> reabilitacijos</w:t>
            </w:r>
          </w:p>
        </w:tc>
      </w:tr>
      <w:tr w:rsidR="0032603B" w:rsidRPr="00D53B4D" w14:paraId="7BB4C7FB" w14:textId="77777777" w:rsidTr="006334DC">
        <w:trPr>
          <w:trHeight w:val="255"/>
        </w:trPr>
        <w:tc>
          <w:tcPr>
            <w:tcW w:w="1568" w:type="dxa"/>
            <w:tcBorders>
              <w:top w:val="nil"/>
              <w:left w:val="single" w:sz="4" w:space="0" w:color="auto"/>
              <w:bottom w:val="single" w:sz="4" w:space="0" w:color="auto"/>
              <w:right w:val="single" w:sz="4" w:space="0" w:color="auto"/>
            </w:tcBorders>
            <w:noWrap/>
            <w:vAlign w:val="bottom"/>
          </w:tcPr>
          <w:p w14:paraId="3CFCB3E5" w14:textId="77777777" w:rsidR="0032603B" w:rsidRPr="00D53B4D" w:rsidRDefault="0032603B" w:rsidP="007C4599">
            <w:pPr>
              <w:jc w:val="center"/>
              <w:rPr>
                <w:sz w:val="22"/>
                <w:szCs w:val="22"/>
              </w:rPr>
            </w:pPr>
            <w:r w:rsidRPr="00D53B4D">
              <w:rPr>
                <w:sz w:val="22"/>
                <w:szCs w:val="22"/>
              </w:rPr>
              <w:t>71</w:t>
            </w:r>
          </w:p>
        </w:tc>
        <w:tc>
          <w:tcPr>
            <w:tcW w:w="7548" w:type="dxa"/>
            <w:tcBorders>
              <w:top w:val="nil"/>
              <w:left w:val="nil"/>
              <w:bottom w:val="single" w:sz="4" w:space="0" w:color="auto"/>
              <w:right w:val="single" w:sz="4" w:space="0" w:color="auto"/>
            </w:tcBorders>
            <w:noWrap/>
            <w:vAlign w:val="bottom"/>
          </w:tcPr>
          <w:p w14:paraId="458E35DA" w14:textId="77777777" w:rsidR="0032603B" w:rsidRPr="00D53B4D" w:rsidRDefault="0032603B" w:rsidP="007C4599">
            <w:pPr>
              <w:rPr>
                <w:sz w:val="22"/>
                <w:szCs w:val="22"/>
              </w:rPr>
            </w:pPr>
            <w:r w:rsidRPr="00D53B4D">
              <w:rPr>
                <w:sz w:val="22"/>
                <w:szCs w:val="22"/>
              </w:rPr>
              <w:t>Pūlinės traumatologijos</w:t>
            </w:r>
          </w:p>
        </w:tc>
      </w:tr>
      <w:tr w:rsidR="0032603B" w:rsidRPr="00D53B4D" w14:paraId="7697470B" w14:textId="77777777" w:rsidTr="006334DC">
        <w:trPr>
          <w:trHeight w:val="255"/>
        </w:trPr>
        <w:tc>
          <w:tcPr>
            <w:tcW w:w="1568" w:type="dxa"/>
            <w:tcBorders>
              <w:top w:val="nil"/>
              <w:left w:val="single" w:sz="4" w:space="0" w:color="auto"/>
              <w:bottom w:val="single" w:sz="4" w:space="0" w:color="auto"/>
              <w:right w:val="single" w:sz="4" w:space="0" w:color="auto"/>
            </w:tcBorders>
            <w:noWrap/>
            <w:vAlign w:val="bottom"/>
          </w:tcPr>
          <w:p w14:paraId="6168D594" w14:textId="77777777" w:rsidR="0032603B" w:rsidRPr="00D53B4D" w:rsidRDefault="0032603B" w:rsidP="007C4599">
            <w:pPr>
              <w:jc w:val="center"/>
              <w:rPr>
                <w:sz w:val="22"/>
                <w:szCs w:val="22"/>
              </w:rPr>
            </w:pPr>
            <w:r w:rsidRPr="00D53B4D">
              <w:rPr>
                <w:sz w:val="22"/>
                <w:szCs w:val="22"/>
              </w:rPr>
              <w:t>73</w:t>
            </w:r>
          </w:p>
        </w:tc>
        <w:tc>
          <w:tcPr>
            <w:tcW w:w="7548" w:type="dxa"/>
            <w:tcBorders>
              <w:top w:val="nil"/>
              <w:left w:val="nil"/>
              <w:bottom w:val="single" w:sz="4" w:space="0" w:color="auto"/>
              <w:right w:val="single" w:sz="4" w:space="0" w:color="auto"/>
            </w:tcBorders>
            <w:noWrap/>
            <w:vAlign w:val="bottom"/>
          </w:tcPr>
          <w:p w14:paraId="0DD6701A" w14:textId="77777777" w:rsidR="0032603B" w:rsidRPr="00D53B4D" w:rsidRDefault="0032603B" w:rsidP="007C4599">
            <w:pPr>
              <w:rPr>
                <w:sz w:val="22"/>
                <w:szCs w:val="22"/>
              </w:rPr>
            </w:pPr>
            <w:r w:rsidRPr="00D53B4D">
              <w:rPr>
                <w:sz w:val="22"/>
                <w:szCs w:val="22"/>
              </w:rPr>
              <w:t>Sąnarių persodinimo</w:t>
            </w:r>
          </w:p>
        </w:tc>
      </w:tr>
      <w:tr w:rsidR="0032603B" w:rsidRPr="00D53B4D" w14:paraId="302D1303" w14:textId="77777777" w:rsidTr="006334DC">
        <w:trPr>
          <w:trHeight w:val="255"/>
        </w:trPr>
        <w:tc>
          <w:tcPr>
            <w:tcW w:w="1568" w:type="dxa"/>
            <w:tcBorders>
              <w:top w:val="nil"/>
              <w:left w:val="single" w:sz="4" w:space="0" w:color="auto"/>
              <w:bottom w:val="single" w:sz="4" w:space="0" w:color="auto"/>
              <w:right w:val="single" w:sz="4" w:space="0" w:color="auto"/>
            </w:tcBorders>
            <w:noWrap/>
            <w:vAlign w:val="bottom"/>
          </w:tcPr>
          <w:p w14:paraId="248D7AA4" w14:textId="77777777" w:rsidR="0032603B" w:rsidRPr="00D53B4D" w:rsidRDefault="0032603B" w:rsidP="007C4599">
            <w:pPr>
              <w:jc w:val="center"/>
              <w:rPr>
                <w:sz w:val="22"/>
                <w:szCs w:val="22"/>
              </w:rPr>
            </w:pPr>
            <w:r w:rsidRPr="00D53B4D">
              <w:rPr>
                <w:sz w:val="22"/>
                <w:szCs w:val="22"/>
              </w:rPr>
              <w:t>74</w:t>
            </w:r>
          </w:p>
        </w:tc>
        <w:tc>
          <w:tcPr>
            <w:tcW w:w="7548" w:type="dxa"/>
            <w:tcBorders>
              <w:top w:val="nil"/>
              <w:left w:val="nil"/>
              <w:bottom w:val="single" w:sz="4" w:space="0" w:color="auto"/>
              <w:right w:val="single" w:sz="4" w:space="0" w:color="auto"/>
            </w:tcBorders>
            <w:noWrap/>
            <w:vAlign w:val="bottom"/>
          </w:tcPr>
          <w:p w14:paraId="62A6B2FA" w14:textId="77777777" w:rsidR="0032603B" w:rsidRPr="00D53B4D" w:rsidRDefault="0032603B" w:rsidP="007C4599">
            <w:pPr>
              <w:rPr>
                <w:sz w:val="22"/>
                <w:szCs w:val="22"/>
              </w:rPr>
            </w:pPr>
            <w:proofErr w:type="spellStart"/>
            <w:r w:rsidRPr="00D53B4D">
              <w:rPr>
                <w:sz w:val="22"/>
                <w:szCs w:val="22"/>
              </w:rPr>
              <w:t>Paliatyviosios</w:t>
            </w:r>
            <w:proofErr w:type="spellEnd"/>
            <w:r w:rsidRPr="00D53B4D">
              <w:rPr>
                <w:sz w:val="22"/>
                <w:szCs w:val="22"/>
              </w:rPr>
              <w:t xml:space="preserve"> pagalbos</w:t>
            </w:r>
          </w:p>
        </w:tc>
      </w:tr>
      <w:tr w:rsidR="0032603B" w:rsidRPr="00D53B4D" w14:paraId="200EFACD" w14:textId="77777777" w:rsidTr="006334DC">
        <w:trPr>
          <w:trHeight w:val="255"/>
        </w:trPr>
        <w:tc>
          <w:tcPr>
            <w:tcW w:w="1568" w:type="dxa"/>
            <w:tcBorders>
              <w:top w:val="nil"/>
              <w:left w:val="single" w:sz="4" w:space="0" w:color="auto"/>
              <w:bottom w:val="single" w:sz="4" w:space="0" w:color="auto"/>
              <w:right w:val="single" w:sz="4" w:space="0" w:color="auto"/>
            </w:tcBorders>
            <w:noWrap/>
            <w:vAlign w:val="bottom"/>
          </w:tcPr>
          <w:p w14:paraId="4C3F2D09" w14:textId="77777777" w:rsidR="0032603B" w:rsidRPr="00D53B4D" w:rsidRDefault="0032603B" w:rsidP="007C4599">
            <w:pPr>
              <w:jc w:val="center"/>
              <w:rPr>
                <w:sz w:val="22"/>
                <w:szCs w:val="22"/>
              </w:rPr>
            </w:pPr>
            <w:r w:rsidRPr="00D53B4D">
              <w:rPr>
                <w:sz w:val="22"/>
                <w:szCs w:val="22"/>
              </w:rPr>
              <w:t>75</w:t>
            </w:r>
          </w:p>
        </w:tc>
        <w:tc>
          <w:tcPr>
            <w:tcW w:w="7548" w:type="dxa"/>
            <w:tcBorders>
              <w:top w:val="nil"/>
              <w:left w:val="nil"/>
              <w:bottom w:val="single" w:sz="4" w:space="0" w:color="auto"/>
              <w:right w:val="single" w:sz="4" w:space="0" w:color="auto"/>
            </w:tcBorders>
            <w:noWrap/>
            <w:vAlign w:val="bottom"/>
          </w:tcPr>
          <w:p w14:paraId="2EAF8F08" w14:textId="77777777" w:rsidR="0032603B" w:rsidRPr="00D53B4D" w:rsidRDefault="0032603B" w:rsidP="007C4599">
            <w:pPr>
              <w:rPr>
                <w:sz w:val="22"/>
                <w:szCs w:val="22"/>
              </w:rPr>
            </w:pPr>
            <w:r w:rsidRPr="00D53B4D">
              <w:rPr>
                <w:sz w:val="22"/>
                <w:szCs w:val="22"/>
              </w:rPr>
              <w:t>Globos</w:t>
            </w:r>
          </w:p>
        </w:tc>
      </w:tr>
      <w:tr w:rsidR="0032603B" w:rsidRPr="00D53B4D" w14:paraId="1305C507" w14:textId="77777777" w:rsidTr="006334DC">
        <w:trPr>
          <w:trHeight w:val="255"/>
        </w:trPr>
        <w:tc>
          <w:tcPr>
            <w:tcW w:w="1568" w:type="dxa"/>
            <w:tcBorders>
              <w:top w:val="nil"/>
              <w:left w:val="single" w:sz="4" w:space="0" w:color="auto"/>
              <w:bottom w:val="single" w:sz="4" w:space="0" w:color="auto"/>
              <w:right w:val="single" w:sz="4" w:space="0" w:color="auto"/>
            </w:tcBorders>
            <w:noWrap/>
            <w:vAlign w:val="bottom"/>
          </w:tcPr>
          <w:p w14:paraId="79B85C97" w14:textId="77777777" w:rsidR="0032603B" w:rsidRPr="00D53B4D" w:rsidRDefault="0032603B" w:rsidP="007C4599">
            <w:pPr>
              <w:jc w:val="center"/>
              <w:rPr>
                <w:sz w:val="22"/>
                <w:szCs w:val="22"/>
              </w:rPr>
            </w:pPr>
            <w:r w:rsidRPr="00D53B4D">
              <w:rPr>
                <w:sz w:val="22"/>
                <w:szCs w:val="22"/>
              </w:rPr>
              <w:t>76</w:t>
            </w:r>
          </w:p>
        </w:tc>
        <w:tc>
          <w:tcPr>
            <w:tcW w:w="7548" w:type="dxa"/>
            <w:tcBorders>
              <w:top w:val="nil"/>
              <w:left w:val="nil"/>
              <w:bottom w:val="single" w:sz="4" w:space="0" w:color="auto"/>
              <w:right w:val="single" w:sz="4" w:space="0" w:color="auto"/>
            </w:tcBorders>
            <w:noWrap/>
            <w:vAlign w:val="bottom"/>
          </w:tcPr>
          <w:p w14:paraId="30C5100E" w14:textId="77777777" w:rsidR="0032603B" w:rsidRPr="00D53B4D" w:rsidRDefault="0032603B" w:rsidP="007C4599">
            <w:pPr>
              <w:rPr>
                <w:sz w:val="22"/>
                <w:szCs w:val="22"/>
              </w:rPr>
            </w:pPr>
            <w:r w:rsidRPr="00D53B4D">
              <w:rPr>
                <w:sz w:val="22"/>
                <w:szCs w:val="22"/>
              </w:rPr>
              <w:t>Chemoterapijos</w:t>
            </w:r>
          </w:p>
        </w:tc>
      </w:tr>
      <w:tr w:rsidR="0032603B" w:rsidRPr="00D53B4D" w14:paraId="5742F7E8" w14:textId="77777777" w:rsidTr="006334DC">
        <w:trPr>
          <w:trHeight w:val="255"/>
        </w:trPr>
        <w:tc>
          <w:tcPr>
            <w:tcW w:w="1568" w:type="dxa"/>
            <w:tcBorders>
              <w:top w:val="nil"/>
              <w:left w:val="single" w:sz="4" w:space="0" w:color="auto"/>
              <w:bottom w:val="single" w:sz="4" w:space="0" w:color="auto"/>
              <w:right w:val="single" w:sz="4" w:space="0" w:color="auto"/>
            </w:tcBorders>
            <w:noWrap/>
            <w:vAlign w:val="bottom"/>
          </w:tcPr>
          <w:p w14:paraId="5F644C26" w14:textId="77777777" w:rsidR="0032603B" w:rsidRPr="00D53B4D" w:rsidRDefault="0032603B" w:rsidP="007C4599">
            <w:pPr>
              <w:jc w:val="center"/>
              <w:rPr>
                <w:sz w:val="22"/>
                <w:szCs w:val="22"/>
              </w:rPr>
            </w:pPr>
            <w:r w:rsidRPr="00D53B4D">
              <w:rPr>
                <w:sz w:val="22"/>
                <w:szCs w:val="22"/>
              </w:rPr>
              <w:t>77</w:t>
            </w:r>
          </w:p>
        </w:tc>
        <w:tc>
          <w:tcPr>
            <w:tcW w:w="7548" w:type="dxa"/>
            <w:tcBorders>
              <w:top w:val="nil"/>
              <w:left w:val="nil"/>
              <w:bottom w:val="single" w:sz="4" w:space="0" w:color="auto"/>
              <w:right w:val="single" w:sz="4" w:space="0" w:color="auto"/>
            </w:tcBorders>
            <w:noWrap/>
            <w:vAlign w:val="bottom"/>
          </w:tcPr>
          <w:p w14:paraId="25CA26E5" w14:textId="77777777" w:rsidR="0032603B" w:rsidRPr="00D53B4D" w:rsidRDefault="0032603B" w:rsidP="007C4599">
            <w:pPr>
              <w:rPr>
                <w:sz w:val="22"/>
                <w:szCs w:val="22"/>
              </w:rPr>
            </w:pPr>
            <w:r w:rsidRPr="00D53B4D">
              <w:rPr>
                <w:sz w:val="22"/>
                <w:szCs w:val="22"/>
              </w:rPr>
              <w:t>Pulmonologijos vaikų</w:t>
            </w:r>
          </w:p>
        </w:tc>
      </w:tr>
      <w:tr w:rsidR="0032603B" w:rsidRPr="00D53B4D" w14:paraId="4D29A5B7" w14:textId="77777777" w:rsidTr="006334DC">
        <w:trPr>
          <w:trHeight w:val="255"/>
        </w:trPr>
        <w:tc>
          <w:tcPr>
            <w:tcW w:w="1568" w:type="dxa"/>
            <w:tcBorders>
              <w:top w:val="nil"/>
              <w:left w:val="single" w:sz="4" w:space="0" w:color="auto"/>
              <w:bottom w:val="single" w:sz="4" w:space="0" w:color="auto"/>
              <w:right w:val="single" w:sz="4" w:space="0" w:color="auto"/>
            </w:tcBorders>
            <w:noWrap/>
            <w:vAlign w:val="bottom"/>
          </w:tcPr>
          <w:p w14:paraId="3F2D5B85" w14:textId="77777777" w:rsidR="0032603B" w:rsidRPr="00D53B4D" w:rsidRDefault="0032603B" w:rsidP="007C4599">
            <w:pPr>
              <w:jc w:val="center"/>
              <w:rPr>
                <w:sz w:val="22"/>
                <w:szCs w:val="22"/>
              </w:rPr>
            </w:pPr>
            <w:r w:rsidRPr="00D53B4D">
              <w:rPr>
                <w:sz w:val="22"/>
                <w:szCs w:val="22"/>
              </w:rPr>
              <w:t>78</w:t>
            </w:r>
          </w:p>
        </w:tc>
        <w:tc>
          <w:tcPr>
            <w:tcW w:w="7548" w:type="dxa"/>
            <w:tcBorders>
              <w:top w:val="nil"/>
              <w:left w:val="nil"/>
              <w:bottom w:val="single" w:sz="4" w:space="0" w:color="auto"/>
              <w:right w:val="single" w:sz="4" w:space="0" w:color="auto"/>
            </w:tcBorders>
            <w:noWrap/>
            <w:vAlign w:val="bottom"/>
          </w:tcPr>
          <w:p w14:paraId="4A1CC7CB" w14:textId="77777777" w:rsidR="0032603B" w:rsidRPr="00D53B4D" w:rsidRDefault="0032603B" w:rsidP="007C4599">
            <w:pPr>
              <w:rPr>
                <w:sz w:val="22"/>
                <w:szCs w:val="22"/>
              </w:rPr>
            </w:pPr>
            <w:proofErr w:type="spellStart"/>
            <w:r w:rsidRPr="00D53B4D">
              <w:rPr>
                <w:sz w:val="22"/>
                <w:szCs w:val="22"/>
              </w:rPr>
              <w:t>Nefrourologijos</w:t>
            </w:r>
            <w:proofErr w:type="spellEnd"/>
          </w:p>
        </w:tc>
      </w:tr>
      <w:tr w:rsidR="0032603B" w:rsidRPr="00D53B4D" w14:paraId="26A497B6" w14:textId="77777777" w:rsidTr="006334DC">
        <w:trPr>
          <w:trHeight w:val="255"/>
        </w:trPr>
        <w:tc>
          <w:tcPr>
            <w:tcW w:w="1568" w:type="dxa"/>
            <w:tcBorders>
              <w:top w:val="nil"/>
              <w:left w:val="single" w:sz="4" w:space="0" w:color="auto"/>
              <w:bottom w:val="single" w:sz="4" w:space="0" w:color="auto"/>
              <w:right w:val="single" w:sz="4" w:space="0" w:color="auto"/>
            </w:tcBorders>
            <w:noWrap/>
            <w:vAlign w:val="bottom"/>
          </w:tcPr>
          <w:p w14:paraId="51C737B2" w14:textId="77777777" w:rsidR="0032603B" w:rsidRPr="00D53B4D" w:rsidRDefault="0032603B" w:rsidP="007C4599">
            <w:pPr>
              <w:jc w:val="center"/>
              <w:rPr>
                <w:sz w:val="22"/>
                <w:szCs w:val="22"/>
              </w:rPr>
            </w:pPr>
            <w:r w:rsidRPr="00D53B4D">
              <w:rPr>
                <w:sz w:val="22"/>
                <w:szCs w:val="22"/>
              </w:rPr>
              <w:t>79</w:t>
            </w:r>
          </w:p>
        </w:tc>
        <w:tc>
          <w:tcPr>
            <w:tcW w:w="7548" w:type="dxa"/>
            <w:tcBorders>
              <w:top w:val="nil"/>
              <w:left w:val="nil"/>
              <w:bottom w:val="single" w:sz="4" w:space="0" w:color="auto"/>
              <w:right w:val="single" w:sz="4" w:space="0" w:color="auto"/>
            </w:tcBorders>
            <w:noWrap/>
            <w:vAlign w:val="bottom"/>
          </w:tcPr>
          <w:p w14:paraId="62B075D0" w14:textId="77777777" w:rsidR="0032603B" w:rsidRPr="00D53B4D" w:rsidRDefault="0032603B" w:rsidP="007C4599">
            <w:pPr>
              <w:rPr>
                <w:sz w:val="22"/>
                <w:szCs w:val="22"/>
              </w:rPr>
            </w:pPr>
            <w:r w:rsidRPr="00D53B4D">
              <w:rPr>
                <w:sz w:val="22"/>
                <w:szCs w:val="22"/>
              </w:rPr>
              <w:t>Kaulų čiulpų transplantacijos</w:t>
            </w:r>
          </w:p>
        </w:tc>
      </w:tr>
      <w:tr w:rsidR="0032603B" w:rsidRPr="00D53B4D" w14:paraId="3525B274" w14:textId="77777777" w:rsidTr="006334DC">
        <w:trPr>
          <w:trHeight w:val="255"/>
        </w:trPr>
        <w:tc>
          <w:tcPr>
            <w:tcW w:w="1568" w:type="dxa"/>
            <w:tcBorders>
              <w:top w:val="nil"/>
              <w:left w:val="single" w:sz="4" w:space="0" w:color="auto"/>
              <w:bottom w:val="single" w:sz="4" w:space="0" w:color="auto"/>
              <w:right w:val="single" w:sz="4" w:space="0" w:color="auto"/>
            </w:tcBorders>
            <w:noWrap/>
            <w:vAlign w:val="bottom"/>
          </w:tcPr>
          <w:p w14:paraId="135CF138" w14:textId="77777777" w:rsidR="0032603B" w:rsidRPr="00D53B4D" w:rsidRDefault="0032603B" w:rsidP="007C4599">
            <w:pPr>
              <w:jc w:val="center"/>
              <w:rPr>
                <w:sz w:val="22"/>
                <w:szCs w:val="22"/>
              </w:rPr>
            </w:pPr>
            <w:r w:rsidRPr="00D53B4D">
              <w:rPr>
                <w:sz w:val="22"/>
                <w:szCs w:val="22"/>
              </w:rPr>
              <w:t>80</w:t>
            </w:r>
          </w:p>
        </w:tc>
        <w:tc>
          <w:tcPr>
            <w:tcW w:w="7548" w:type="dxa"/>
            <w:tcBorders>
              <w:top w:val="nil"/>
              <w:left w:val="nil"/>
              <w:bottom w:val="single" w:sz="4" w:space="0" w:color="auto"/>
              <w:right w:val="single" w:sz="4" w:space="0" w:color="auto"/>
            </w:tcBorders>
            <w:noWrap/>
            <w:vAlign w:val="bottom"/>
          </w:tcPr>
          <w:p w14:paraId="6F9EAB7C" w14:textId="77777777" w:rsidR="0032603B" w:rsidRPr="00D53B4D" w:rsidRDefault="0032603B" w:rsidP="007C4599">
            <w:pPr>
              <w:rPr>
                <w:sz w:val="22"/>
                <w:szCs w:val="22"/>
              </w:rPr>
            </w:pPr>
            <w:r w:rsidRPr="00D53B4D">
              <w:rPr>
                <w:sz w:val="22"/>
                <w:szCs w:val="22"/>
              </w:rPr>
              <w:t>Reabilitacijos suaugusiųjų</w:t>
            </w:r>
          </w:p>
        </w:tc>
      </w:tr>
      <w:tr w:rsidR="0032603B" w:rsidRPr="00D53B4D" w14:paraId="049AA5E1" w14:textId="77777777" w:rsidTr="006334DC">
        <w:trPr>
          <w:trHeight w:val="255"/>
        </w:trPr>
        <w:tc>
          <w:tcPr>
            <w:tcW w:w="1568" w:type="dxa"/>
            <w:tcBorders>
              <w:top w:val="nil"/>
              <w:left w:val="single" w:sz="4" w:space="0" w:color="auto"/>
              <w:bottom w:val="single" w:sz="4" w:space="0" w:color="auto"/>
              <w:right w:val="single" w:sz="4" w:space="0" w:color="auto"/>
            </w:tcBorders>
            <w:noWrap/>
            <w:vAlign w:val="bottom"/>
          </w:tcPr>
          <w:p w14:paraId="023BD01B" w14:textId="77777777" w:rsidR="0032603B" w:rsidRPr="00D53B4D" w:rsidRDefault="0032603B" w:rsidP="007C4599">
            <w:pPr>
              <w:jc w:val="center"/>
              <w:rPr>
                <w:sz w:val="22"/>
                <w:szCs w:val="22"/>
              </w:rPr>
            </w:pPr>
            <w:r w:rsidRPr="00D53B4D">
              <w:rPr>
                <w:sz w:val="22"/>
                <w:szCs w:val="22"/>
              </w:rPr>
              <w:t>81</w:t>
            </w:r>
          </w:p>
        </w:tc>
        <w:tc>
          <w:tcPr>
            <w:tcW w:w="7548" w:type="dxa"/>
            <w:tcBorders>
              <w:top w:val="nil"/>
              <w:left w:val="nil"/>
              <w:bottom w:val="single" w:sz="4" w:space="0" w:color="auto"/>
              <w:right w:val="single" w:sz="4" w:space="0" w:color="auto"/>
            </w:tcBorders>
            <w:noWrap/>
            <w:vAlign w:val="bottom"/>
          </w:tcPr>
          <w:p w14:paraId="4BAB459E" w14:textId="77777777" w:rsidR="0032603B" w:rsidRPr="00D53B4D" w:rsidRDefault="0032603B" w:rsidP="007C4599">
            <w:pPr>
              <w:rPr>
                <w:sz w:val="22"/>
                <w:szCs w:val="22"/>
              </w:rPr>
            </w:pPr>
            <w:r w:rsidRPr="00D53B4D">
              <w:rPr>
                <w:sz w:val="22"/>
                <w:szCs w:val="22"/>
              </w:rPr>
              <w:t>Reabilitacijos vaikų</w:t>
            </w:r>
          </w:p>
        </w:tc>
      </w:tr>
      <w:tr w:rsidR="0032603B" w:rsidRPr="00D53B4D" w14:paraId="211ADE21" w14:textId="77777777" w:rsidTr="006334DC">
        <w:trPr>
          <w:trHeight w:val="255"/>
        </w:trPr>
        <w:tc>
          <w:tcPr>
            <w:tcW w:w="1568" w:type="dxa"/>
            <w:tcBorders>
              <w:top w:val="nil"/>
              <w:left w:val="single" w:sz="4" w:space="0" w:color="auto"/>
              <w:bottom w:val="single" w:sz="4" w:space="0" w:color="auto"/>
              <w:right w:val="single" w:sz="4" w:space="0" w:color="auto"/>
            </w:tcBorders>
            <w:noWrap/>
            <w:vAlign w:val="bottom"/>
          </w:tcPr>
          <w:p w14:paraId="3BDA6D4C" w14:textId="77777777" w:rsidR="0032603B" w:rsidRPr="00D53B4D" w:rsidRDefault="0032603B" w:rsidP="007C4599">
            <w:pPr>
              <w:jc w:val="center"/>
              <w:rPr>
                <w:sz w:val="22"/>
                <w:szCs w:val="22"/>
              </w:rPr>
            </w:pPr>
            <w:r w:rsidRPr="00D53B4D">
              <w:rPr>
                <w:sz w:val="22"/>
                <w:szCs w:val="22"/>
              </w:rPr>
              <w:t>82</w:t>
            </w:r>
          </w:p>
        </w:tc>
        <w:tc>
          <w:tcPr>
            <w:tcW w:w="7548" w:type="dxa"/>
            <w:tcBorders>
              <w:top w:val="nil"/>
              <w:left w:val="nil"/>
              <w:bottom w:val="single" w:sz="4" w:space="0" w:color="auto"/>
              <w:right w:val="single" w:sz="4" w:space="0" w:color="auto"/>
            </w:tcBorders>
            <w:noWrap/>
            <w:vAlign w:val="bottom"/>
          </w:tcPr>
          <w:p w14:paraId="459FDE2A" w14:textId="77777777" w:rsidR="0032603B" w:rsidRPr="00D53B4D" w:rsidRDefault="0032603B" w:rsidP="007C4599">
            <w:pPr>
              <w:rPr>
                <w:sz w:val="22"/>
                <w:szCs w:val="22"/>
              </w:rPr>
            </w:pPr>
            <w:r w:rsidRPr="00D53B4D">
              <w:rPr>
                <w:sz w:val="22"/>
                <w:szCs w:val="22"/>
              </w:rPr>
              <w:t>Kardiologijos reabilitacijos</w:t>
            </w:r>
          </w:p>
        </w:tc>
      </w:tr>
      <w:tr w:rsidR="0032603B" w:rsidRPr="00D53B4D" w14:paraId="41B14E97" w14:textId="77777777" w:rsidTr="006334DC">
        <w:trPr>
          <w:trHeight w:val="255"/>
        </w:trPr>
        <w:tc>
          <w:tcPr>
            <w:tcW w:w="1568" w:type="dxa"/>
            <w:tcBorders>
              <w:top w:val="nil"/>
              <w:left w:val="single" w:sz="4" w:space="0" w:color="auto"/>
              <w:bottom w:val="single" w:sz="4" w:space="0" w:color="auto"/>
              <w:right w:val="single" w:sz="4" w:space="0" w:color="auto"/>
            </w:tcBorders>
            <w:noWrap/>
            <w:vAlign w:val="bottom"/>
          </w:tcPr>
          <w:p w14:paraId="1EC86EE8" w14:textId="77777777" w:rsidR="0032603B" w:rsidRPr="00D53B4D" w:rsidRDefault="0032603B" w:rsidP="007C4599">
            <w:pPr>
              <w:jc w:val="center"/>
              <w:rPr>
                <w:sz w:val="22"/>
                <w:szCs w:val="22"/>
              </w:rPr>
            </w:pPr>
            <w:r w:rsidRPr="00D53B4D">
              <w:rPr>
                <w:sz w:val="22"/>
                <w:szCs w:val="22"/>
              </w:rPr>
              <w:t>83</w:t>
            </w:r>
          </w:p>
        </w:tc>
        <w:tc>
          <w:tcPr>
            <w:tcW w:w="7548" w:type="dxa"/>
            <w:tcBorders>
              <w:top w:val="nil"/>
              <w:left w:val="nil"/>
              <w:bottom w:val="single" w:sz="4" w:space="0" w:color="auto"/>
              <w:right w:val="single" w:sz="4" w:space="0" w:color="auto"/>
            </w:tcBorders>
            <w:noWrap/>
            <w:vAlign w:val="bottom"/>
          </w:tcPr>
          <w:p w14:paraId="0A5388BC" w14:textId="77777777" w:rsidR="0032603B" w:rsidRPr="00D53B4D" w:rsidRDefault="0032603B" w:rsidP="007C4599">
            <w:pPr>
              <w:rPr>
                <w:sz w:val="22"/>
                <w:szCs w:val="22"/>
              </w:rPr>
            </w:pPr>
            <w:proofErr w:type="spellStart"/>
            <w:r w:rsidRPr="00D53B4D">
              <w:rPr>
                <w:sz w:val="22"/>
                <w:szCs w:val="22"/>
              </w:rPr>
              <w:t>Gastroenterologijos</w:t>
            </w:r>
            <w:proofErr w:type="spellEnd"/>
            <w:r w:rsidRPr="00D53B4D">
              <w:rPr>
                <w:sz w:val="22"/>
                <w:szCs w:val="22"/>
              </w:rPr>
              <w:t xml:space="preserve"> reabilitacijos</w:t>
            </w:r>
          </w:p>
        </w:tc>
      </w:tr>
      <w:tr w:rsidR="0032603B" w:rsidRPr="00D53B4D" w14:paraId="3B08D4EB" w14:textId="77777777" w:rsidTr="006334DC">
        <w:trPr>
          <w:trHeight w:val="255"/>
        </w:trPr>
        <w:tc>
          <w:tcPr>
            <w:tcW w:w="1568" w:type="dxa"/>
            <w:tcBorders>
              <w:top w:val="nil"/>
              <w:left w:val="single" w:sz="4" w:space="0" w:color="auto"/>
              <w:bottom w:val="single" w:sz="4" w:space="0" w:color="auto"/>
              <w:right w:val="single" w:sz="4" w:space="0" w:color="auto"/>
            </w:tcBorders>
            <w:noWrap/>
            <w:vAlign w:val="bottom"/>
          </w:tcPr>
          <w:p w14:paraId="4A20DCD5" w14:textId="77777777" w:rsidR="0032603B" w:rsidRPr="00D53B4D" w:rsidRDefault="0032603B" w:rsidP="007C4599">
            <w:pPr>
              <w:jc w:val="center"/>
              <w:rPr>
                <w:sz w:val="22"/>
                <w:szCs w:val="22"/>
              </w:rPr>
            </w:pPr>
            <w:r w:rsidRPr="00D53B4D">
              <w:rPr>
                <w:sz w:val="22"/>
                <w:szCs w:val="22"/>
              </w:rPr>
              <w:t>84</w:t>
            </w:r>
          </w:p>
        </w:tc>
        <w:tc>
          <w:tcPr>
            <w:tcW w:w="7548" w:type="dxa"/>
            <w:tcBorders>
              <w:top w:val="nil"/>
              <w:left w:val="nil"/>
              <w:bottom w:val="single" w:sz="4" w:space="0" w:color="auto"/>
              <w:right w:val="single" w:sz="4" w:space="0" w:color="auto"/>
            </w:tcBorders>
            <w:noWrap/>
            <w:vAlign w:val="bottom"/>
          </w:tcPr>
          <w:p w14:paraId="69C4B962" w14:textId="77777777" w:rsidR="0032603B" w:rsidRPr="00D53B4D" w:rsidRDefault="0032603B" w:rsidP="007C4599">
            <w:pPr>
              <w:rPr>
                <w:sz w:val="22"/>
                <w:szCs w:val="22"/>
              </w:rPr>
            </w:pPr>
            <w:r w:rsidRPr="00D53B4D">
              <w:rPr>
                <w:sz w:val="22"/>
                <w:szCs w:val="22"/>
              </w:rPr>
              <w:t>Nefrologijos reabilitacijos</w:t>
            </w:r>
          </w:p>
        </w:tc>
      </w:tr>
      <w:tr w:rsidR="0032603B" w:rsidRPr="00D53B4D" w14:paraId="72B238A2" w14:textId="77777777" w:rsidTr="006334DC">
        <w:trPr>
          <w:trHeight w:val="255"/>
        </w:trPr>
        <w:tc>
          <w:tcPr>
            <w:tcW w:w="1568" w:type="dxa"/>
            <w:tcBorders>
              <w:top w:val="nil"/>
              <w:left w:val="single" w:sz="4" w:space="0" w:color="auto"/>
              <w:bottom w:val="single" w:sz="4" w:space="0" w:color="auto"/>
              <w:right w:val="single" w:sz="4" w:space="0" w:color="auto"/>
            </w:tcBorders>
            <w:noWrap/>
            <w:vAlign w:val="bottom"/>
          </w:tcPr>
          <w:p w14:paraId="5CDD1FEC" w14:textId="77777777" w:rsidR="0032603B" w:rsidRPr="00D53B4D" w:rsidRDefault="0032603B" w:rsidP="007C4599">
            <w:pPr>
              <w:jc w:val="center"/>
              <w:rPr>
                <w:sz w:val="22"/>
                <w:szCs w:val="22"/>
              </w:rPr>
            </w:pPr>
            <w:r w:rsidRPr="00D53B4D">
              <w:rPr>
                <w:sz w:val="22"/>
                <w:szCs w:val="22"/>
              </w:rPr>
              <w:t>85</w:t>
            </w:r>
          </w:p>
        </w:tc>
        <w:tc>
          <w:tcPr>
            <w:tcW w:w="7548" w:type="dxa"/>
            <w:tcBorders>
              <w:top w:val="nil"/>
              <w:left w:val="nil"/>
              <w:bottom w:val="single" w:sz="4" w:space="0" w:color="auto"/>
              <w:right w:val="single" w:sz="4" w:space="0" w:color="auto"/>
            </w:tcBorders>
            <w:noWrap/>
            <w:vAlign w:val="bottom"/>
          </w:tcPr>
          <w:p w14:paraId="2A1E97CC" w14:textId="77777777" w:rsidR="0032603B" w:rsidRPr="00D53B4D" w:rsidRDefault="0032603B" w:rsidP="007C4599">
            <w:pPr>
              <w:rPr>
                <w:sz w:val="22"/>
                <w:szCs w:val="22"/>
              </w:rPr>
            </w:pPr>
            <w:r w:rsidRPr="00D53B4D">
              <w:rPr>
                <w:sz w:val="22"/>
                <w:szCs w:val="22"/>
              </w:rPr>
              <w:t>Pulmonologijos reabilitacijos</w:t>
            </w:r>
          </w:p>
        </w:tc>
      </w:tr>
      <w:tr w:rsidR="0032603B" w:rsidRPr="00D53B4D" w14:paraId="43727F7D" w14:textId="77777777" w:rsidTr="006334DC">
        <w:trPr>
          <w:trHeight w:val="255"/>
        </w:trPr>
        <w:tc>
          <w:tcPr>
            <w:tcW w:w="1568" w:type="dxa"/>
            <w:tcBorders>
              <w:top w:val="nil"/>
              <w:left w:val="single" w:sz="4" w:space="0" w:color="auto"/>
              <w:bottom w:val="single" w:sz="4" w:space="0" w:color="auto"/>
              <w:right w:val="single" w:sz="4" w:space="0" w:color="auto"/>
            </w:tcBorders>
            <w:noWrap/>
            <w:vAlign w:val="bottom"/>
          </w:tcPr>
          <w:p w14:paraId="3A33A2A7" w14:textId="77777777" w:rsidR="0032603B" w:rsidRPr="00D53B4D" w:rsidRDefault="0032603B" w:rsidP="007C4599">
            <w:pPr>
              <w:jc w:val="center"/>
              <w:rPr>
                <w:sz w:val="22"/>
                <w:szCs w:val="22"/>
              </w:rPr>
            </w:pPr>
            <w:r w:rsidRPr="00D53B4D">
              <w:rPr>
                <w:sz w:val="22"/>
                <w:szCs w:val="22"/>
              </w:rPr>
              <w:t>86</w:t>
            </w:r>
          </w:p>
        </w:tc>
        <w:tc>
          <w:tcPr>
            <w:tcW w:w="7548" w:type="dxa"/>
            <w:tcBorders>
              <w:top w:val="nil"/>
              <w:left w:val="nil"/>
              <w:bottom w:val="single" w:sz="4" w:space="0" w:color="auto"/>
              <w:right w:val="single" w:sz="4" w:space="0" w:color="auto"/>
            </w:tcBorders>
            <w:noWrap/>
            <w:vAlign w:val="bottom"/>
          </w:tcPr>
          <w:p w14:paraId="69F3A79F" w14:textId="77777777" w:rsidR="0032603B" w:rsidRPr="00D53B4D" w:rsidRDefault="0032603B" w:rsidP="007C4599">
            <w:pPr>
              <w:rPr>
                <w:sz w:val="22"/>
                <w:szCs w:val="22"/>
              </w:rPr>
            </w:pPr>
            <w:r w:rsidRPr="00D53B4D">
              <w:rPr>
                <w:sz w:val="22"/>
                <w:szCs w:val="22"/>
              </w:rPr>
              <w:t>Chirurgijos reabilitacijos</w:t>
            </w:r>
          </w:p>
        </w:tc>
      </w:tr>
      <w:tr w:rsidR="0032603B" w:rsidRPr="00D53B4D" w14:paraId="6B45DFD7" w14:textId="77777777" w:rsidTr="006334DC">
        <w:trPr>
          <w:trHeight w:val="255"/>
        </w:trPr>
        <w:tc>
          <w:tcPr>
            <w:tcW w:w="1568" w:type="dxa"/>
            <w:tcBorders>
              <w:top w:val="nil"/>
              <w:left w:val="single" w:sz="4" w:space="0" w:color="auto"/>
              <w:bottom w:val="single" w:sz="4" w:space="0" w:color="auto"/>
              <w:right w:val="single" w:sz="4" w:space="0" w:color="auto"/>
            </w:tcBorders>
            <w:noWrap/>
            <w:vAlign w:val="bottom"/>
          </w:tcPr>
          <w:p w14:paraId="1A91BA80" w14:textId="77777777" w:rsidR="0032603B" w:rsidRPr="00D53B4D" w:rsidRDefault="0032603B" w:rsidP="007C4599">
            <w:pPr>
              <w:jc w:val="center"/>
              <w:rPr>
                <w:sz w:val="22"/>
                <w:szCs w:val="22"/>
              </w:rPr>
            </w:pPr>
            <w:r w:rsidRPr="00D53B4D">
              <w:rPr>
                <w:sz w:val="22"/>
                <w:szCs w:val="22"/>
              </w:rPr>
              <w:t>87</w:t>
            </w:r>
          </w:p>
        </w:tc>
        <w:tc>
          <w:tcPr>
            <w:tcW w:w="7548" w:type="dxa"/>
            <w:tcBorders>
              <w:top w:val="nil"/>
              <w:left w:val="nil"/>
              <w:bottom w:val="single" w:sz="4" w:space="0" w:color="auto"/>
              <w:right w:val="single" w:sz="4" w:space="0" w:color="auto"/>
            </w:tcBorders>
            <w:noWrap/>
            <w:vAlign w:val="bottom"/>
          </w:tcPr>
          <w:p w14:paraId="63AC7D0A" w14:textId="77777777" w:rsidR="0032603B" w:rsidRPr="00D53B4D" w:rsidRDefault="0032603B" w:rsidP="007C4599">
            <w:pPr>
              <w:rPr>
                <w:sz w:val="22"/>
                <w:szCs w:val="22"/>
              </w:rPr>
            </w:pPr>
            <w:r w:rsidRPr="00D53B4D">
              <w:rPr>
                <w:sz w:val="22"/>
                <w:szCs w:val="22"/>
              </w:rPr>
              <w:t>Traumatologijos reabilitacijos</w:t>
            </w:r>
          </w:p>
        </w:tc>
      </w:tr>
      <w:tr w:rsidR="0032603B" w:rsidRPr="00D53B4D" w14:paraId="71141F43" w14:textId="77777777" w:rsidTr="006334DC">
        <w:trPr>
          <w:trHeight w:val="255"/>
        </w:trPr>
        <w:tc>
          <w:tcPr>
            <w:tcW w:w="1568" w:type="dxa"/>
            <w:tcBorders>
              <w:top w:val="nil"/>
              <w:left w:val="single" w:sz="4" w:space="0" w:color="auto"/>
              <w:bottom w:val="single" w:sz="4" w:space="0" w:color="auto"/>
              <w:right w:val="single" w:sz="4" w:space="0" w:color="auto"/>
            </w:tcBorders>
            <w:noWrap/>
            <w:vAlign w:val="bottom"/>
          </w:tcPr>
          <w:p w14:paraId="72A93AEE" w14:textId="77777777" w:rsidR="0032603B" w:rsidRPr="00D53B4D" w:rsidRDefault="0032603B" w:rsidP="007C4599">
            <w:pPr>
              <w:jc w:val="center"/>
              <w:rPr>
                <w:sz w:val="22"/>
                <w:szCs w:val="22"/>
              </w:rPr>
            </w:pPr>
            <w:r w:rsidRPr="00D53B4D">
              <w:rPr>
                <w:sz w:val="22"/>
                <w:szCs w:val="22"/>
              </w:rPr>
              <w:t>88</w:t>
            </w:r>
          </w:p>
        </w:tc>
        <w:tc>
          <w:tcPr>
            <w:tcW w:w="7548" w:type="dxa"/>
            <w:tcBorders>
              <w:top w:val="nil"/>
              <w:left w:val="nil"/>
              <w:bottom w:val="single" w:sz="4" w:space="0" w:color="auto"/>
              <w:right w:val="single" w:sz="4" w:space="0" w:color="auto"/>
            </w:tcBorders>
            <w:noWrap/>
            <w:vAlign w:val="bottom"/>
          </w:tcPr>
          <w:p w14:paraId="6146B82A" w14:textId="77777777" w:rsidR="0032603B" w:rsidRPr="00D53B4D" w:rsidRDefault="0032603B" w:rsidP="007C4599">
            <w:pPr>
              <w:rPr>
                <w:sz w:val="22"/>
                <w:szCs w:val="22"/>
              </w:rPr>
            </w:pPr>
            <w:r w:rsidRPr="00D53B4D">
              <w:rPr>
                <w:sz w:val="22"/>
                <w:szCs w:val="22"/>
              </w:rPr>
              <w:t>Ortopedijos reabilitacijos</w:t>
            </w:r>
          </w:p>
        </w:tc>
      </w:tr>
      <w:tr w:rsidR="0032603B" w:rsidRPr="00D53B4D" w14:paraId="50DC514A" w14:textId="77777777" w:rsidTr="006334DC">
        <w:trPr>
          <w:trHeight w:val="255"/>
        </w:trPr>
        <w:tc>
          <w:tcPr>
            <w:tcW w:w="1568" w:type="dxa"/>
            <w:tcBorders>
              <w:top w:val="nil"/>
              <w:left w:val="single" w:sz="4" w:space="0" w:color="auto"/>
              <w:bottom w:val="single" w:sz="4" w:space="0" w:color="auto"/>
              <w:right w:val="single" w:sz="4" w:space="0" w:color="auto"/>
            </w:tcBorders>
            <w:noWrap/>
            <w:vAlign w:val="bottom"/>
          </w:tcPr>
          <w:p w14:paraId="2C003EC8" w14:textId="77777777" w:rsidR="0032603B" w:rsidRPr="00D53B4D" w:rsidRDefault="0032603B" w:rsidP="007C4599">
            <w:pPr>
              <w:jc w:val="center"/>
              <w:rPr>
                <w:sz w:val="22"/>
                <w:szCs w:val="22"/>
              </w:rPr>
            </w:pPr>
            <w:r w:rsidRPr="00D53B4D">
              <w:rPr>
                <w:sz w:val="22"/>
                <w:szCs w:val="22"/>
              </w:rPr>
              <w:t>89</w:t>
            </w:r>
          </w:p>
        </w:tc>
        <w:tc>
          <w:tcPr>
            <w:tcW w:w="7548" w:type="dxa"/>
            <w:tcBorders>
              <w:top w:val="nil"/>
              <w:left w:val="nil"/>
              <w:bottom w:val="single" w:sz="4" w:space="0" w:color="auto"/>
              <w:right w:val="single" w:sz="4" w:space="0" w:color="auto"/>
            </w:tcBorders>
            <w:noWrap/>
            <w:vAlign w:val="bottom"/>
          </w:tcPr>
          <w:p w14:paraId="207558CC" w14:textId="77777777" w:rsidR="0032603B" w:rsidRPr="00D53B4D" w:rsidRDefault="0032603B" w:rsidP="007C4599">
            <w:pPr>
              <w:rPr>
                <w:sz w:val="22"/>
                <w:szCs w:val="22"/>
              </w:rPr>
            </w:pPr>
            <w:r w:rsidRPr="00D53B4D">
              <w:rPr>
                <w:sz w:val="22"/>
                <w:szCs w:val="22"/>
              </w:rPr>
              <w:t>Onkologijos reabilitacijos</w:t>
            </w:r>
          </w:p>
        </w:tc>
      </w:tr>
      <w:tr w:rsidR="0032603B" w:rsidRPr="00D53B4D" w14:paraId="28A004DC" w14:textId="77777777" w:rsidTr="006334DC">
        <w:trPr>
          <w:trHeight w:val="255"/>
        </w:trPr>
        <w:tc>
          <w:tcPr>
            <w:tcW w:w="1568" w:type="dxa"/>
            <w:tcBorders>
              <w:top w:val="single" w:sz="4" w:space="0" w:color="auto"/>
              <w:left w:val="single" w:sz="4" w:space="0" w:color="auto"/>
              <w:bottom w:val="single" w:sz="4" w:space="0" w:color="auto"/>
              <w:right w:val="single" w:sz="4" w:space="0" w:color="auto"/>
            </w:tcBorders>
            <w:noWrap/>
            <w:vAlign w:val="bottom"/>
          </w:tcPr>
          <w:p w14:paraId="2F277327" w14:textId="77777777" w:rsidR="0032603B" w:rsidRPr="00D53B4D" w:rsidRDefault="0032603B" w:rsidP="007C4599">
            <w:pPr>
              <w:jc w:val="center"/>
              <w:rPr>
                <w:sz w:val="22"/>
                <w:szCs w:val="22"/>
              </w:rPr>
            </w:pPr>
            <w:r w:rsidRPr="00D53B4D">
              <w:rPr>
                <w:sz w:val="22"/>
                <w:szCs w:val="22"/>
              </w:rPr>
              <w:t>90</w:t>
            </w:r>
          </w:p>
        </w:tc>
        <w:tc>
          <w:tcPr>
            <w:tcW w:w="7548" w:type="dxa"/>
            <w:tcBorders>
              <w:top w:val="single" w:sz="4" w:space="0" w:color="auto"/>
              <w:left w:val="nil"/>
              <w:bottom w:val="single" w:sz="4" w:space="0" w:color="auto"/>
              <w:right w:val="single" w:sz="4" w:space="0" w:color="auto"/>
            </w:tcBorders>
            <w:noWrap/>
            <w:vAlign w:val="bottom"/>
          </w:tcPr>
          <w:p w14:paraId="17796EE5" w14:textId="77777777" w:rsidR="0032603B" w:rsidRPr="00D53B4D" w:rsidRDefault="0032603B" w:rsidP="007C4599">
            <w:pPr>
              <w:rPr>
                <w:sz w:val="22"/>
                <w:szCs w:val="22"/>
              </w:rPr>
            </w:pPr>
            <w:r w:rsidRPr="00D53B4D">
              <w:rPr>
                <w:sz w:val="22"/>
                <w:szCs w:val="22"/>
              </w:rPr>
              <w:t>Ginekologijos reabilitacijos</w:t>
            </w:r>
          </w:p>
        </w:tc>
      </w:tr>
      <w:tr w:rsidR="0032603B" w:rsidRPr="00D53B4D" w14:paraId="7C9E5483" w14:textId="77777777" w:rsidTr="006334DC">
        <w:trPr>
          <w:trHeight w:val="255"/>
        </w:trPr>
        <w:tc>
          <w:tcPr>
            <w:tcW w:w="1568" w:type="dxa"/>
            <w:tcBorders>
              <w:top w:val="single" w:sz="4" w:space="0" w:color="auto"/>
              <w:left w:val="single" w:sz="4" w:space="0" w:color="auto"/>
              <w:bottom w:val="single" w:sz="4" w:space="0" w:color="auto"/>
              <w:right w:val="single" w:sz="4" w:space="0" w:color="auto"/>
            </w:tcBorders>
            <w:noWrap/>
            <w:vAlign w:val="bottom"/>
          </w:tcPr>
          <w:p w14:paraId="1DE73235" w14:textId="77777777" w:rsidR="0032603B" w:rsidRPr="00D53B4D" w:rsidRDefault="0032603B" w:rsidP="007C4599">
            <w:pPr>
              <w:jc w:val="center"/>
              <w:rPr>
                <w:sz w:val="22"/>
                <w:szCs w:val="22"/>
              </w:rPr>
            </w:pPr>
            <w:r w:rsidRPr="00D53B4D">
              <w:rPr>
                <w:sz w:val="22"/>
                <w:szCs w:val="22"/>
              </w:rPr>
              <w:t>91</w:t>
            </w:r>
          </w:p>
        </w:tc>
        <w:tc>
          <w:tcPr>
            <w:tcW w:w="7548" w:type="dxa"/>
            <w:tcBorders>
              <w:top w:val="single" w:sz="4" w:space="0" w:color="auto"/>
              <w:left w:val="nil"/>
              <w:bottom w:val="single" w:sz="4" w:space="0" w:color="auto"/>
              <w:right w:val="single" w:sz="4" w:space="0" w:color="auto"/>
            </w:tcBorders>
            <w:noWrap/>
            <w:vAlign w:val="bottom"/>
          </w:tcPr>
          <w:p w14:paraId="497DDD44" w14:textId="77777777" w:rsidR="0032603B" w:rsidRPr="00D53B4D" w:rsidRDefault="0032603B" w:rsidP="007C4599">
            <w:pPr>
              <w:rPr>
                <w:sz w:val="22"/>
                <w:szCs w:val="22"/>
              </w:rPr>
            </w:pPr>
            <w:r w:rsidRPr="00D53B4D">
              <w:rPr>
                <w:sz w:val="22"/>
                <w:szCs w:val="22"/>
              </w:rPr>
              <w:t>Neurologijos reabilitacijos</w:t>
            </w:r>
          </w:p>
        </w:tc>
      </w:tr>
      <w:tr w:rsidR="0032603B" w:rsidRPr="00D53B4D" w14:paraId="00FD67D3" w14:textId="77777777" w:rsidTr="006334DC">
        <w:trPr>
          <w:trHeight w:val="255"/>
        </w:trPr>
        <w:tc>
          <w:tcPr>
            <w:tcW w:w="1568" w:type="dxa"/>
            <w:tcBorders>
              <w:top w:val="single" w:sz="4" w:space="0" w:color="auto"/>
              <w:left w:val="single" w:sz="4" w:space="0" w:color="auto"/>
              <w:bottom w:val="single" w:sz="4" w:space="0" w:color="auto"/>
              <w:right w:val="single" w:sz="4" w:space="0" w:color="auto"/>
            </w:tcBorders>
            <w:noWrap/>
            <w:vAlign w:val="bottom"/>
          </w:tcPr>
          <w:p w14:paraId="611D2B7C" w14:textId="77777777" w:rsidR="0032603B" w:rsidRPr="00D53B4D" w:rsidRDefault="0032603B" w:rsidP="007C4599">
            <w:pPr>
              <w:jc w:val="center"/>
              <w:rPr>
                <w:sz w:val="22"/>
                <w:szCs w:val="22"/>
              </w:rPr>
            </w:pPr>
            <w:r w:rsidRPr="00D53B4D">
              <w:rPr>
                <w:sz w:val="22"/>
                <w:szCs w:val="22"/>
              </w:rPr>
              <w:t>92</w:t>
            </w:r>
          </w:p>
        </w:tc>
        <w:tc>
          <w:tcPr>
            <w:tcW w:w="7548" w:type="dxa"/>
            <w:tcBorders>
              <w:top w:val="single" w:sz="4" w:space="0" w:color="auto"/>
              <w:left w:val="nil"/>
              <w:bottom w:val="single" w:sz="4" w:space="0" w:color="auto"/>
              <w:right w:val="single" w:sz="4" w:space="0" w:color="auto"/>
            </w:tcBorders>
            <w:noWrap/>
            <w:vAlign w:val="bottom"/>
          </w:tcPr>
          <w:p w14:paraId="371A24AA" w14:textId="77777777" w:rsidR="0032603B" w:rsidRPr="00D53B4D" w:rsidRDefault="0032603B" w:rsidP="007C4599">
            <w:pPr>
              <w:rPr>
                <w:sz w:val="22"/>
                <w:szCs w:val="22"/>
              </w:rPr>
            </w:pPr>
            <w:r w:rsidRPr="00D53B4D">
              <w:rPr>
                <w:sz w:val="22"/>
                <w:szCs w:val="22"/>
              </w:rPr>
              <w:t>Psichosomatinis reabilitacijos</w:t>
            </w:r>
          </w:p>
        </w:tc>
      </w:tr>
      <w:bookmarkEnd w:id="39"/>
    </w:tbl>
    <w:p w14:paraId="1484C9DE" w14:textId="77777777" w:rsidR="0032603B" w:rsidRPr="00D53B4D" w:rsidRDefault="0032603B" w:rsidP="0032603B">
      <w:pPr>
        <w:pStyle w:val="Style7"/>
        <w:widowControl/>
        <w:ind w:left="5103"/>
      </w:pPr>
    </w:p>
    <w:p w14:paraId="57E6D347" w14:textId="454116AD" w:rsidR="0032603B" w:rsidRDefault="0032603B"/>
    <w:p w14:paraId="64AAEF27" w14:textId="77777777" w:rsidR="006334DC" w:rsidRDefault="006334DC">
      <w:r>
        <w:br w:type="page"/>
      </w:r>
    </w:p>
    <w:p w14:paraId="2409A863" w14:textId="216617C7" w:rsidR="005A25C4" w:rsidRPr="00B21DEE" w:rsidRDefault="006334DC" w:rsidP="00547A26">
      <w:pPr>
        <w:pStyle w:val="Style7"/>
        <w:widowControl/>
        <w:ind w:left="7695" w:firstLine="810"/>
      </w:pPr>
      <w:r>
        <w:lastRenderedPageBreak/>
        <w:t>4</w:t>
      </w:r>
      <w:r w:rsidR="005A25C4" w:rsidRPr="00B21DEE">
        <w:t xml:space="preserve"> priedas </w:t>
      </w:r>
    </w:p>
    <w:p w14:paraId="218DACA4" w14:textId="77777777" w:rsidR="005A25C4" w:rsidRPr="00B21DEE" w:rsidRDefault="005A25C4" w:rsidP="00547A26">
      <w:pPr>
        <w:ind w:left="7920" w:firstLine="720"/>
        <w:jc w:val="center"/>
        <w:rPr>
          <w:b/>
          <w:sz w:val="28"/>
        </w:rPr>
      </w:pPr>
    </w:p>
    <w:p w14:paraId="5324DEC7" w14:textId="6C1187FA" w:rsidR="005A25C4" w:rsidRPr="00B21DEE" w:rsidRDefault="00443BFB" w:rsidP="00547A26">
      <w:pPr>
        <w:pStyle w:val="Antrat2"/>
        <w:spacing w:before="0" w:after="0"/>
        <w:jc w:val="center"/>
        <w:rPr>
          <w:rFonts w:ascii="Times New Roman" w:hAnsi="Times New Roman" w:cs="Times New Roman"/>
          <w:i w:val="0"/>
          <w:caps/>
          <w:sz w:val="24"/>
        </w:rPr>
      </w:pPr>
      <w:bookmarkStart w:id="40" w:name="_Toc390091620"/>
      <w:bookmarkStart w:id="41" w:name="_Toc209441139"/>
      <w:r w:rsidRPr="00B21DEE">
        <w:rPr>
          <w:rFonts w:ascii="Times New Roman" w:hAnsi="Times New Roman" w:cs="Times New Roman"/>
          <w:i w:val="0"/>
          <w:caps/>
          <w:sz w:val="24"/>
        </w:rPr>
        <w:t xml:space="preserve">STACIONARO </w:t>
      </w:r>
      <w:r w:rsidR="005A25C4" w:rsidRPr="00B21DEE">
        <w:rPr>
          <w:rFonts w:ascii="Times New Roman" w:hAnsi="Times New Roman" w:cs="Times New Roman"/>
          <w:i w:val="0"/>
          <w:caps/>
          <w:sz w:val="24"/>
        </w:rPr>
        <w:t>lovų SPECIALIZACIJŲ GRUPIŲ sąrašas</w:t>
      </w:r>
      <w:bookmarkEnd w:id="40"/>
      <w:bookmarkEnd w:id="41"/>
    </w:p>
    <w:p w14:paraId="488351E8" w14:textId="77777777" w:rsidR="005A25C4" w:rsidRPr="00B21DEE" w:rsidRDefault="005A25C4" w:rsidP="00547A26"/>
    <w:tbl>
      <w:tblPr>
        <w:tblW w:w="981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870"/>
        <w:gridCol w:w="2551"/>
        <w:gridCol w:w="6391"/>
      </w:tblGrid>
      <w:tr w:rsidR="005A25C4" w:rsidRPr="00B21DEE" w14:paraId="1AF94418" w14:textId="77777777" w:rsidTr="005A25C4">
        <w:tc>
          <w:tcPr>
            <w:tcW w:w="870" w:type="dxa"/>
          </w:tcPr>
          <w:p w14:paraId="70EA1469" w14:textId="77777777" w:rsidR="005A25C4" w:rsidRPr="006334DC" w:rsidRDefault="005A25C4" w:rsidP="00547A26">
            <w:pPr>
              <w:jc w:val="center"/>
              <w:rPr>
                <w:b/>
                <w:sz w:val="22"/>
                <w:szCs w:val="22"/>
              </w:rPr>
            </w:pPr>
            <w:r w:rsidRPr="006334DC">
              <w:rPr>
                <w:b/>
                <w:sz w:val="22"/>
                <w:szCs w:val="22"/>
              </w:rPr>
              <w:t>Kodas</w:t>
            </w:r>
          </w:p>
        </w:tc>
        <w:tc>
          <w:tcPr>
            <w:tcW w:w="2551" w:type="dxa"/>
          </w:tcPr>
          <w:p w14:paraId="5F1DE5E5" w14:textId="77777777" w:rsidR="005A25C4" w:rsidRPr="006334DC" w:rsidRDefault="005A25C4" w:rsidP="00547A26">
            <w:pPr>
              <w:rPr>
                <w:b/>
                <w:sz w:val="22"/>
                <w:szCs w:val="22"/>
              </w:rPr>
            </w:pPr>
            <w:r w:rsidRPr="006334DC">
              <w:rPr>
                <w:b/>
                <w:sz w:val="22"/>
                <w:szCs w:val="22"/>
              </w:rPr>
              <w:t>Specializacijos grupė</w:t>
            </w:r>
          </w:p>
        </w:tc>
        <w:tc>
          <w:tcPr>
            <w:tcW w:w="6391" w:type="dxa"/>
          </w:tcPr>
          <w:p w14:paraId="190975CF" w14:textId="77777777" w:rsidR="005A25C4" w:rsidRPr="006334DC" w:rsidRDefault="005A25C4" w:rsidP="00547A26">
            <w:pPr>
              <w:jc w:val="both"/>
              <w:rPr>
                <w:b/>
                <w:sz w:val="22"/>
                <w:szCs w:val="22"/>
              </w:rPr>
            </w:pPr>
            <w:r w:rsidRPr="006334DC">
              <w:rPr>
                <w:b/>
                <w:sz w:val="22"/>
                <w:szCs w:val="22"/>
              </w:rPr>
              <w:t>Grupę sudarančios specializacijos</w:t>
            </w:r>
          </w:p>
        </w:tc>
      </w:tr>
      <w:tr w:rsidR="005A25C4" w:rsidRPr="00B21DEE" w14:paraId="4975F03A" w14:textId="77777777" w:rsidTr="005A25C4">
        <w:tc>
          <w:tcPr>
            <w:tcW w:w="870" w:type="dxa"/>
          </w:tcPr>
          <w:p w14:paraId="67B6018B" w14:textId="77777777" w:rsidR="005A25C4" w:rsidRPr="006334DC" w:rsidRDefault="005A25C4" w:rsidP="00547A26">
            <w:pPr>
              <w:jc w:val="center"/>
              <w:rPr>
                <w:sz w:val="22"/>
                <w:szCs w:val="22"/>
              </w:rPr>
            </w:pPr>
            <w:r w:rsidRPr="006334DC">
              <w:rPr>
                <w:sz w:val="22"/>
                <w:szCs w:val="22"/>
              </w:rPr>
              <w:t>1</w:t>
            </w:r>
          </w:p>
        </w:tc>
        <w:tc>
          <w:tcPr>
            <w:tcW w:w="2551" w:type="dxa"/>
          </w:tcPr>
          <w:p w14:paraId="4C660D82" w14:textId="77777777" w:rsidR="005A25C4" w:rsidRPr="006334DC" w:rsidRDefault="005A25C4" w:rsidP="00547A26">
            <w:pPr>
              <w:rPr>
                <w:sz w:val="22"/>
                <w:szCs w:val="22"/>
              </w:rPr>
            </w:pPr>
            <w:r w:rsidRPr="006334DC">
              <w:rPr>
                <w:sz w:val="22"/>
                <w:szCs w:val="22"/>
              </w:rPr>
              <w:t xml:space="preserve">Vidaus ligų </w:t>
            </w:r>
          </w:p>
        </w:tc>
        <w:tc>
          <w:tcPr>
            <w:tcW w:w="6391" w:type="dxa"/>
          </w:tcPr>
          <w:p w14:paraId="0221102B" w14:textId="2D949AA6" w:rsidR="005A25C4" w:rsidRPr="006334DC" w:rsidRDefault="005A25C4" w:rsidP="00547A26">
            <w:pPr>
              <w:jc w:val="both"/>
              <w:rPr>
                <w:sz w:val="22"/>
                <w:szCs w:val="22"/>
              </w:rPr>
            </w:pPr>
            <w:r w:rsidRPr="006334DC">
              <w:rPr>
                <w:sz w:val="22"/>
                <w:szCs w:val="22"/>
              </w:rPr>
              <w:t>vidaus ligų, kardiologijos, endokrinologijos, pu</w:t>
            </w:r>
            <w:r w:rsidR="00144F08" w:rsidRPr="006334DC">
              <w:rPr>
                <w:sz w:val="22"/>
                <w:szCs w:val="22"/>
              </w:rPr>
              <w:t>l</w:t>
            </w:r>
            <w:r w:rsidRPr="006334DC">
              <w:rPr>
                <w:sz w:val="22"/>
                <w:szCs w:val="22"/>
              </w:rPr>
              <w:t xml:space="preserve">monologijos, nefrologijos, hematologijos, alergologijos, </w:t>
            </w:r>
            <w:proofErr w:type="spellStart"/>
            <w:r w:rsidRPr="006334DC">
              <w:rPr>
                <w:sz w:val="22"/>
                <w:szCs w:val="22"/>
              </w:rPr>
              <w:t>gastroenterologijos</w:t>
            </w:r>
            <w:proofErr w:type="spellEnd"/>
            <w:r w:rsidRPr="006334DC">
              <w:rPr>
                <w:sz w:val="22"/>
                <w:szCs w:val="22"/>
              </w:rPr>
              <w:t xml:space="preserve">, reumatologijos, klinikinės toksikologijos, neurologijos, </w:t>
            </w:r>
            <w:proofErr w:type="spellStart"/>
            <w:r w:rsidRPr="006334DC">
              <w:rPr>
                <w:sz w:val="22"/>
                <w:szCs w:val="22"/>
              </w:rPr>
              <w:t>vertebroneurologijos</w:t>
            </w:r>
            <w:proofErr w:type="spellEnd"/>
            <w:r w:rsidRPr="006334DC">
              <w:rPr>
                <w:sz w:val="22"/>
                <w:szCs w:val="22"/>
              </w:rPr>
              <w:t xml:space="preserve">, </w:t>
            </w:r>
            <w:proofErr w:type="spellStart"/>
            <w:r w:rsidRPr="006334DC">
              <w:rPr>
                <w:sz w:val="22"/>
                <w:szCs w:val="22"/>
              </w:rPr>
              <w:t>dermatovenerologijos</w:t>
            </w:r>
            <w:proofErr w:type="spellEnd"/>
            <w:r w:rsidRPr="006334DC">
              <w:rPr>
                <w:sz w:val="22"/>
                <w:szCs w:val="22"/>
              </w:rPr>
              <w:t xml:space="preserve">, bendrasis skyrius, </w:t>
            </w:r>
            <w:proofErr w:type="spellStart"/>
            <w:r w:rsidRPr="006334DC">
              <w:rPr>
                <w:sz w:val="22"/>
                <w:szCs w:val="22"/>
              </w:rPr>
              <w:t>geriatrijos</w:t>
            </w:r>
            <w:proofErr w:type="spellEnd"/>
          </w:p>
        </w:tc>
      </w:tr>
      <w:tr w:rsidR="005A25C4" w:rsidRPr="00B21DEE" w14:paraId="2678C4B5" w14:textId="77777777" w:rsidTr="005A25C4">
        <w:tc>
          <w:tcPr>
            <w:tcW w:w="870" w:type="dxa"/>
          </w:tcPr>
          <w:p w14:paraId="4C8DBA29" w14:textId="77777777" w:rsidR="005A25C4" w:rsidRPr="006334DC" w:rsidRDefault="005A25C4" w:rsidP="00547A26">
            <w:pPr>
              <w:jc w:val="center"/>
              <w:rPr>
                <w:sz w:val="22"/>
                <w:szCs w:val="22"/>
              </w:rPr>
            </w:pPr>
            <w:r w:rsidRPr="006334DC">
              <w:rPr>
                <w:sz w:val="22"/>
                <w:szCs w:val="22"/>
              </w:rPr>
              <w:t>2</w:t>
            </w:r>
          </w:p>
        </w:tc>
        <w:tc>
          <w:tcPr>
            <w:tcW w:w="2551" w:type="dxa"/>
          </w:tcPr>
          <w:p w14:paraId="742BA69C" w14:textId="77777777" w:rsidR="005A25C4" w:rsidRPr="006334DC" w:rsidRDefault="005A25C4" w:rsidP="00547A26">
            <w:pPr>
              <w:rPr>
                <w:sz w:val="22"/>
                <w:szCs w:val="22"/>
              </w:rPr>
            </w:pPr>
            <w:r w:rsidRPr="006334DC">
              <w:rPr>
                <w:sz w:val="22"/>
                <w:szCs w:val="22"/>
              </w:rPr>
              <w:t>Vaikų ligų</w:t>
            </w:r>
          </w:p>
        </w:tc>
        <w:tc>
          <w:tcPr>
            <w:tcW w:w="6391" w:type="dxa"/>
          </w:tcPr>
          <w:p w14:paraId="49A3A835" w14:textId="77777777" w:rsidR="005A25C4" w:rsidRPr="006334DC" w:rsidRDefault="005A25C4" w:rsidP="00547A26">
            <w:pPr>
              <w:jc w:val="both"/>
              <w:rPr>
                <w:sz w:val="22"/>
                <w:szCs w:val="22"/>
              </w:rPr>
            </w:pPr>
            <w:r w:rsidRPr="006334DC">
              <w:rPr>
                <w:sz w:val="22"/>
                <w:szCs w:val="22"/>
              </w:rPr>
              <w:t xml:space="preserve">vaikų ligų, vaikų endokrinologijos, vaikų alergologijos, vaikų neurologijos, vaikų kardiologijos, vaikų </w:t>
            </w:r>
            <w:proofErr w:type="spellStart"/>
            <w:r w:rsidRPr="006334DC">
              <w:rPr>
                <w:sz w:val="22"/>
                <w:szCs w:val="22"/>
              </w:rPr>
              <w:t>dermatovenerologijos</w:t>
            </w:r>
            <w:proofErr w:type="spellEnd"/>
          </w:p>
        </w:tc>
      </w:tr>
      <w:tr w:rsidR="005A25C4" w:rsidRPr="00B21DEE" w14:paraId="5C45DD71" w14:textId="77777777" w:rsidTr="005A25C4">
        <w:tc>
          <w:tcPr>
            <w:tcW w:w="870" w:type="dxa"/>
          </w:tcPr>
          <w:p w14:paraId="021F2A3A" w14:textId="77777777" w:rsidR="005A25C4" w:rsidRPr="006334DC" w:rsidRDefault="005A25C4" w:rsidP="00547A26">
            <w:pPr>
              <w:jc w:val="center"/>
              <w:rPr>
                <w:sz w:val="22"/>
                <w:szCs w:val="22"/>
              </w:rPr>
            </w:pPr>
            <w:r w:rsidRPr="006334DC">
              <w:rPr>
                <w:sz w:val="22"/>
                <w:szCs w:val="22"/>
              </w:rPr>
              <w:t>3</w:t>
            </w:r>
          </w:p>
        </w:tc>
        <w:tc>
          <w:tcPr>
            <w:tcW w:w="2551" w:type="dxa"/>
          </w:tcPr>
          <w:p w14:paraId="00A397B7" w14:textId="77777777" w:rsidR="005A25C4" w:rsidRPr="006334DC" w:rsidRDefault="005A25C4" w:rsidP="00547A26">
            <w:pPr>
              <w:rPr>
                <w:sz w:val="22"/>
                <w:szCs w:val="22"/>
              </w:rPr>
            </w:pPr>
            <w:r w:rsidRPr="006334DC">
              <w:rPr>
                <w:sz w:val="22"/>
                <w:szCs w:val="22"/>
              </w:rPr>
              <w:t xml:space="preserve">Chirurgijos </w:t>
            </w:r>
          </w:p>
        </w:tc>
        <w:tc>
          <w:tcPr>
            <w:tcW w:w="6391" w:type="dxa"/>
          </w:tcPr>
          <w:p w14:paraId="1EFFF424" w14:textId="704DB587" w:rsidR="005A25C4" w:rsidRPr="006334DC" w:rsidRDefault="005A25C4" w:rsidP="00547A26">
            <w:pPr>
              <w:jc w:val="both"/>
              <w:rPr>
                <w:sz w:val="22"/>
                <w:szCs w:val="22"/>
              </w:rPr>
            </w:pPr>
            <w:r w:rsidRPr="006334DC">
              <w:rPr>
                <w:sz w:val="22"/>
                <w:szCs w:val="22"/>
              </w:rPr>
              <w:t xml:space="preserve">chirurgijos, dienos chirurgijos, pūlinės chirurgijos, proktologijos, kraujagyslių chirurgijos, širdies chirurgijos, neurochirurgijos, krūtinės chirurgijos, plastinės ir rekonstrukcinės chirurgijos, urologijos, </w:t>
            </w:r>
            <w:proofErr w:type="spellStart"/>
            <w:r w:rsidRPr="006334DC">
              <w:rPr>
                <w:sz w:val="22"/>
                <w:szCs w:val="22"/>
              </w:rPr>
              <w:t>nefrourologijos</w:t>
            </w:r>
            <w:proofErr w:type="spellEnd"/>
            <w:r w:rsidRPr="006334DC">
              <w:rPr>
                <w:sz w:val="22"/>
                <w:szCs w:val="22"/>
              </w:rPr>
              <w:t>, nudegimų, kaulų čiulpų transplantacijos, odontologijos, krūties chirurgijos, pūlinės chiru</w:t>
            </w:r>
            <w:r w:rsidR="00144F08" w:rsidRPr="006334DC">
              <w:rPr>
                <w:sz w:val="22"/>
                <w:szCs w:val="22"/>
              </w:rPr>
              <w:t>r</w:t>
            </w:r>
            <w:r w:rsidRPr="006334DC">
              <w:rPr>
                <w:sz w:val="22"/>
                <w:szCs w:val="22"/>
              </w:rPr>
              <w:t>gijos</w:t>
            </w:r>
          </w:p>
        </w:tc>
      </w:tr>
      <w:tr w:rsidR="005A25C4" w:rsidRPr="00B21DEE" w14:paraId="3049CACA" w14:textId="77777777" w:rsidTr="005A25C4">
        <w:tc>
          <w:tcPr>
            <w:tcW w:w="870" w:type="dxa"/>
          </w:tcPr>
          <w:p w14:paraId="7F4D12F9" w14:textId="77777777" w:rsidR="005A25C4" w:rsidRPr="006334DC" w:rsidRDefault="005A25C4" w:rsidP="00547A26">
            <w:pPr>
              <w:jc w:val="center"/>
              <w:rPr>
                <w:sz w:val="22"/>
                <w:szCs w:val="22"/>
              </w:rPr>
            </w:pPr>
            <w:r w:rsidRPr="006334DC">
              <w:rPr>
                <w:sz w:val="22"/>
                <w:szCs w:val="22"/>
              </w:rPr>
              <w:t>4</w:t>
            </w:r>
          </w:p>
        </w:tc>
        <w:tc>
          <w:tcPr>
            <w:tcW w:w="2551" w:type="dxa"/>
          </w:tcPr>
          <w:p w14:paraId="4ADDD796" w14:textId="77777777" w:rsidR="005A25C4" w:rsidRPr="006334DC" w:rsidRDefault="005A25C4" w:rsidP="00547A26">
            <w:pPr>
              <w:rPr>
                <w:sz w:val="22"/>
                <w:szCs w:val="22"/>
              </w:rPr>
            </w:pPr>
            <w:r w:rsidRPr="006334DC">
              <w:rPr>
                <w:sz w:val="22"/>
                <w:szCs w:val="22"/>
              </w:rPr>
              <w:t>Ortopedijos traumatologijos</w:t>
            </w:r>
          </w:p>
        </w:tc>
        <w:tc>
          <w:tcPr>
            <w:tcW w:w="6391" w:type="dxa"/>
          </w:tcPr>
          <w:p w14:paraId="3BA47C85" w14:textId="77777777" w:rsidR="005A25C4" w:rsidRPr="006334DC" w:rsidRDefault="005A25C4" w:rsidP="00547A26">
            <w:pPr>
              <w:jc w:val="both"/>
              <w:rPr>
                <w:sz w:val="22"/>
                <w:szCs w:val="22"/>
              </w:rPr>
            </w:pPr>
            <w:r w:rsidRPr="006334DC">
              <w:rPr>
                <w:sz w:val="22"/>
                <w:szCs w:val="22"/>
              </w:rPr>
              <w:t>ortopedijos, vaikų ortopedijos, traumatologijos, vaikų traumatologijos, sąnarių persodinimo, pūlinės traumatologijos</w:t>
            </w:r>
          </w:p>
        </w:tc>
      </w:tr>
      <w:tr w:rsidR="005A25C4" w:rsidRPr="00B21DEE" w14:paraId="5D6D724E" w14:textId="77777777" w:rsidTr="005A25C4">
        <w:tc>
          <w:tcPr>
            <w:tcW w:w="870" w:type="dxa"/>
          </w:tcPr>
          <w:p w14:paraId="19F5845F" w14:textId="77777777" w:rsidR="005A25C4" w:rsidRPr="006334DC" w:rsidRDefault="005A25C4" w:rsidP="00547A26">
            <w:pPr>
              <w:jc w:val="center"/>
              <w:rPr>
                <w:sz w:val="22"/>
                <w:szCs w:val="22"/>
              </w:rPr>
            </w:pPr>
            <w:r w:rsidRPr="006334DC">
              <w:rPr>
                <w:sz w:val="22"/>
                <w:szCs w:val="22"/>
              </w:rPr>
              <w:t>5</w:t>
            </w:r>
          </w:p>
        </w:tc>
        <w:tc>
          <w:tcPr>
            <w:tcW w:w="2551" w:type="dxa"/>
          </w:tcPr>
          <w:p w14:paraId="7AE3F3F2" w14:textId="77777777" w:rsidR="005A25C4" w:rsidRPr="006334DC" w:rsidRDefault="005A25C4" w:rsidP="00547A26">
            <w:pPr>
              <w:rPr>
                <w:sz w:val="22"/>
                <w:szCs w:val="22"/>
              </w:rPr>
            </w:pPr>
            <w:r w:rsidRPr="006334DC">
              <w:rPr>
                <w:sz w:val="22"/>
                <w:szCs w:val="22"/>
              </w:rPr>
              <w:t>Onkologijos</w:t>
            </w:r>
          </w:p>
        </w:tc>
        <w:tc>
          <w:tcPr>
            <w:tcW w:w="6391" w:type="dxa"/>
          </w:tcPr>
          <w:p w14:paraId="1612770A" w14:textId="77777777" w:rsidR="005A25C4" w:rsidRPr="006334DC" w:rsidRDefault="005A25C4" w:rsidP="00547A26">
            <w:pPr>
              <w:jc w:val="both"/>
              <w:rPr>
                <w:sz w:val="22"/>
                <w:szCs w:val="22"/>
              </w:rPr>
            </w:pPr>
            <w:r w:rsidRPr="006334DC">
              <w:rPr>
                <w:sz w:val="22"/>
                <w:szCs w:val="22"/>
              </w:rPr>
              <w:t xml:space="preserve">onkologijos, vaikų onkologijos, </w:t>
            </w:r>
            <w:proofErr w:type="spellStart"/>
            <w:r w:rsidRPr="006334DC">
              <w:rPr>
                <w:sz w:val="22"/>
                <w:szCs w:val="22"/>
              </w:rPr>
              <w:t>onkohematologijos</w:t>
            </w:r>
            <w:proofErr w:type="spellEnd"/>
            <w:r w:rsidRPr="006334DC">
              <w:rPr>
                <w:sz w:val="22"/>
                <w:szCs w:val="22"/>
              </w:rPr>
              <w:t>, radiologijos ir rentgenologijos, krūties chirurgijos</w:t>
            </w:r>
          </w:p>
        </w:tc>
      </w:tr>
      <w:tr w:rsidR="005A25C4" w:rsidRPr="00B21DEE" w14:paraId="52A79438" w14:textId="77777777" w:rsidTr="005A25C4">
        <w:tc>
          <w:tcPr>
            <w:tcW w:w="870" w:type="dxa"/>
          </w:tcPr>
          <w:p w14:paraId="4AC6F29A" w14:textId="77777777" w:rsidR="005A25C4" w:rsidRPr="006334DC" w:rsidRDefault="005A25C4" w:rsidP="00547A26">
            <w:pPr>
              <w:jc w:val="center"/>
              <w:rPr>
                <w:sz w:val="22"/>
                <w:szCs w:val="22"/>
              </w:rPr>
            </w:pPr>
            <w:r w:rsidRPr="006334DC">
              <w:rPr>
                <w:sz w:val="22"/>
                <w:szCs w:val="22"/>
              </w:rPr>
              <w:t>6</w:t>
            </w:r>
          </w:p>
        </w:tc>
        <w:tc>
          <w:tcPr>
            <w:tcW w:w="2551" w:type="dxa"/>
          </w:tcPr>
          <w:p w14:paraId="4D55D6BC" w14:textId="77777777" w:rsidR="005A25C4" w:rsidRPr="006334DC" w:rsidRDefault="005A25C4" w:rsidP="00547A26">
            <w:pPr>
              <w:rPr>
                <w:sz w:val="22"/>
                <w:szCs w:val="22"/>
              </w:rPr>
            </w:pPr>
            <w:r w:rsidRPr="006334DC">
              <w:rPr>
                <w:sz w:val="22"/>
                <w:szCs w:val="22"/>
              </w:rPr>
              <w:t>Akušerijos</w:t>
            </w:r>
          </w:p>
        </w:tc>
        <w:tc>
          <w:tcPr>
            <w:tcW w:w="6391" w:type="dxa"/>
          </w:tcPr>
          <w:p w14:paraId="711BCD80" w14:textId="77777777" w:rsidR="005A25C4" w:rsidRPr="006334DC" w:rsidRDefault="005A25C4" w:rsidP="00547A26">
            <w:pPr>
              <w:jc w:val="both"/>
              <w:rPr>
                <w:sz w:val="22"/>
                <w:szCs w:val="22"/>
              </w:rPr>
            </w:pPr>
            <w:r w:rsidRPr="006334DC">
              <w:rPr>
                <w:sz w:val="22"/>
                <w:szCs w:val="22"/>
              </w:rPr>
              <w:t>akušerijos, nėštumo patologijos</w:t>
            </w:r>
          </w:p>
        </w:tc>
      </w:tr>
      <w:tr w:rsidR="005A25C4" w:rsidRPr="00B21DEE" w14:paraId="081F4FEC" w14:textId="77777777" w:rsidTr="005A25C4">
        <w:tc>
          <w:tcPr>
            <w:tcW w:w="870" w:type="dxa"/>
          </w:tcPr>
          <w:p w14:paraId="01EE17C4" w14:textId="77777777" w:rsidR="005A25C4" w:rsidRPr="006334DC" w:rsidRDefault="005A25C4" w:rsidP="00547A26">
            <w:pPr>
              <w:jc w:val="center"/>
              <w:rPr>
                <w:sz w:val="22"/>
                <w:szCs w:val="22"/>
              </w:rPr>
            </w:pPr>
            <w:r w:rsidRPr="006334DC">
              <w:rPr>
                <w:sz w:val="22"/>
                <w:szCs w:val="22"/>
              </w:rPr>
              <w:t>7</w:t>
            </w:r>
          </w:p>
        </w:tc>
        <w:tc>
          <w:tcPr>
            <w:tcW w:w="2551" w:type="dxa"/>
          </w:tcPr>
          <w:p w14:paraId="26127181" w14:textId="77777777" w:rsidR="005A25C4" w:rsidRPr="006334DC" w:rsidRDefault="005A25C4" w:rsidP="00547A26">
            <w:pPr>
              <w:rPr>
                <w:sz w:val="22"/>
                <w:szCs w:val="22"/>
              </w:rPr>
            </w:pPr>
            <w:r w:rsidRPr="006334DC">
              <w:rPr>
                <w:sz w:val="22"/>
                <w:szCs w:val="22"/>
              </w:rPr>
              <w:t>Ginekologijos</w:t>
            </w:r>
          </w:p>
        </w:tc>
        <w:tc>
          <w:tcPr>
            <w:tcW w:w="6391" w:type="dxa"/>
          </w:tcPr>
          <w:p w14:paraId="2C99174A" w14:textId="77777777" w:rsidR="005A25C4" w:rsidRPr="006334DC" w:rsidRDefault="005A25C4" w:rsidP="00547A26">
            <w:pPr>
              <w:jc w:val="both"/>
              <w:rPr>
                <w:sz w:val="22"/>
                <w:szCs w:val="22"/>
              </w:rPr>
            </w:pPr>
            <w:r w:rsidRPr="006334DC">
              <w:rPr>
                <w:sz w:val="22"/>
                <w:szCs w:val="22"/>
              </w:rPr>
              <w:t>ginekologijos, abortų</w:t>
            </w:r>
          </w:p>
        </w:tc>
      </w:tr>
      <w:tr w:rsidR="005A25C4" w:rsidRPr="00B21DEE" w14:paraId="7827AC65" w14:textId="77777777" w:rsidTr="005A25C4">
        <w:tc>
          <w:tcPr>
            <w:tcW w:w="870" w:type="dxa"/>
          </w:tcPr>
          <w:p w14:paraId="3449C2A3" w14:textId="77777777" w:rsidR="005A25C4" w:rsidRPr="006334DC" w:rsidRDefault="005A25C4" w:rsidP="00547A26">
            <w:pPr>
              <w:jc w:val="center"/>
              <w:rPr>
                <w:sz w:val="22"/>
                <w:szCs w:val="22"/>
              </w:rPr>
            </w:pPr>
            <w:r w:rsidRPr="006334DC">
              <w:rPr>
                <w:sz w:val="22"/>
                <w:szCs w:val="22"/>
              </w:rPr>
              <w:t>8</w:t>
            </w:r>
          </w:p>
        </w:tc>
        <w:tc>
          <w:tcPr>
            <w:tcW w:w="2551" w:type="dxa"/>
          </w:tcPr>
          <w:p w14:paraId="0CBCC002" w14:textId="77777777" w:rsidR="005A25C4" w:rsidRPr="006334DC" w:rsidRDefault="005A25C4" w:rsidP="00547A26">
            <w:pPr>
              <w:rPr>
                <w:sz w:val="22"/>
                <w:szCs w:val="22"/>
              </w:rPr>
            </w:pPr>
            <w:r w:rsidRPr="006334DC">
              <w:rPr>
                <w:sz w:val="22"/>
                <w:szCs w:val="22"/>
              </w:rPr>
              <w:t>Oftalmologijos</w:t>
            </w:r>
          </w:p>
        </w:tc>
        <w:tc>
          <w:tcPr>
            <w:tcW w:w="6391" w:type="dxa"/>
          </w:tcPr>
          <w:p w14:paraId="401EC992" w14:textId="77777777" w:rsidR="005A25C4" w:rsidRPr="006334DC" w:rsidRDefault="005A25C4" w:rsidP="00547A26">
            <w:pPr>
              <w:jc w:val="both"/>
              <w:rPr>
                <w:sz w:val="22"/>
                <w:szCs w:val="22"/>
              </w:rPr>
            </w:pPr>
            <w:r w:rsidRPr="006334DC">
              <w:rPr>
                <w:sz w:val="22"/>
                <w:szCs w:val="22"/>
              </w:rPr>
              <w:t>oftalmologijos, vaikų oftalmologijos</w:t>
            </w:r>
          </w:p>
        </w:tc>
      </w:tr>
      <w:tr w:rsidR="005A25C4" w:rsidRPr="00B21DEE" w14:paraId="5CCD943B" w14:textId="77777777" w:rsidTr="005A25C4">
        <w:tc>
          <w:tcPr>
            <w:tcW w:w="870" w:type="dxa"/>
          </w:tcPr>
          <w:p w14:paraId="250D8E09" w14:textId="77777777" w:rsidR="005A25C4" w:rsidRPr="006334DC" w:rsidRDefault="005A25C4" w:rsidP="00547A26">
            <w:pPr>
              <w:jc w:val="center"/>
              <w:rPr>
                <w:sz w:val="22"/>
                <w:szCs w:val="22"/>
              </w:rPr>
            </w:pPr>
            <w:r w:rsidRPr="006334DC">
              <w:rPr>
                <w:sz w:val="22"/>
                <w:szCs w:val="22"/>
              </w:rPr>
              <w:t>9</w:t>
            </w:r>
          </w:p>
        </w:tc>
        <w:tc>
          <w:tcPr>
            <w:tcW w:w="2551" w:type="dxa"/>
          </w:tcPr>
          <w:p w14:paraId="140EC61D" w14:textId="77777777" w:rsidR="005A25C4" w:rsidRPr="006334DC" w:rsidRDefault="005A25C4" w:rsidP="00547A26">
            <w:pPr>
              <w:rPr>
                <w:sz w:val="22"/>
                <w:szCs w:val="22"/>
              </w:rPr>
            </w:pPr>
            <w:r w:rsidRPr="006334DC">
              <w:rPr>
                <w:sz w:val="22"/>
                <w:szCs w:val="22"/>
              </w:rPr>
              <w:t>Otorinolaringologijos</w:t>
            </w:r>
          </w:p>
        </w:tc>
        <w:tc>
          <w:tcPr>
            <w:tcW w:w="6391" w:type="dxa"/>
          </w:tcPr>
          <w:p w14:paraId="15D30E05" w14:textId="77777777" w:rsidR="005A25C4" w:rsidRPr="006334DC" w:rsidRDefault="005A25C4" w:rsidP="00547A26">
            <w:pPr>
              <w:jc w:val="both"/>
              <w:rPr>
                <w:sz w:val="22"/>
                <w:szCs w:val="22"/>
              </w:rPr>
            </w:pPr>
            <w:r w:rsidRPr="006334DC">
              <w:rPr>
                <w:sz w:val="22"/>
                <w:szCs w:val="22"/>
              </w:rPr>
              <w:t>otorinolaringologijos, vaikų otorinolaringologijos</w:t>
            </w:r>
          </w:p>
        </w:tc>
      </w:tr>
      <w:tr w:rsidR="005A25C4" w:rsidRPr="00B21DEE" w14:paraId="34F965CD" w14:textId="77777777" w:rsidTr="005A25C4">
        <w:tc>
          <w:tcPr>
            <w:tcW w:w="870" w:type="dxa"/>
          </w:tcPr>
          <w:p w14:paraId="55BC8109" w14:textId="77777777" w:rsidR="005A25C4" w:rsidRPr="006334DC" w:rsidRDefault="005A25C4" w:rsidP="00547A26">
            <w:pPr>
              <w:jc w:val="center"/>
              <w:rPr>
                <w:sz w:val="22"/>
                <w:szCs w:val="22"/>
              </w:rPr>
            </w:pPr>
            <w:r w:rsidRPr="006334DC">
              <w:rPr>
                <w:sz w:val="22"/>
                <w:szCs w:val="22"/>
              </w:rPr>
              <w:t>10</w:t>
            </w:r>
          </w:p>
        </w:tc>
        <w:tc>
          <w:tcPr>
            <w:tcW w:w="2551" w:type="dxa"/>
          </w:tcPr>
          <w:p w14:paraId="3BAF1BCC" w14:textId="77777777" w:rsidR="005A25C4" w:rsidRPr="006334DC" w:rsidRDefault="005A25C4" w:rsidP="00547A26">
            <w:pPr>
              <w:rPr>
                <w:sz w:val="22"/>
                <w:szCs w:val="22"/>
              </w:rPr>
            </w:pPr>
            <w:r w:rsidRPr="006334DC">
              <w:rPr>
                <w:sz w:val="22"/>
                <w:szCs w:val="22"/>
              </w:rPr>
              <w:t>Infekcinių ligų</w:t>
            </w:r>
          </w:p>
        </w:tc>
        <w:tc>
          <w:tcPr>
            <w:tcW w:w="6391" w:type="dxa"/>
          </w:tcPr>
          <w:p w14:paraId="47CA3FAB" w14:textId="77777777" w:rsidR="005A25C4" w:rsidRPr="006334DC" w:rsidRDefault="005A25C4" w:rsidP="00547A26">
            <w:pPr>
              <w:jc w:val="both"/>
              <w:rPr>
                <w:sz w:val="22"/>
                <w:szCs w:val="22"/>
              </w:rPr>
            </w:pPr>
            <w:r w:rsidRPr="006334DC">
              <w:rPr>
                <w:sz w:val="22"/>
                <w:szCs w:val="22"/>
              </w:rPr>
              <w:t>infekcinių ligų, vaikų infekcinių ligų</w:t>
            </w:r>
          </w:p>
        </w:tc>
      </w:tr>
      <w:tr w:rsidR="005A25C4" w:rsidRPr="00B21DEE" w14:paraId="6C337313" w14:textId="77777777" w:rsidTr="005A25C4">
        <w:tc>
          <w:tcPr>
            <w:tcW w:w="870" w:type="dxa"/>
          </w:tcPr>
          <w:p w14:paraId="5EC34BC7" w14:textId="77777777" w:rsidR="005A25C4" w:rsidRPr="006334DC" w:rsidRDefault="005A25C4" w:rsidP="00547A26">
            <w:pPr>
              <w:jc w:val="center"/>
              <w:rPr>
                <w:sz w:val="22"/>
                <w:szCs w:val="22"/>
              </w:rPr>
            </w:pPr>
            <w:r w:rsidRPr="006334DC">
              <w:rPr>
                <w:sz w:val="22"/>
                <w:szCs w:val="22"/>
              </w:rPr>
              <w:t>11</w:t>
            </w:r>
          </w:p>
        </w:tc>
        <w:tc>
          <w:tcPr>
            <w:tcW w:w="2551" w:type="dxa"/>
          </w:tcPr>
          <w:p w14:paraId="053EF720" w14:textId="77777777" w:rsidR="005A25C4" w:rsidRPr="006334DC" w:rsidRDefault="005A25C4" w:rsidP="00547A26">
            <w:pPr>
              <w:rPr>
                <w:sz w:val="22"/>
                <w:szCs w:val="22"/>
              </w:rPr>
            </w:pPr>
            <w:r w:rsidRPr="006334DC">
              <w:rPr>
                <w:sz w:val="22"/>
                <w:szCs w:val="22"/>
              </w:rPr>
              <w:t>Tuberkuliozės</w:t>
            </w:r>
          </w:p>
        </w:tc>
        <w:tc>
          <w:tcPr>
            <w:tcW w:w="6391" w:type="dxa"/>
          </w:tcPr>
          <w:p w14:paraId="5B9B3454" w14:textId="77777777" w:rsidR="005A25C4" w:rsidRPr="006334DC" w:rsidRDefault="005A25C4" w:rsidP="00547A26">
            <w:pPr>
              <w:jc w:val="both"/>
              <w:rPr>
                <w:sz w:val="22"/>
                <w:szCs w:val="22"/>
              </w:rPr>
            </w:pPr>
            <w:r w:rsidRPr="006334DC">
              <w:rPr>
                <w:sz w:val="22"/>
                <w:szCs w:val="22"/>
              </w:rPr>
              <w:t>tuberkuliozės, vaikų tuberkuliozės</w:t>
            </w:r>
          </w:p>
        </w:tc>
      </w:tr>
      <w:tr w:rsidR="005A25C4" w:rsidRPr="00B21DEE" w14:paraId="7BA5B747" w14:textId="77777777" w:rsidTr="005A25C4">
        <w:tc>
          <w:tcPr>
            <w:tcW w:w="870" w:type="dxa"/>
          </w:tcPr>
          <w:p w14:paraId="0CD283B6" w14:textId="77777777" w:rsidR="005A25C4" w:rsidRPr="006334DC" w:rsidRDefault="005A25C4" w:rsidP="00547A26">
            <w:pPr>
              <w:jc w:val="center"/>
              <w:rPr>
                <w:sz w:val="22"/>
                <w:szCs w:val="22"/>
              </w:rPr>
            </w:pPr>
            <w:r w:rsidRPr="006334DC">
              <w:rPr>
                <w:sz w:val="22"/>
                <w:szCs w:val="22"/>
              </w:rPr>
              <w:t>12</w:t>
            </w:r>
          </w:p>
        </w:tc>
        <w:tc>
          <w:tcPr>
            <w:tcW w:w="2551" w:type="dxa"/>
          </w:tcPr>
          <w:p w14:paraId="03138E80" w14:textId="77777777" w:rsidR="005A25C4" w:rsidRPr="006334DC" w:rsidRDefault="005A25C4" w:rsidP="00547A26">
            <w:pPr>
              <w:rPr>
                <w:sz w:val="22"/>
                <w:szCs w:val="22"/>
              </w:rPr>
            </w:pPr>
            <w:r w:rsidRPr="006334DC">
              <w:rPr>
                <w:sz w:val="22"/>
                <w:szCs w:val="22"/>
              </w:rPr>
              <w:t xml:space="preserve">Psichiatrijos </w:t>
            </w:r>
          </w:p>
        </w:tc>
        <w:tc>
          <w:tcPr>
            <w:tcW w:w="6391" w:type="dxa"/>
          </w:tcPr>
          <w:p w14:paraId="204E6C84" w14:textId="77777777" w:rsidR="005A25C4" w:rsidRPr="006334DC" w:rsidRDefault="005A25C4" w:rsidP="00547A26">
            <w:pPr>
              <w:jc w:val="both"/>
              <w:rPr>
                <w:sz w:val="22"/>
                <w:szCs w:val="22"/>
              </w:rPr>
            </w:pPr>
            <w:r w:rsidRPr="006334DC">
              <w:rPr>
                <w:sz w:val="22"/>
                <w:szCs w:val="22"/>
              </w:rPr>
              <w:t xml:space="preserve">psichiatrijos, vaikų psichiatrijos, psichosomatinis, </w:t>
            </w:r>
            <w:proofErr w:type="spellStart"/>
            <w:r w:rsidRPr="006334DC">
              <w:rPr>
                <w:sz w:val="22"/>
                <w:szCs w:val="22"/>
              </w:rPr>
              <w:t>narkologijos</w:t>
            </w:r>
            <w:proofErr w:type="spellEnd"/>
            <w:r w:rsidRPr="006334DC">
              <w:rPr>
                <w:sz w:val="22"/>
                <w:szCs w:val="22"/>
              </w:rPr>
              <w:t xml:space="preserve">, </w:t>
            </w:r>
            <w:proofErr w:type="spellStart"/>
            <w:r w:rsidRPr="006334DC">
              <w:rPr>
                <w:sz w:val="22"/>
                <w:szCs w:val="22"/>
              </w:rPr>
              <w:t>narkologijos</w:t>
            </w:r>
            <w:proofErr w:type="spellEnd"/>
            <w:r w:rsidRPr="006334DC">
              <w:rPr>
                <w:sz w:val="22"/>
                <w:szCs w:val="22"/>
              </w:rPr>
              <w:t xml:space="preserve"> reabilitacijos</w:t>
            </w:r>
          </w:p>
        </w:tc>
      </w:tr>
      <w:tr w:rsidR="005A25C4" w:rsidRPr="00B21DEE" w14:paraId="09B53B0F" w14:textId="77777777" w:rsidTr="005A25C4">
        <w:tc>
          <w:tcPr>
            <w:tcW w:w="870" w:type="dxa"/>
          </w:tcPr>
          <w:p w14:paraId="1F751FE6" w14:textId="77777777" w:rsidR="005A25C4" w:rsidRPr="006334DC" w:rsidRDefault="005A25C4" w:rsidP="00547A26">
            <w:pPr>
              <w:jc w:val="center"/>
              <w:rPr>
                <w:sz w:val="22"/>
                <w:szCs w:val="22"/>
              </w:rPr>
            </w:pPr>
            <w:r w:rsidRPr="006334DC">
              <w:rPr>
                <w:sz w:val="22"/>
                <w:szCs w:val="22"/>
              </w:rPr>
              <w:t>13</w:t>
            </w:r>
          </w:p>
        </w:tc>
        <w:tc>
          <w:tcPr>
            <w:tcW w:w="2551" w:type="dxa"/>
          </w:tcPr>
          <w:p w14:paraId="6B556CD4" w14:textId="77777777" w:rsidR="005A25C4" w:rsidRPr="006334DC" w:rsidRDefault="005A25C4" w:rsidP="00547A26">
            <w:pPr>
              <w:rPr>
                <w:sz w:val="22"/>
                <w:szCs w:val="22"/>
              </w:rPr>
            </w:pPr>
            <w:r w:rsidRPr="006334DC">
              <w:rPr>
                <w:sz w:val="22"/>
                <w:szCs w:val="22"/>
              </w:rPr>
              <w:t>Reabilitacijos</w:t>
            </w:r>
          </w:p>
        </w:tc>
        <w:tc>
          <w:tcPr>
            <w:tcW w:w="6391" w:type="dxa"/>
          </w:tcPr>
          <w:p w14:paraId="473CFCA6" w14:textId="77777777" w:rsidR="005A25C4" w:rsidRPr="006334DC" w:rsidRDefault="005A25C4" w:rsidP="00547A26">
            <w:pPr>
              <w:jc w:val="both"/>
              <w:rPr>
                <w:sz w:val="22"/>
                <w:szCs w:val="22"/>
              </w:rPr>
            </w:pPr>
            <w:r w:rsidRPr="006334DC">
              <w:rPr>
                <w:sz w:val="22"/>
                <w:szCs w:val="22"/>
              </w:rPr>
              <w:t>reabilitacijos, vaikų reabilitacijos</w:t>
            </w:r>
          </w:p>
        </w:tc>
      </w:tr>
      <w:tr w:rsidR="005A25C4" w:rsidRPr="00B21DEE" w14:paraId="30B8631B" w14:textId="77777777" w:rsidTr="005A25C4">
        <w:tc>
          <w:tcPr>
            <w:tcW w:w="870" w:type="dxa"/>
          </w:tcPr>
          <w:p w14:paraId="08A75E42" w14:textId="77777777" w:rsidR="005A25C4" w:rsidRPr="006334DC" w:rsidRDefault="005A25C4" w:rsidP="00547A26">
            <w:pPr>
              <w:jc w:val="center"/>
              <w:rPr>
                <w:sz w:val="22"/>
                <w:szCs w:val="22"/>
              </w:rPr>
            </w:pPr>
            <w:r w:rsidRPr="006334DC">
              <w:rPr>
                <w:sz w:val="22"/>
                <w:szCs w:val="22"/>
              </w:rPr>
              <w:t>14</w:t>
            </w:r>
          </w:p>
          <w:p w14:paraId="17D7B91C" w14:textId="77777777" w:rsidR="005A25C4" w:rsidRPr="006334DC" w:rsidRDefault="005A25C4" w:rsidP="00547A26">
            <w:pPr>
              <w:jc w:val="center"/>
              <w:rPr>
                <w:sz w:val="22"/>
                <w:szCs w:val="22"/>
              </w:rPr>
            </w:pPr>
          </w:p>
        </w:tc>
        <w:tc>
          <w:tcPr>
            <w:tcW w:w="2551" w:type="dxa"/>
          </w:tcPr>
          <w:p w14:paraId="49E52450" w14:textId="77777777" w:rsidR="005A25C4" w:rsidRPr="006334DC" w:rsidRDefault="005A25C4" w:rsidP="00547A26">
            <w:pPr>
              <w:rPr>
                <w:sz w:val="22"/>
                <w:szCs w:val="22"/>
              </w:rPr>
            </w:pPr>
            <w:r w:rsidRPr="006334DC">
              <w:rPr>
                <w:sz w:val="22"/>
                <w:szCs w:val="22"/>
              </w:rPr>
              <w:t>Slaugos ir palaikomojo gydymo</w:t>
            </w:r>
          </w:p>
        </w:tc>
        <w:tc>
          <w:tcPr>
            <w:tcW w:w="6391" w:type="dxa"/>
          </w:tcPr>
          <w:p w14:paraId="76AEF34A" w14:textId="442EB5F0" w:rsidR="005A25C4" w:rsidRPr="006334DC" w:rsidRDefault="005A25C4" w:rsidP="00547A26">
            <w:pPr>
              <w:jc w:val="both"/>
              <w:rPr>
                <w:sz w:val="22"/>
                <w:szCs w:val="22"/>
              </w:rPr>
            </w:pPr>
            <w:r w:rsidRPr="006334DC">
              <w:rPr>
                <w:sz w:val="22"/>
                <w:szCs w:val="22"/>
              </w:rPr>
              <w:t xml:space="preserve">slaugos, palaikomojo gydymo, globos, </w:t>
            </w:r>
            <w:proofErr w:type="spellStart"/>
            <w:r w:rsidRPr="006334DC">
              <w:rPr>
                <w:sz w:val="22"/>
                <w:szCs w:val="22"/>
              </w:rPr>
              <w:t>paliatyvios</w:t>
            </w:r>
            <w:r w:rsidR="002A2F5E" w:rsidRPr="006334DC">
              <w:rPr>
                <w:sz w:val="22"/>
                <w:szCs w:val="22"/>
              </w:rPr>
              <w:t>ios</w:t>
            </w:r>
            <w:proofErr w:type="spellEnd"/>
            <w:r w:rsidRPr="006334DC">
              <w:rPr>
                <w:sz w:val="22"/>
                <w:szCs w:val="22"/>
              </w:rPr>
              <w:t xml:space="preserve"> pagalbos</w:t>
            </w:r>
          </w:p>
        </w:tc>
      </w:tr>
      <w:tr w:rsidR="005A25C4" w:rsidRPr="00B21DEE" w14:paraId="3524F6CA" w14:textId="77777777" w:rsidTr="005A25C4">
        <w:tc>
          <w:tcPr>
            <w:tcW w:w="870" w:type="dxa"/>
          </w:tcPr>
          <w:p w14:paraId="2CBEDB27" w14:textId="77777777" w:rsidR="005A25C4" w:rsidRPr="006334DC" w:rsidRDefault="005A25C4" w:rsidP="00547A26">
            <w:pPr>
              <w:jc w:val="center"/>
              <w:rPr>
                <w:sz w:val="22"/>
                <w:szCs w:val="22"/>
              </w:rPr>
            </w:pPr>
            <w:r w:rsidRPr="006334DC">
              <w:rPr>
                <w:sz w:val="22"/>
                <w:szCs w:val="22"/>
              </w:rPr>
              <w:t>15</w:t>
            </w:r>
          </w:p>
        </w:tc>
        <w:tc>
          <w:tcPr>
            <w:tcW w:w="2551" w:type="dxa"/>
          </w:tcPr>
          <w:p w14:paraId="30EA2090" w14:textId="77777777" w:rsidR="005A25C4" w:rsidRPr="006334DC" w:rsidRDefault="005A25C4" w:rsidP="00547A26">
            <w:pPr>
              <w:jc w:val="both"/>
              <w:rPr>
                <w:sz w:val="22"/>
                <w:szCs w:val="22"/>
              </w:rPr>
            </w:pPr>
            <w:r w:rsidRPr="006334DC">
              <w:rPr>
                <w:sz w:val="22"/>
                <w:szCs w:val="22"/>
              </w:rPr>
              <w:t>Reanimacijos</w:t>
            </w:r>
          </w:p>
        </w:tc>
        <w:tc>
          <w:tcPr>
            <w:tcW w:w="6391" w:type="dxa"/>
          </w:tcPr>
          <w:p w14:paraId="20F01366" w14:textId="77777777" w:rsidR="005A25C4" w:rsidRPr="006334DC" w:rsidRDefault="005A25C4" w:rsidP="00547A26">
            <w:pPr>
              <w:jc w:val="both"/>
              <w:rPr>
                <w:sz w:val="22"/>
                <w:szCs w:val="22"/>
              </w:rPr>
            </w:pPr>
            <w:r w:rsidRPr="006334DC">
              <w:rPr>
                <w:sz w:val="22"/>
                <w:szCs w:val="22"/>
              </w:rPr>
              <w:t>reanimacijos</w:t>
            </w:r>
          </w:p>
        </w:tc>
      </w:tr>
      <w:tr w:rsidR="005A25C4" w:rsidRPr="00B21DEE" w14:paraId="6A5C715D" w14:textId="77777777" w:rsidTr="005A25C4">
        <w:tc>
          <w:tcPr>
            <w:tcW w:w="870" w:type="dxa"/>
          </w:tcPr>
          <w:p w14:paraId="661C68D7" w14:textId="77777777" w:rsidR="005A25C4" w:rsidRPr="006334DC" w:rsidRDefault="005A25C4" w:rsidP="00547A26">
            <w:pPr>
              <w:jc w:val="center"/>
              <w:rPr>
                <w:sz w:val="22"/>
                <w:szCs w:val="22"/>
              </w:rPr>
            </w:pPr>
          </w:p>
        </w:tc>
        <w:tc>
          <w:tcPr>
            <w:tcW w:w="8942" w:type="dxa"/>
            <w:gridSpan w:val="2"/>
          </w:tcPr>
          <w:p w14:paraId="6AEEE88E" w14:textId="77777777" w:rsidR="005A25C4" w:rsidRPr="006334DC" w:rsidRDefault="005A25C4" w:rsidP="00547A26">
            <w:pPr>
              <w:jc w:val="both"/>
              <w:rPr>
                <w:sz w:val="22"/>
                <w:szCs w:val="22"/>
              </w:rPr>
            </w:pPr>
          </w:p>
        </w:tc>
      </w:tr>
      <w:tr w:rsidR="005A25C4" w:rsidRPr="00B21DEE" w14:paraId="0236B902" w14:textId="77777777" w:rsidTr="005A25C4">
        <w:tc>
          <w:tcPr>
            <w:tcW w:w="870" w:type="dxa"/>
          </w:tcPr>
          <w:p w14:paraId="7775FEA2" w14:textId="77777777" w:rsidR="005A25C4" w:rsidRPr="006334DC" w:rsidRDefault="005A25C4" w:rsidP="00547A26">
            <w:pPr>
              <w:jc w:val="center"/>
              <w:rPr>
                <w:sz w:val="22"/>
                <w:szCs w:val="22"/>
              </w:rPr>
            </w:pPr>
            <w:r w:rsidRPr="006334DC">
              <w:rPr>
                <w:sz w:val="22"/>
                <w:szCs w:val="22"/>
              </w:rPr>
              <w:t>A</w:t>
            </w:r>
          </w:p>
        </w:tc>
        <w:tc>
          <w:tcPr>
            <w:tcW w:w="2551" w:type="dxa"/>
          </w:tcPr>
          <w:p w14:paraId="04B684BE" w14:textId="77777777" w:rsidR="005A25C4" w:rsidRPr="006334DC" w:rsidRDefault="005A25C4" w:rsidP="00547A26">
            <w:pPr>
              <w:rPr>
                <w:sz w:val="22"/>
                <w:szCs w:val="22"/>
              </w:rPr>
            </w:pPr>
            <w:r w:rsidRPr="006334DC">
              <w:rPr>
                <w:sz w:val="22"/>
                <w:szCs w:val="22"/>
              </w:rPr>
              <w:t>Aktyvaus gydymo lovos</w:t>
            </w:r>
          </w:p>
        </w:tc>
        <w:tc>
          <w:tcPr>
            <w:tcW w:w="6391" w:type="dxa"/>
          </w:tcPr>
          <w:p w14:paraId="690F121C" w14:textId="77777777" w:rsidR="005A25C4" w:rsidRPr="006334DC" w:rsidRDefault="005A25C4" w:rsidP="00547A26">
            <w:pPr>
              <w:jc w:val="both"/>
              <w:rPr>
                <w:sz w:val="22"/>
                <w:szCs w:val="22"/>
              </w:rPr>
            </w:pPr>
            <w:r w:rsidRPr="006334DC">
              <w:rPr>
                <w:sz w:val="22"/>
                <w:szCs w:val="22"/>
              </w:rPr>
              <w:t>Visos ligoninių lovos išskyrus reabilitacijos, slaugos ir palaikomojo gydymo, psichiatrijos ir tuberkuliozės lovas</w:t>
            </w:r>
          </w:p>
        </w:tc>
      </w:tr>
      <w:tr w:rsidR="005A25C4" w:rsidRPr="00B21DEE" w14:paraId="09FAF9C9" w14:textId="77777777" w:rsidTr="005A25C4">
        <w:tc>
          <w:tcPr>
            <w:tcW w:w="870" w:type="dxa"/>
          </w:tcPr>
          <w:p w14:paraId="0864265F" w14:textId="77777777" w:rsidR="005A25C4" w:rsidRPr="006334DC" w:rsidRDefault="005A25C4" w:rsidP="00547A26">
            <w:pPr>
              <w:jc w:val="center"/>
              <w:rPr>
                <w:sz w:val="22"/>
                <w:szCs w:val="22"/>
              </w:rPr>
            </w:pPr>
            <w:r w:rsidRPr="006334DC">
              <w:rPr>
                <w:sz w:val="22"/>
                <w:szCs w:val="22"/>
              </w:rPr>
              <w:t>B</w:t>
            </w:r>
          </w:p>
        </w:tc>
        <w:tc>
          <w:tcPr>
            <w:tcW w:w="2551" w:type="dxa"/>
          </w:tcPr>
          <w:p w14:paraId="0520B72D" w14:textId="77777777" w:rsidR="005A25C4" w:rsidRPr="006334DC" w:rsidRDefault="005A25C4" w:rsidP="00547A26">
            <w:pPr>
              <w:rPr>
                <w:sz w:val="22"/>
                <w:szCs w:val="22"/>
              </w:rPr>
            </w:pPr>
            <w:r w:rsidRPr="006334DC">
              <w:rPr>
                <w:sz w:val="22"/>
                <w:szCs w:val="22"/>
              </w:rPr>
              <w:t>Lovos be slaugos ir palaikomojo gydymo lovų</w:t>
            </w:r>
          </w:p>
        </w:tc>
        <w:tc>
          <w:tcPr>
            <w:tcW w:w="6391" w:type="dxa"/>
          </w:tcPr>
          <w:p w14:paraId="531FE758" w14:textId="77777777" w:rsidR="005A25C4" w:rsidRPr="006334DC" w:rsidRDefault="005A25C4" w:rsidP="00547A26">
            <w:pPr>
              <w:jc w:val="both"/>
              <w:rPr>
                <w:sz w:val="22"/>
                <w:szCs w:val="22"/>
              </w:rPr>
            </w:pPr>
            <w:r w:rsidRPr="006334DC">
              <w:rPr>
                <w:sz w:val="22"/>
                <w:szCs w:val="22"/>
              </w:rPr>
              <w:t>Visos ligoninių lovos išskyrus slaugos ir palaikomojo gydymo lovas</w:t>
            </w:r>
          </w:p>
        </w:tc>
      </w:tr>
      <w:tr w:rsidR="005A25C4" w:rsidRPr="00B21DEE" w14:paraId="50789594" w14:textId="77777777" w:rsidTr="005A25C4">
        <w:tc>
          <w:tcPr>
            <w:tcW w:w="870" w:type="dxa"/>
          </w:tcPr>
          <w:p w14:paraId="7C4D464B" w14:textId="77777777" w:rsidR="005A25C4" w:rsidRPr="006334DC" w:rsidRDefault="005A25C4" w:rsidP="00547A26">
            <w:pPr>
              <w:jc w:val="center"/>
              <w:rPr>
                <w:sz w:val="22"/>
                <w:szCs w:val="22"/>
              </w:rPr>
            </w:pPr>
            <w:r w:rsidRPr="006334DC">
              <w:rPr>
                <w:sz w:val="22"/>
                <w:szCs w:val="22"/>
              </w:rPr>
              <w:t>C</w:t>
            </w:r>
          </w:p>
        </w:tc>
        <w:tc>
          <w:tcPr>
            <w:tcW w:w="2551" w:type="dxa"/>
          </w:tcPr>
          <w:p w14:paraId="3B8EA6E1" w14:textId="77777777" w:rsidR="005A25C4" w:rsidRPr="006334DC" w:rsidRDefault="005A25C4" w:rsidP="00547A26">
            <w:pPr>
              <w:rPr>
                <w:sz w:val="22"/>
                <w:szCs w:val="22"/>
              </w:rPr>
            </w:pPr>
            <w:r w:rsidRPr="006334DC">
              <w:rPr>
                <w:sz w:val="22"/>
                <w:szCs w:val="22"/>
              </w:rPr>
              <w:t xml:space="preserve">Lovos be reabilitacijos, slaugos ir palaikomojo gydymo lovų </w:t>
            </w:r>
          </w:p>
        </w:tc>
        <w:tc>
          <w:tcPr>
            <w:tcW w:w="6391" w:type="dxa"/>
          </w:tcPr>
          <w:p w14:paraId="6AA4D47C" w14:textId="77777777" w:rsidR="005A25C4" w:rsidRPr="006334DC" w:rsidRDefault="005A25C4" w:rsidP="00547A26">
            <w:pPr>
              <w:jc w:val="both"/>
              <w:rPr>
                <w:sz w:val="22"/>
                <w:szCs w:val="22"/>
              </w:rPr>
            </w:pPr>
            <w:r w:rsidRPr="006334DC">
              <w:rPr>
                <w:sz w:val="22"/>
                <w:szCs w:val="22"/>
              </w:rPr>
              <w:t>Visos ligoninių lovos išskyrus reabilitacijos, slaugos ir palaikomojo gydymo lovas</w:t>
            </w:r>
          </w:p>
        </w:tc>
      </w:tr>
    </w:tbl>
    <w:p w14:paraId="3D0F2442" w14:textId="77777777" w:rsidR="005A25C4" w:rsidRPr="00B21DEE" w:rsidRDefault="005A25C4" w:rsidP="00547A26">
      <w:pPr>
        <w:pStyle w:val="Style7"/>
        <w:widowControl/>
        <w:ind w:left="5103"/>
        <w:rPr>
          <w:rFonts w:asciiTheme="majorBidi" w:hAnsiTheme="majorBidi" w:cstheme="majorBidi"/>
        </w:rPr>
      </w:pPr>
    </w:p>
    <w:p w14:paraId="08EEDB7C" w14:textId="77777777" w:rsidR="005A25C4" w:rsidRPr="00B21DEE" w:rsidRDefault="005A25C4" w:rsidP="00547A26"/>
    <w:p w14:paraId="1010A27B" w14:textId="6AFF436D" w:rsidR="0077112E" w:rsidRDefault="0077112E">
      <w:r>
        <w:br w:type="page"/>
      </w:r>
    </w:p>
    <w:p w14:paraId="3FCA8EE2" w14:textId="2CAD6D04" w:rsidR="0077112E" w:rsidRPr="00D53B4D" w:rsidRDefault="0077112E" w:rsidP="0077112E">
      <w:pPr>
        <w:pStyle w:val="Style7"/>
        <w:widowControl/>
        <w:ind w:left="5103" w:firstLine="3402"/>
      </w:pPr>
      <w:r>
        <w:lastRenderedPageBreak/>
        <w:t>5</w:t>
      </w:r>
      <w:r w:rsidRPr="00D53B4D">
        <w:t xml:space="preserve"> priedas </w:t>
      </w:r>
    </w:p>
    <w:p w14:paraId="58D84745" w14:textId="77777777" w:rsidR="0077112E" w:rsidRPr="00D53B4D" w:rsidRDefault="0077112E" w:rsidP="0077112E">
      <w:pPr>
        <w:pStyle w:val="Antrat2"/>
        <w:spacing w:before="0" w:after="0"/>
        <w:rPr>
          <w:rFonts w:ascii="Times New Roman" w:hAnsi="Times New Roman" w:cs="Times New Roman"/>
          <w:i w:val="0"/>
          <w:caps/>
          <w:sz w:val="24"/>
        </w:rPr>
      </w:pPr>
    </w:p>
    <w:p w14:paraId="7C3313BB" w14:textId="77777777" w:rsidR="0077112E" w:rsidRPr="00CC681E" w:rsidRDefault="0077112E" w:rsidP="0077112E">
      <w:pPr>
        <w:pStyle w:val="Antrat2"/>
        <w:spacing w:before="0" w:after="0"/>
        <w:jc w:val="center"/>
        <w:rPr>
          <w:rFonts w:ascii="Times New Roman" w:hAnsi="Times New Roman" w:cs="Times New Roman"/>
          <w:i w:val="0"/>
          <w:caps/>
          <w:sz w:val="24"/>
          <w:szCs w:val="24"/>
        </w:rPr>
      </w:pPr>
      <w:bookmarkStart w:id="42" w:name="_Toc209441140"/>
      <w:r w:rsidRPr="00CC681E">
        <w:rPr>
          <w:rFonts w:ascii="Times New Roman" w:hAnsi="Times New Roman" w:cs="Times New Roman"/>
          <w:i w:val="0"/>
          <w:caps/>
          <w:sz w:val="24"/>
          <w:szCs w:val="24"/>
        </w:rPr>
        <w:t>Trumpasis statistinis Eurostato chirurginių procedūrų sąrašas</w:t>
      </w:r>
      <w:bookmarkEnd w:id="42"/>
    </w:p>
    <w:p w14:paraId="4E88DBD4" w14:textId="77777777" w:rsidR="0077112E" w:rsidRPr="00CC681E" w:rsidRDefault="0077112E" w:rsidP="0077112E">
      <w:pPr>
        <w:rPr>
          <w:lang w:eastAsia="en-US"/>
        </w:rPr>
      </w:pPr>
    </w:p>
    <w:tbl>
      <w:tblPr>
        <w:tblW w:w="9552" w:type="dxa"/>
        <w:tblInd w:w="93" w:type="dxa"/>
        <w:tblLook w:val="04A0" w:firstRow="1" w:lastRow="0" w:firstColumn="1" w:lastColumn="0" w:noHBand="0" w:noVBand="1"/>
      </w:tblPr>
      <w:tblGrid>
        <w:gridCol w:w="906"/>
        <w:gridCol w:w="4354"/>
        <w:gridCol w:w="4292"/>
      </w:tblGrid>
      <w:tr w:rsidR="0077112E" w:rsidRPr="00D53B4D" w14:paraId="584A66C6" w14:textId="77777777" w:rsidTr="007C4599">
        <w:trPr>
          <w:trHeight w:val="270"/>
          <w:tblHeader/>
        </w:trPr>
        <w:tc>
          <w:tcPr>
            <w:tcW w:w="906" w:type="dxa"/>
            <w:tcBorders>
              <w:top w:val="single" w:sz="8" w:space="0" w:color="auto"/>
              <w:left w:val="single" w:sz="8" w:space="0" w:color="auto"/>
              <w:bottom w:val="single" w:sz="8" w:space="0" w:color="auto"/>
              <w:right w:val="single" w:sz="8" w:space="0" w:color="auto"/>
            </w:tcBorders>
            <w:vAlign w:val="center"/>
            <w:hideMark/>
          </w:tcPr>
          <w:p w14:paraId="73662742" w14:textId="77777777" w:rsidR="0077112E" w:rsidRPr="00D53B4D" w:rsidRDefault="0077112E" w:rsidP="007C4599">
            <w:pPr>
              <w:jc w:val="center"/>
              <w:rPr>
                <w:b/>
                <w:bCs/>
                <w:color w:val="000000"/>
                <w:sz w:val="22"/>
                <w:szCs w:val="22"/>
              </w:rPr>
            </w:pPr>
            <w:r w:rsidRPr="00D53B4D">
              <w:rPr>
                <w:b/>
                <w:bCs/>
                <w:color w:val="000000"/>
                <w:sz w:val="22"/>
                <w:szCs w:val="22"/>
              </w:rPr>
              <w:t>Kodas</w:t>
            </w:r>
          </w:p>
        </w:tc>
        <w:tc>
          <w:tcPr>
            <w:tcW w:w="4354" w:type="dxa"/>
            <w:tcBorders>
              <w:top w:val="single" w:sz="8" w:space="0" w:color="auto"/>
              <w:left w:val="nil"/>
              <w:bottom w:val="single" w:sz="8" w:space="0" w:color="auto"/>
              <w:right w:val="single" w:sz="8" w:space="0" w:color="auto"/>
            </w:tcBorders>
            <w:vAlign w:val="center"/>
            <w:hideMark/>
          </w:tcPr>
          <w:p w14:paraId="30FD079D" w14:textId="77777777" w:rsidR="0077112E" w:rsidRPr="00D53B4D" w:rsidRDefault="0077112E" w:rsidP="007C4599">
            <w:pPr>
              <w:rPr>
                <w:b/>
                <w:bCs/>
                <w:color w:val="000000"/>
                <w:sz w:val="22"/>
                <w:szCs w:val="22"/>
              </w:rPr>
            </w:pPr>
            <w:r w:rsidRPr="00D53B4D">
              <w:rPr>
                <w:b/>
                <w:bCs/>
                <w:color w:val="000000"/>
                <w:sz w:val="22"/>
                <w:szCs w:val="22"/>
              </w:rPr>
              <w:t>Pavadinimas</w:t>
            </w:r>
          </w:p>
        </w:tc>
        <w:tc>
          <w:tcPr>
            <w:tcW w:w="4292" w:type="dxa"/>
            <w:tcBorders>
              <w:top w:val="single" w:sz="8" w:space="0" w:color="auto"/>
              <w:left w:val="nil"/>
              <w:bottom w:val="single" w:sz="8" w:space="0" w:color="auto"/>
              <w:right w:val="single" w:sz="8" w:space="0" w:color="auto"/>
            </w:tcBorders>
          </w:tcPr>
          <w:p w14:paraId="7619D697" w14:textId="77777777" w:rsidR="0077112E" w:rsidRPr="00D53B4D" w:rsidRDefault="0077112E" w:rsidP="007C4599">
            <w:pPr>
              <w:rPr>
                <w:b/>
                <w:bCs/>
                <w:color w:val="000000"/>
                <w:sz w:val="22"/>
                <w:szCs w:val="22"/>
              </w:rPr>
            </w:pPr>
            <w:r w:rsidRPr="00D53B4D">
              <w:rPr>
                <w:b/>
                <w:bCs/>
                <w:color w:val="000000"/>
                <w:sz w:val="22"/>
                <w:szCs w:val="22"/>
              </w:rPr>
              <w:t>ACHI kodai</w:t>
            </w:r>
          </w:p>
        </w:tc>
      </w:tr>
      <w:tr w:rsidR="0077112E" w:rsidRPr="00D53B4D" w14:paraId="23FA3A5C" w14:textId="77777777" w:rsidTr="007C4599">
        <w:trPr>
          <w:trHeight w:val="270"/>
        </w:trPr>
        <w:tc>
          <w:tcPr>
            <w:tcW w:w="906" w:type="dxa"/>
            <w:tcBorders>
              <w:top w:val="nil"/>
              <w:left w:val="single" w:sz="8" w:space="0" w:color="auto"/>
              <w:bottom w:val="single" w:sz="8" w:space="0" w:color="auto"/>
              <w:right w:val="single" w:sz="8" w:space="0" w:color="auto"/>
            </w:tcBorders>
            <w:vAlign w:val="center"/>
            <w:hideMark/>
          </w:tcPr>
          <w:p w14:paraId="3955A6F3" w14:textId="77777777" w:rsidR="0077112E" w:rsidRPr="00D53B4D" w:rsidRDefault="0077112E" w:rsidP="007C4599">
            <w:pPr>
              <w:jc w:val="center"/>
              <w:rPr>
                <w:color w:val="000000"/>
                <w:sz w:val="22"/>
                <w:szCs w:val="22"/>
              </w:rPr>
            </w:pPr>
            <w:r w:rsidRPr="00D53B4D">
              <w:rPr>
                <w:color w:val="000000"/>
                <w:sz w:val="22"/>
                <w:szCs w:val="22"/>
              </w:rPr>
              <w:t>1</w:t>
            </w:r>
          </w:p>
        </w:tc>
        <w:tc>
          <w:tcPr>
            <w:tcW w:w="4354" w:type="dxa"/>
            <w:tcBorders>
              <w:top w:val="nil"/>
              <w:left w:val="nil"/>
              <w:bottom w:val="single" w:sz="8" w:space="0" w:color="auto"/>
              <w:right w:val="single" w:sz="8" w:space="0" w:color="auto"/>
            </w:tcBorders>
            <w:vAlign w:val="center"/>
            <w:hideMark/>
          </w:tcPr>
          <w:p w14:paraId="25F29D22" w14:textId="77777777" w:rsidR="0077112E" w:rsidRPr="00D53B4D" w:rsidRDefault="0077112E" w:rsidP="007C4599">
            <w:pPr>
              <w:rPr>
                <w:color w:val="000000"/>
                <w:sz w:val="22"/>
                <w:szCs w:val="22"/>
              </w:rPr>
            </w:pPr>
            <w:proofErr w:type="spellStart"/>
            <w:r w:rsidRPr="00D53B4D">
              <w:rPr>
                <w:color w:val="000000"/>
                <w:sz w:val="22"/>
                <w:szCs w:val="22"/>
              </w:rPr>
              <w:t>Intrakranijinio</w:t>
            </w:r>
            <w:proofErr w:type="spellEnd"/>
            <w:r w:rsidRPr="00D53B4D">
              <w:rPr>
                <w:color w:val="000000"/>
                <w:sz w:val="22"/>
                <w:szCs w:val="22"/>
              </w:rPr>
              <w:t xml:space="preserve"> pažeidimo šalinimas</w:t>
            </w:r>
          </w:p>
        </w:tc>
        <w:tc>
          <w:tcPr>
            <w:tcW w:w="4292" w:type="dxa"/>
            <w:tcBorders>
              <w:top w:val="nil"/>
              <w:left w:val="nil"/>
              <w:bottom w:val="single" w:sz="8" w:space="0" w:color="auto"/>
              <w:right w:val="single" w:sz="8" w:space="0" w:color="auto"/>
            </w:tcBorders>
          </w:tcPr>
          <w:p w14:paraId="6782E78F" w14:textId="77777777" w:rsidR="0077112E" w:rsidRPr="00D53B4D" w:rsidRDefault="0077112E" w:rsidP="007C4599">
            <w:pPr>
              <w:rPr>
                <w:color w:val="000000"/>
                <w:sz w:val="22"/>
                <w:szCs w:val="22"/>
              </w:rPr>
            </w:pPr>
            <w:r w:rsidRPr="00D53B4D">
              <w:rPr>
                <w:color w:val="000000"/>
                <w:sz w:val="22"/>
                <w:szCs w:val="22"/>
              </w:rPr>
              <w:t>39709-00, 39709-01, 39709-02, 39712-00, 39712-03, 39712-04, 41575-00</w:t>
            </w:r>
          </w:p>
        </w:tc>
      </w:tr>
      <w:tr w:rsidR="0077112E" w:rsidRPr="00D53B4D" w14:paraId="75BC03E1" w14:textId="77777777" w:rsidTr="007C4599">
        <w:trPr>
          <w:trHeight w:val="270"/>
        </w:trPr>
        <w:tc>
          <w:tcPr>
            <w:tcW w:w="906" w:type="dxa"/>
            <w:tcBorders>
              <w:top w:val="nil"/>
              <w:left w:val="single" w:sz="8" w:space="0" w:color="auto"/>
              <w:bottom w:val="single" w:sz="8" w:space="0" w:color="auto"/>
              <w:right w:val="single" w:sz="8" w:space="0" w:color="auto"/>
            </w:tcBorders>
            <w:vAlign w:val="center"/>
            <w:hideMark/>
          </w:tcPr>
          <w:p w14:paraId="519D93FE" w14:textId="77777777" w:rsidR="0077112E" w:rsidRPr="00D53B4D" w:rsidRDefault="0077112E" w:rsidP="007C4599">
            <w:pPr>
              <w:jc w:val="center"/>
              <w:rPr>
                <w:color w:val="000000"/>
                <w:sz w:val="22"/>
                <w:szCs w:val="22"/>
              </w:rPr>
            </w:pPr>
            <w:r w:rsidRPr="00D53B4D">
              <w:rPr>
                <w:color w:val="000000"/>
                <w:sz w:val="22"/>
                <w:szCs w:val="22"/>
              </w:rPr>
              <w:t>2</w:t>
            </w:r>
          </w:p>
        </w:tc>
        <w:tc>
          <w:tcPr>
            <w:tcW w:w="4354" w:type="dxa"/>
            <w:tcBorders>
              <w:top w:val="nil"/>
              <w:left w:val="nil"/>
              <w:bottom w:val="single" w:sz="8" w:space="0" w:color="auto"/>
              <w:right w:val="single" w:sz="8" w:space="0" w:color="auto"/>
            </w:tcBorders>
            <w:vAlign w:val="center"/>
            <w:hideMark/>
          </w:tcPr>
          <w:p w14:paraId="2543566F" w14:textId="77777777" w:rsidR="0077112E" w:rsidRPr="00D53B4D" w:rsidRDefault="0077112E" w:rsidP="007C4599">
            <w:pPr>
              <w:rPr>
                <w:color w:val="000000"/>
                <w:sz w:val="22"/>
                <w:szCs w:val="22"/>
              </w:rPr>
            </w:pPr>
            <w:proofErr w:type="spellStart"/>
            <w:r w:rsidRPr="00D53B4D">
              <w:rPr>
                <w:color w:val="000000"/>
                <w:sz w:val="22"/>
                <w:szCs w:val="22"/>
              </w:rPr>
              <w:t>Intrakranijinio</w:t>
            </w:r>
            <w:proofErr w:type="spellEnd"/>
            <w:r w:rsidRPr="00D53B4D">
              <w:rPr>
                <w:color w:val="000000"/>
                <w:sz w:val="22"/>
                <w:szCs w:val="22"/>
              </w:rPr>
              <w:t xml:space="preserve"> kraujavimo drenavimas</w:t>
            </w:r>
          </w:p>
        </w:tc>
        <w:tc>
          <w:tcPr>
            <w:tcW w:w="4292" w:type="dxa"/>
            <w:tcBorders>
              <w:top w:val="nil"/>
              <w:left w:val="nil"/>
              <w:bottom w:val="single" w:sz="8" w:space="0" w:color="auto"/>
              <w:right w:val="single" w:sz="8" w:space="0" w:color="auto"/>
            </w:tcBorders>
          </w:tcPr>
          <w:p w14:paraId="2357AE07" w14:textId="77777777" w:rsidR="0077112E" w:rsidRPr="00D53B4D" w:rsidRDefault="0077112E" w:rsidP="007C4599">
            <w:pPr>
              <w:rPr>
                <w:color w:val="000000"/>
                <w:sz w:val="22"/>
                <w:szCs w:val="22"/>
              </w:rPr>
            </w:pPr>
            <w:r w:rsidRPr="00D53B4D">
              <w:rPr>
                <w:color w:val="000000"/>
                <w:sz w:val="22"/>
                <w:szCs w:val="22"/>
              </w:rPr>
              <w:t>39600-00</w:t>
            </w:r>
          </w:p>
        </w:tc>
      </w:tr>
      <w:tr w:rsidR="0077112E" w:rsidRPr="00D53B4D" w14:paraId="526638EF" w14:textId="77777777" w:rsidTr="007C4599">
        <w:trPr>
          <w:trHeight w:val="270"/>
        </w:trPr>
        <w:tc>
          <w:tcPr>
            <w:tcW w:w="906" w:type="dxa"/>
            <w:tcBorders>
              <w:top w:val="nil"/>
              <w:left w:val="single" w:sz="8" w:space="0" w:color="auto"/>
              <w:bottom w:val="single" w:sz="8" w:space="0" w:color="auto"/>
              <w:right w:val="single" w:sz="8" w:space="0" w:color="auto"/>
            </w:tcBorders>
            <w:vAlign w:val="center"/>
            <w:hideMark/>
          </w:tcPr>
          <w:p w14:paraId="48EDB790" w14:textId="77777777" w:rsidR="0077112E" w:rsidRPr="00D53B4D" w:rsidRDefault="0077112E" w:rsidP="007C4599">
            <w:pPr>
              <w:jc w:val="center"/>
              <w:rPr>
                <w:color w:val="000000"/>
                <w:sz w:val="22"/>
                <w:szCs w:val="22"/>
              </w:rPr>
            </w:pPr>
            <w:r w:rsidRPr="00D53B4D">
              <w:rPr>
                <w:color w:val="000000"/>
                <w:sz w:val="22"/>
                <w:szCs w:val="22"/>
              </w:rPr>
              <w:t>3</w:t>
            </w:r>
          </w:p>
        </w:tc>
        <w:tc>
          <w:tcPr>
            <w:tcW w:w="4354" w:type="dxa"/>
            <w:tcBorders>
              <w:top w:val="nil"/>
              <w:left w:val="nil"/>
              <w:bottom w:val="single" w:sz="8" w:space="0" w:color="auto"/>
              <w:right w:val="single" w:sz="8" w:space="0" w:color="auto"/>
            </w:tcBorders>
            <w:vAlign w:val="center"/>
            <w:hideMark/>
          </w:tcPr>
          <w:p w14:paraId="62A7EDA5" w14:textId="77777777" w:rsidR="0077112E" w:rsidRPr="00D53B4D" w:rsidRDefault="0077112E" w:rsidP="007C4599">
            <w:pPr>
              <w:rPr>
                <w:color w:val="000000"/>
                <w:sz w:val="22"/>
                <w:szCs w:val="22"/>
              </w:rPr>
            </w:pPr>
            <w:proofErr w:type="spellStart"/>
            <w:r w:rsidRPr="00D53B4D">
              <w:rPr>
                <w:color w:val="000000"/>
                <w:sz w:val="22"/>
                <w:szCs w:val="22"/>
              </w:rPr>
              <w:t>Diskektomija</w:t>
            </w:r>
            <w:proofErr w:type="spellEnd"/>
          </w:p>
        </w:tc>
        <w:tc>
          <w:tcPr>
            <w:tcW w:w="4292" w:type="dxa"/>
            <w:tcBorders>
              <w:top w:val="nil"/>
              <w:left w:val="nil"/>
              <w:bottom w:val="single" w:sz="8" w:space="0" w:color="auto"/>
              <w:right w:val="single" w:sz="8" w:space="0" w:color="auto"/>
            </w:tcBorders>
          </w:tcPr>
          <w:p w14:paraId="5F54C714" w14:textId="77777777" w:rsidR="0077112E" w:rsidRPr="00D53B4D" w:rsidRDefault="0077112E" w:rsidP="007C4599">
            <w:pPr>
              <w:rPr>
                <w:color w:val="000000"/>
                <w:sz w:val="22"/>
                <w:szCs w:val="22"/>
              </w:rPr>
            </w:pPr>
            <w:r w:rsidRPr="00D53B4D">
              <w:rPr>
                <w:color w:val="000000"/>
                <w:sz w:val="22"/>
                <w:szCs w:val="22"/>
              </w:rPr>
              <w:t>40331-00, 40332-00, 40334-00, 40335-00, 40345-00, 40348-00, 40351-00, 90024-00, 40303-00, 40303-01, 40300-00, 40300-01, 40333-00, 40333-01, 48636-00</w:t>
            </w:r>
          </w:p>
        </w:tc>
      </w:tr>
      <w:tr w:rsidR="0077112E" w:rsidRPr="00D53B4D" w14:paraId="49C88652" w14:textId="77777777" w:rsidTr="007C4599">
        <w:trPr>
          <w:trHeight w:val="270"/>
        </w:trPr>
        <w:tc>
          <w:tcPr>
            <w:tcW w:w="906" w:type="dxa"/>
            <w:tcBorders>
              <w:top w:val="nil"/>
              <w:left w:val="single" w:sz="8" w:space="0" w:color="auto"/>
              <w:bottom w:val="single" w:sz="8" w:space="0" w:color="auto"/>
              <w:right w:val="single" w:sz="8" w:space="0" w:color="auto"/>
            </w:tcBorders>
            <w:vAlign w:val="center"/>
            <w:hideMark/>
          </w:tcPr>
          <w:p w14:paraId="36A30D87" w14:textId="77777777" w:rsidR="0077112E" w:rsidRPr="00D53B4D" w:rsidRDefault="0077112E" w:rsidP="007C4599">
            <w:pPr>
              <w:jc w:val="center"/>
              <w:rPr>
                <w:color w:val="000000"/>
                <w:sz w:val="22"/>
                <w:szCs w:val="22"/>
              </w:rPr>
            </w:pPr>
            <w:r w:rsidRPr="00D53B4D">
              <w:rPr>
                <w:color w:val="000000"/>
                <w:sz w:val="22"/>
                <w:szCs w:val="22"/>
              </w:rPr>
              <w:t>4</w:t>
            </w:r>
          </w:p>
        </w:tc>
        <w:tc>
          <w:tcPr>
            <w:tcW w:w="4354" w:type="dxa"/>
            <w:tcBorders>
              <w:top w:val="nil"/>
              <w:left w:val="nil"/>
              <w:bottom w:val="single" w:sz="8" w:space="0" w:color="auto"/>
              <w:right w:val="single" w:sz="8" w:space="0" w:color="auto"/>
            </w:tcBorders>
            <w:vAlign w:val="center"/>
            <w:hideMark/>
          </w:tcPr>
          <w:p w14:paraId="284AD2AE" w14:textId="77777777" w:rsidR="0077112E" w:rsidRPr="00D53B4D" w:rsidRDefault="0077112E" w:rsidP="007C4599">
            <w:pPr>
              <w:rPr>
                <w:color w:val="000000"/>
                <w:sz w:val="22"/>
                <w:szCs w:val="22"/>
              </w:rPr>
            </w:pPr>
            <w:proofErr w:type="spellStart"/>
            <w:r w:rsidRPr="00D53B4D">
              <w:rPr>
                <w:color w:val="000000"/>
                <w:sz w:val="22"/>
                <w:szCs w:val="22"/>
              </w:rPr>
              <w:t>Tiroidektomija</w:t>
            </w:r>
            <w:proofErr w:type="spellEnd"/>
          </w:p>
        </w:tc>
        <w:tc>
          <w:tcPr>
            <w:tcW w:w="4292" w:type="dxa"/>
            <w:tcBorders>
              <w:top w:val="nil"/>
              <w:left w:val="nil"/>
              <w:bottom w:val="single" w:sz="8" w:space="0" w:color="auto"/>
              <w:right w:val="single" w:sz="8" w:space="0" w:color="auto"/>
            </w:tcBorders>
          </w:tcPr>
          <w:p w14:paraId="5981207F" w14:textId="77777777" w:rsidR="0077112E" w:rsidRPr="00D53B4D" w:rsidRDefault="0077112E" w:rsidP="007C4599">
            <w:pPr>
              <w:rPr>
                <w:color w:val="000000"/>
                <w:sz w:val="22"/>
                <w:szCs w:val="22"/>
              </w:rPr>
            </w:pPr>
            <w:r w:rsidRPr="00D53B4D">
              <w:rPr>
                <w:color w:val="000000"/>
                <w:sz w:val="22"/>
                <w:szCs w:val="22"/>
              </w:rPr>
              <w:t>30297-01, 30308-00, 30309-00, 30310-00, 90046-00, 30296-00, 30297-00, 30306-00, 90046-01</w:t>
            </w:r>
          </w:p>
        </w:tc>
      </w:tr>
      <w:tr w:rsidR="0077112E" w:rsidRPr="00D53B4D" w14:paraId="3602CD34" w14:textId="77777777" w:rsidTr="007C4599">
        <w:trPr>
          <w:trHeight w:val="270"/>
        </w:trPr>
        <w:tc>
          <w:tcPr>
            <w:tcW w:w="906" w:type="dxa"/>
            <w:tcBorders>
              <w:top w:val="nil"/>
              <w:left w:val="single" w:sz="8" w:space="0" w:color="auto"/>
              <w:bottom w:val="single" w:sz="8" w:space="0" w:color="auto"/>
              <w:right w:val="single" w:sz="8" w:space="0" w:color="auto"/>
            </w:tcBorders>
            <w:vAlign w:val="center"/>
            <w:hideMark/>
          </w:tcPr>
          <w:p w14:paraId="2CD5DDFE" w14:textId="77777777" w:rsidR="0077112E" w:rsidRPr="00D53B4D" w:rsidRDefault="0077112E" w:rsidP="007C4599">
            <w:pPr>
              <w:jc w:val="center"/>
              <w:rPr>
                <w:color w:val="000000"/>
                <w:sz w:val="22"/>
                <w:szCs w:val="22"/>
              </w:rPr>
            </w:pPr>
            <w:r w:rsidRPr="00D53B4D">
              <w:rPr>
                <w:color w:val="000000"/>
                <w:sz w:val="22"/>
                <w:szCs w:val="22"/>
              </w:rPr>
              <w:t>5</w:t>
            </w:r>
          </w:p>
        </w:tc>
        <w:tc>
          <w:tcPr>
            <w:tcW w:w="4354" w:type="dxa"/>
            <w:tcBorders>
              <w:top w:val="nil"/>
              <w:left w:val="nil"/>
              <w:bottom w:val="single" w:sz="8" w:space="0" w:color="auto"/>
              <w:right w:val="single" w:sz="8" w:space="0" w:color="auto"/>
            </w:tcBorders>
            <w:vAlign w:val="center"/>
            <w:hideMark/>
          </w:tcPr>
          <w:p w14:paraId="23B229D3" w14:textId="77777777" w:rsidR="0077112E" w:rsidRPr="00D53B4D" w:rsidRDefault="0077112E" w:rsidP="007C4599">
            <w:pPr>
              <w:rPr>
                <w:color w:val="000000"/>
                <w:sz w:val="22"/>
                <w:szCs w:val="22"/>
              </w:rPr>
            </w:pPr>
            <w:r w:rsidRPr="00D53B4D">
              <w:rPr>
                <w:color w:val="000000"/>
                <w:sz w:val="22"/>
                <w:szCs w:val="22"/>
              </w:rPr>
              <w:t>Kataraktos operacijos</w:t>
            </w:r>
          </w:p>
        </w:tc>
        <w:tc>
          <w:tcPr>
            <w:tcW w:w="4292" w:type="dxa"/>
            <w:tcBorders>
              <w:top w:val="nil"/>
              <w:left w:val="nil"/>
              <w:bottom w:val="single" w:sz="8" w:space="0" w:color="auto"/>
              <w:right w:val="single" w:sz="8" w:space="0" w:color="auto"/>
            </w:tcBorders>
          </w:tcPr>
          <w:p w14:paraId="04FB413F" w14:textId="77777777" w:rsidR="0077112E" w:rsidRPr="00D53B4D" w:rsidRDefault="0077112E" w:rsidP="007C4599">
            <w:pPr>
              <w:rPr>
                <w:color w:val="000000"/>
                <w:sz w:val="22"/>
                <w:szCs w:val="22"/>
              </w:rPr>
            </w:pPr>
            <w:r w:rsidRPr="00D53B4D">
              <w:rPr>
                <w:sz w:val="22"/>
                <w:szCs w:val="22"/>
              </w:rPr>
              <w:t xml:space="preserve">42701-00, 42701-01, 42703-00, 42704-00, 42707-00, 42710-00, 42698-00, 42702-00, 42702-01, 42698-01, 42702-02, 42702-03, 42698-02, 42702-04, , 42702-05, 42698-03, 42702-06, 42702-07, 42698-04, 42702-08, 42702-09, 42698-05, 42702-10, 42702-11, 42731-01, </w:t>
            </w:r>
            <w:r w:rsidRPr="00D53B4D">
              <w:rPr>
                <w:bCs/>
                <w:sz w:val="22"/>
                <w:szCs w:val="22"/>
              </w:rPr>
              <w:t>42719-00, 42719-02, 42722-00, 42731-00, 42734-00, 42737-00, 42788-00, 42791-02, 42716-00</w:t>
            </w:r>
          </w:p>
        </w:tc>
      </w:tr>
      <w:tr w:rsidR="0077112E" w:rsidRPr="00D53B4D" w14:paraId="7DC58312" w14:textId="77777777" w:rsidTr="007C4599">
        <w:trPr>
          <w:trHeight w:val="270"/>
        </w:trPr>
        <w:tc>
          <w:tcPr>
            <w:tcW w:w="906" w:type="dxa"/>
            <w:tcBorders>
              <w:top w:val="nil"/>
              <w:left w:val="single" w:sz="8" w:space="0" w:color="auto"/>
              <w:bottom w:val="single" w:sz="8" w:space="0" w:color="auto"/>
              <w:right w:val="single" w:sz="8" w:space="0" w:color="auto"/>
            </w:tcBorders>
            <w:vAlign w:val="center"/>
            <w:hideMark/>
          </w:tcPr>
          <w:p w14:paraId="24870A07" w14:textId="77777777" w:rsidR="0077112E" w:rsidRPr="00D53B4D" w:rsidRDefault="0077112E" w:rsidP="007C4599">
            <w:pPr>
              <w:jc w:val="center"/>
              <w:rPr>
                <w:color w:val="000000"/>
                <w:sz w:val="22"/>
                <w:szCs w:val="22"/>
              </w:rPr>
            </w:pPr>
            <w:r w:rsidRPr="00D53B4D">
              <w:rPr>
                <w:color w:val="000000"/>
                <w:sz w:val="22"/>
                <w:szCs w:val="22"/>
              </w:rPr>
              <w:t>6</w:t>
            </w:r>
          </w:p>
        </w:tc>
        <w:tc>
          <w:tcPr>
            <w:tcW w:w="4354" w:type="dxa"/>
            <w:tcBorders>
              <w:top w:val="nil"/>
              <w:left w:val="nil"/>
              <w:bottom w:val="single" w:sz="8" w:space="0" w:color="auto"/>
              <w:right w:val="single" w:sz="8" w:space="0" w:color="auto"/>
            </w:tcBorders>
            <w:vAlign w:val="center"/>
            <w:hideMark/>
          </w:tcPr>
          <w:p w14:paraId="6B98629E" w14:textId="77777777" w:rsidR="0077112E" w:rsidRPr="00D53B4D" w:rsidRDefault="0077112E" w:rsidP="007C4599">
            <w:pPr>
              <w:rPr>
                <w:color w:val="000000"/>
                <w:sz w:val="22"/>
                <w:szCs w:val="22"/>
              </w:rPr>
            </w:pPr>
            <w:r w:rsidRPr="00D53B4D">
              <w:rPr>
                <w:color w:val="000000"/>
                <w:sz w:val="22"/>
                <w:szCs w:val="22"/>
              </w:rPr>
              <w:t>Sraigės protezo implantavimas</w:t>
            </w:r>
          </w:p>
        </w:tc>
        <w:tc>
          <w:tcPr>
            <w:tcW w:w="4292" w:type="dxa"/>
            <w:tcBorders>
              <w:top w:val="nil"/>
              <w:left w:val="nil"/>
              <w:bottom w:val="single" w:sz="8" w:space="0" w:color="auto"/>
              <w:right w:val="single" w:sz="8" w:space="0" w:color="auto"/>
            </w:tcBorders>
          </w:tcPr>
          <w:p w14:paraId="500C2A74" w14:textId="77777777" w:rsidR="0077112E" w:rsidRPr="00D53B4D" w:rsidRDefault="0077112E" w:rsidP="007C4599">
            <w:pPr>
              <w:rPr>
                <w:color w:val="000000"/>
                <w:sz w:val="22"/>
                <w:szCs w:val="22"/>
              </w:rPr>
            </w:pPr>
            <w:r w:rsidRPr="00D53B4D">
              <w:rPr>
                <w:color w:val="000000"/>
                <w:sz w:val="22"/>
                <w:szCs w:val="22"/>
              </w:rPr>
              <w:t>41617-00</w:t>
            </w:r>
          </w:p>
        </w:tc>
      </w:tr>
      <w:tr w:rsidR="0077112E" w:rsidRPr="00D53B4D" w14:paraId="28662E7E" w14:textId="77777777" w:rsidTr="007C4599">
        <w:trPr>
          <w:trHeight w:val="270"/>
        </w:trPr>
        <w:tc>
          <w:tcPr>
            <w:tcW w:w="906" w:type="dxa"/>
            <w:tcBorders>
              <w:top w:val="nil"/>
              <w:left w:val="single" w:sz="8" w:space="0" w:color="auto"/>
              <w:bottom w:val="single" w:sz="8" w:space="0" w:color="auto"/>
              <w:right w:val="single" w:sz="8" w:space="0" w:color="auto"/>
            </w:tcBorders>
            <w:vAlign w:val="center"/>
            <w:hideMark/>
          </w:tcPr>
          <w:p w14:paraId="1D424F10" w14:textId="77777777" w:rsidR="0077112E" w:rsidRPr="00D53B4D" w:rsidRDefault="0077112E" w:rsidP="007C4599">
            <w:pPr>
              <w:jc w:val="center"/>
              <w:rPr>
                <w:color w:val="000000"/>
                <w:sz w:val="22"/>
                <w:szCs w:val="22"/>
              </w:rPr>
            </w:pPr>
            <w:r w:rsidRPr="00D53B4D">
              <w:rPr>
                <w:color w:val="000000"/>
                <w:sz w:val="22"/>
                <w:szCs w:val="22"/>
              </w:rPr>
              <w:t>7</w:t>
            </w:r>
          </w:p>
        </w:tc>
        <w:tc>
          <w:tcPr>
            <w:tcW w:w="4354" w:type="dxa"/>
            <w:tcBorders>
              <w:top w:val="nil"/>
              <w:left w:val="nil"/>
              <w:bottom w:val="single" w:sz="8" w:space="0" w:color="auto"/>
              <w:right w:val="single" w:sz="8" w:space="0" w:color="auto"/>
            </w:tcBorders>
            <w:vAlign w:val="center"/>
            <w:hideMark/>
          </w:tcPr>
          <w:p w14:paraId="13DFE6AB" w14:textId="77777777" w:rsidR="0077112E" w:rsidRPr="00D53B4D" w:rsidRDefault="0077112E" w:rsidP="007C4599">
            <w:pPr>
              <w:rPr>
                <w:color w:val="000000"/>
                <w:sz w:val="22"/>
                <w:szCs w:val="22"/>
              </w:rPr>
            </w:pPr>
            <w:proofErr w:type="spellStart"/>
            <w:r w:rsidRPr="00D53B4D">
              <w:rPr>
                <w:color w:val="000000"/>
                <w:sz w:val="22"/>
                <w:szCs w:val="22"/>
              </w:rPr>
              <w:t>Tonzilektomija</w:t>
            </w:r>
            <w:proofErr w:type="spellEnd"/>
          </w:p>
        </w:tc>
        <w:tc>
          <w:tcPr>
            <w:tcW w:w="4292" w:type="dxa"/>
            <w:tcBorders>
              <w:top w:val="nil"/>
              <w:left w:val="nil"/>
              <w:bottom w:val="single" w:sz="8" w:space="0" w:color="auto"/>
              <w:right w:val="single" w:sz="8" w:space="0" w:color="auto"/>
            </w:tcBorders>
          </w:tcPr>
          <w:p w14:paraId="0FA0D709" w14:textId="77777777" w:rsidR="0077112E" w:rsidRPr="00D53B4D" w:rsidRDefault="0077112E" w:rsidP="007C4599">
            <w:pPr>
              <w:rPr>
                <w:color w:val="000000"/>
                <w:sz w:val="22"/>
                <w:szCs w:val="22"/>
              </w:rPr>
            </w:pPr>
            <w:r w:rsidRPr="00D53B4D">
              <w:rPr>
                <w:color w:val="000000"/>
                <w:sz w:val="22"/>
                <w:szCs w:val="22"/>
              </w:rPr>
              <w:t>41789-00, 41789-01</w:t>
            </w:r>
          </w:p>
        </w:tc>
      </w:tr>
      <w:tr w:rsidR="0077112E" w:rsidRPr="00D53B4D" w14:paraId="49A731B6" w14:textId="77777777" w:rsidTr="007C4599">
        <w:trPr>
          <w:trHeight w:val="270"/>
        </w:trPr>
        <w:tc>
          <w:tcPr>
            <w:tcW w:w="906" w:type="dxa"/>
            <w:tcBorders>
              <w:top w:val="nil"/>
              <w:left w:val="single" w:sz="8" w:space="0" w:color="auto"/>
              <w:bottom w:val="single" w:sz="8" w:space="0" w:color="auto"/>
              <w:right w:val="single" w:sz="8" w:space="0" w:color="auto"/>
            </w:tcBorders>
            <w:vAlign w:val="center"/>
            <w:hideMark/>
          </w:tcPr>
          <w:p w14:paraId="7312506B" w14:textId="77777777" w:rsidR="0077112E" w:rsidRPr="00D53B4D" w:rsidRDefault="0077112E" w:rsidP="007C4599">
            <w:pPr>
              <w:jc w:val="center"/>
              <w:rPr>
                <w:color w:val="000000"/>
                <w:sz w:val="22"/>
                <w:szCs w:val="22"/>
              </w:rPr>
            </w:pPr>
            <w:r w:rsidRPr="00D53B4D">
              <w:rPr>
                <w:color w:val="000000"/>
                <w:sz w:val="22"/>
                <w:szCs w:val="22"/>
              </w:rPr>
              <w:t>8</w:t>
            </w:r>
          </w:p>
        </w:tc>
        <w:tc>
          <w:tcPr>
            <w:tcW w:w="4354" w:type="dxa"/>
            <w:tcBorders>
              <w:top w:val="nil"/>
              <w:left w:val="nil"/>
              <w:bottom w:val="single" w:sz="8" w:space="0" w:color="auto"/>
              <w:right w:val="single" w:sz="8" w:space="0" w:color="auto"/>
            </w:tcBorders>
            <w:vAlign w:val="center"/>
            <w:hideMark/>
          </w:tcPr>
          <w:p w14:paraId="20A3FF00" w14:textId="77777777" w:rsidR="0077112E" w:rsidRPr="00D53B4D" w:rsidRDefault="0077112E" w:rsidP="007C4599">
            <w:pPr>
              <w:rPr>
                <w:color w:val="000000"/>
                <w:sz w:val="22"/>
                <w:szCs w:val="22"/>
              </w:rPr>
            </w:pPr>
            <w:proofErr w:type="spellStart"/>
            <w:r w:rsidRPr="00D53B4D">
              <w:rPr>
                <w:color w:val="000000"/>
                <w:sz w:val="22"/>
                <w:szCs w:val="22"/>
              </w:rPr>
              <w:t>Pulmonektomija</w:t>
            </w:r>
            <w:proofErr w:type="spellEnd"/>
          </w:p>
        </w:tc>
        <w:tc>
          <w:tcPr>
            <w:tcW w:w="4292" w:type="dxa"/>
            <w:tcBorders>
              <w:top w:val="nil"/>
              <w:left w:val="nil"/>
              <w:bottom w:val="single" w:sz="8" w:space="0" w:color="auto"/>
              <w:right w:val="single" w:sz="8" w:space="0" w:color="auto"/>
            </w:tcBorders>
          </w:tcPr>
          <w:p w14:paraId="4E7A6CA7" w14:textId="77777777" w:rsidR="0077112E" w:rsidRPr="00D53B4D" w:rsidRDefault="0077112E" w:rsidP="007C4599">
            <w:pPr>
              <w:rPr>
                <w:color w:val="000000"/>
                <w:sz w:val="22"/>
                <w:szCs w:val="22"/>
              </w:rPr>
            </w:pPr>
            <w:r w:rsidRPr="00D53B4D">
              <w:rPr>
                <w:color w:val="000000"/>
                <w:sz w:val="22"/>
                <w:szCs w:val="22"/>
              </w:rPr>
              <w:t>38438-00, 38438-02, 38441-01, 38438-01, 38441-00</w:t>
            </w:r>
          </w:p>
        </w:tc>
      </w:tr>
      <w:tr w:rsidR="0077112E" w:rsidRPr="00D53B4D" w14:paraId="5348F841" w14:textId="77777777" w:rsidTr="007C4599">
        <w:trPr>
          <w:trHeight w:val="270"/>
        </w:trPr>
        <w:tc>
          <w:tcPr>
            <w:tcW w:w="906" w:type="dxa"/>
            <w:tcBorders>
              <w:top w:val="nil"/>
              <w:left w:val="single" w:sz="8" w:space="0" w:color="auto"/>
              <w:bottom w:val="single" w:sz="8" w:space="0" w:color="auto"/>
              <w:right w:val="single" w:sz="8" w:space="0" w:color="auto"/>
            </w:tcBorders>
            <w:vAlign w:val="center"/>
            <w:hideMark/>
          </w:tcPr>
          <w:p w14:paraId="2E2AF44D" w14:textId="77777777" w:rsidR="0077112E" w:rsidRPr="00D53B4D" w:rsidRDefault="0077112E" w:rsidP="007C4599">
            <w:pPr>
              <w:jc w:val="center"/>
              <w:rPr>
                <w:color w:val="000000"/>
                <w:sz w:val="22"/>
                <w:szCs w:val="22"/>
              </w:rPr>
            </w:pPr>
            <w:r w:rsidRPr="00D53B4D">
              <w:rPr>
                <w:color w:val="000000"/>
                <w:sz w:val="22"/>
                <w:szCs w:val="22"/>
              </w:rPr>
              <w:t>9</w:t>
            </w:r>
          </w:p>
        </w:tc>
        <w:tc>
          <w:tcPr>
            <w:tcW w:w="4354" w:type="dxa"/>
            <w:tcBorders>
              <w:top w:val="nil"/>
              <w:left w:val="nil"/>
              <w:bottom w:val="single" w:sz="8" w:space="0" w:color="auto"/>
              <w:right w:val="single" w:sz="8" w:space="0" w:color="auto"/>
            </w:tcBorders>
            <w:vAlign w:val="center"/>
            <w:hideMark/>
          </w:tcPr>
          <w:p w14:paraId="40EAF801" w14:textId="77777777" w:rsidR="0077112E" w:rsidRPr="00D53B4D" w:rsidRDefault="0077112E" w:rsidP="007C4599">
            <w:pPr>
              <w:rPr>
                <w:color w:val="000000"/>
                <w:sz w:val="22"/>
                <w:szCs w:val="22"/>
              </w:rPr>
            </w:pPr>
            <w:r w:rsidRPr="00D53B4D">
              <w:rPr>
                <w:color w:val="000000"/>
                <w:sz w:val="22"/>
                <w:szCs w:val="22"/>
              </w:rPr>
              <w:t xml:space="preserve">Diagnostinė </w:t>
            </w:r>
            <w:proofErr w:type="spellStart"/>
            <w:r w:rsidRPr="00D53B4D">
              <w:rPr>
                <w:color w:val="000000"/>
                <w:sz w:val="22"/>
                <w:szCs w:val="22"/>
              </w:rPr>
              <w:t>bronchoskopija</w:t>
            </w:r>
            <w:proofErr w:type="spellEnd"/>
            <w:r w:rsidRPr="00D53B4D">
              <w:rPr>
                <w:color w:val="000000"/>
                <w:sz w:val="22"/>
                <w:szCs w:val="22"/>
              </w:rPr>
              <w:t xml:space="preserve"> su biopsija ar be jos</w:t>
            </w:r>
          </w:p>
        </w:tc>
        <w:tc>
          <w:tcPr>
            <w:tcW w:w="4292" w:type="dxa"/>
            <w:tcBorders>
              <w:top w:val="nil"/>
              <w:left w:val="nil"/>
              <w:bottom w:val="single" w:sz="8" w:space="0" w:color="auto"/>
              <w:right w:val="single" w:sz="8" w:space="0" w:color="auto"/>
            </w:tcBorders>
          </w:tcPr>
          <w:p w14:paraId="11390386" w14:textId="77777777" w:rsidR="0077112E" w:rsidRPr="00D53B4D" w:rsidRDefault="0077112E" w:rsidP="007C4599">
            <w:pPr>
              <w:rPr>
                <w:color w:val="000000"/>
                <w:sz w:val="22"/>
                <w:szCs w:val="22"/>
              </w:rPr>
            </w:pPr>
            <w:r w:rsidRPr="00D53B4D">
              <w:rPr>
                <w:color w:val="000000"/>
                <w:sz w:val="22"/>
                <w:szCs w:val="22"/>
              </w:rPr>
              <w:t>41892-00, 41898-01</w:t>
            </w:r>
            <w:r w:rsidRPr="00D53B4D">
              <w:rPr>
                <w:sz w:val="22"/>
                <w:szCs w:val="22"/>
              </w:rPr>
              <w:t>, 41889-00, 41889-01, 41898-00</w:t>
            </w:r>
          </w:p>
        </w:tc>
      </w:tr>
      <w:tr w:rsidR="0077112E" w:rsidRPr="00D53B4D" w14:paraId="56156AF7" w14:textId="77777777" w:rsidTr="007C4599">
        <w:trPr>
          <w:trHeight w:val="270"/>
        </w:trPr>
        <w:tc>
          <w:tcPr>
            <w:tcW w:w="906" w:type="dxa"/>
            <w:tcBorders>
              <w:top w:val="nil"/>
              <w:left w:val="single" w:sz="8" w:space="0" w:color="auto"/>
              <w:bottom w:val="single" w:sz="8" w:space="0" w:color="auto"/>
              <w:right w:val="single" w:sz="8" w:space="0" w:color="auto"/>
            </w:tcBorders>
            <w:vAlign w:val="center"/>
            <w:hideMark/>
          </w:tcPr>
          <w:p w14:paraId="3168C7E1" w14:textId="77777777" w:rsidR="0077112E" w:rsidRPr="00D53B4D" w:rsidRDefault="0077112E" w:rsidP="007C4599">
            <w:pPr>
              <w:jc w:val="center"/>
              <w:rPr>
                <w:color w:val="000000"/>
                <w:sz w:val="22"/>
                <w:szCs w:val="22"/>
              </w:rPr>
            </w:pPr>
            <w:r w:rsidRPr="00D53B4D">
              <w:rPr>
                <w:color w:val="000000"/>
                <w:sz w:val="22"/>
                <w:szCs w:val="22"/>
              </w:rPr>
              <w:t>10</w:t>
            </w:r>
          </w:p>
        </w:tc>
        <w:tc>
          <w:tcPr>
            <w:tcW w:w="4354" w:type="dxa"/>
            <w:tcBorders>
              <w:top w:val="nil"/>
              <w:left w:val="nil"/>
              <w:bottom w:val="single" w:sz="8" w:space="0" w:color="auto"/>
              <w:right w:val="single" w:sz="8" w:space="0" w:color="auto"/>
            </w:tcBorders>
            <w:vAlign w:val="center"/>
            <w:hideMark/>
          </w:tcPr>
          <w:p w14:paraId="1BC8DCA8" w14:textId="77777777" w:rsidR="0077112E" w:rsidRPr="00D53B4D" w:rsidRDefault="0077112E" w:rsidP="007C4599">
            <w:pPr>
              <w:rPr>
                <w:color w:val="000000"/>
                <w:sz w:val="22"/>
                <w:szCs w:val="22"/>
              </w:rPr>
            </w:pPr>
            <w:proofErr w:type="spellStart"/>
            <w:r w:rsidRPr="00D53B4D">
              <w:rPr>
                <w:color w:val="000000"/>
                <w:sz w:val="22"/>
                <w:szCs w:val="22"/>
              </w:rPr>
              <w:t>Transliuminalinė</w:t>
            </w:r>
            <w:proofErr w:type="spellEnd"/>
            <w:r w:rsidRPr="00D53B4D">
              <w:rPr>
                <w:color w:val="000000"/>
                <w:sz w:val="22"/>
                <w:szCs w:val="22"/>
              </w:rPr>
              <w:t xml:space="preserve"> vainikinių arterijų angioplastika</w:t>
            </w:r>
          </w:p>
        </w:tc>
        <w:tc>
          <w:tcPr>
            <w:tcW w:w="4292" w:type="dxa"/>
            <w:tcBorders>
              <w:top w:val="nil"/>
              <w:left w:val="nil"/>
              <w:bottom w:val="single" w:sz="8" w:space="0" w:color="auto"/>
              <w:right w:val="single" w:sz="8" w:space="0" w:color="auto"/>
            </w:tcBorders>
          </w:tcPr>
          <w:p w14:paraId="03C5CB50" w14:textId="77777777" w:rsidR="0077112E" w:rsidRPr="00D53B4D" w:rsidRDefault="0077112E" w:rsidP="007C4599">
            <w:pPr>
              <w:rPr>
                <w:color w:val="000000"/>
                <w:sz w:val="22"/>
                <w:szCs w:val="22"/>
              </w:rPr>
            </w:pPr>
            <w:r w:rsidRPr="00D53B4D">
              <w:rPr>
                <w:color w:val="000000"/>
                <w:sz w:val="22"/>
                <w:szCs w:val="22"/>
              </w:rPr>
              <w:t>38300-01, 38303-01, 38300-00, 38303-00, 38306-03, 38306-04, 38306-05, 38306-00, 38306-01, 38306-02, 38309-00, 38312-00, 38312-01, 38315-00, 38318-00, 38318-01</w:t>
            </w:r>
          </w:p>
        </w:tc>
      </w:tr>
      <w:tr w:rsidR="0077112E" w:rsidRPr="00D53B4D" w14:paraId="19A192DB" w14:textId="77777777" w:rsidTr="007C4599">
        <w:trPr>
          <w:trHeight w:val="270"/>
        </w:trPr>
        <w:tc>
          <w:tcPr>
            <w:tcW w:w="906" w:type="dxa"/>
            <w:tcBorders>
              <w:top w:val="nil"/>
              <w:left w:val="single" w:sz="8" w:space="0" w:color="auto"/>
              <w:bottom w:val="single" w:sz="8" w:space="0" w:color="auto"/>
              <w:right w:val="single" w:sz="8" w:space="0" w:color="auto"/>
            </w:tcBorders>
            <w:vAlign w:val="center"/>
            <w:hideMark/>
          </w:tcPr>
          <w:p w14:paraId="0EB57AB2" w14:textId="77777777" w:rsidR="0077112E" w:rsidRPr="00D53B4D" w:rsidRDefault="0077112E" w:rsidP="007C4599">
            <w:pPr>
              <w:jc w:val="center"/>
              <w:rPr>
                <w:color w:val="000000"/>
                <w:sz w:val="22"/>
                <w:szCs w:val="22"/>
              </w:rPr>
            </w:pPr>
            <w:r w:rsidRPr="00D53B4D">
              <w:rPr>
                <w:color w:val="000000"/>
                <w:sz w:val="22"/>
                <w:szCs w:val="22"/>
              </w:rPr>
              <w:t>11</w:t>
            </w:r>
          </w:p>
        </w:tc>
        <w:tc>
          <w:tcPr>
            <w:tcW w:w="4354" w:type="dxa"/>
            <w:tcBorders>
              <w:top w:val="nil"/>
              <w:left w:val="nil"/>
              <w:bottom w:val="single" w:sz="8" w:space="0" w:color="auto"/>
              <w:right w:val="single" w:sz="8" w:space="0" w:color="auto"/>
            </w:tcBorders>
            <w:vAlign w:val="center"/>
            <w:hideMark/>
          </w:tcPr>
          <w:p w14:paraId="6330C6E5" w14:textId="77777777" w:rsidR="0077112E" w:rsidRPr="00D53B4D" w:rsidRDefault="0077112E" w:rsidP="007C4599">
            <w:pPr>
              <w:rPr>
                <w:color w:val="000000"/>
                <w:sz w:val="22"/>
                <w:szCs w:val="22"/>
              </w:rPr>
            </w:pPr>
            <w:r w:rsidRPr="00D53B4D">
              <w:rPr>
                <w:color w:val="000000"/>
                <w:sz w:val="22"/>
                <w:szCs w:val="22"/>
              </w:rPr>
              <w:t>Vainikinės arterijos šuntavimas</w:t>
            </w:r>
          </w:p>
        </w:tc>
        <w:tc>
          <w:tcPr>
            <w:tcW w:w="4292" w:type="dxa"/>
            <w:tcBorders>
              <w:top w:val="nil"/>
              <w:left w:val="nil"/>
              <w:bottom w:val="single" w:sz="8" w:space="0" w:color="auto"/>
              <w:right w:val="single" w:sz="8" w:space="0" w:color="auto"/>
            </w:tcBorders>
          </w:tcPr>
          <w:p w14:paraId="614B1CED" w14:textId="77777777" w:rsidR="0077112E" w:rsidRPr="00D53B4D" w:rsidRDefault="0077112E" w:rsidP="007C4599">
            <w:pPr>
              <w:rPr>
                <w:color w:val="000000"/>
                <w:sz w:val="22"/>
                <w:szCs w:val="22"/>
              </w:rPr>
            </w:pPr>
            <w:r w:rsidRPr="00D53B4D">
              <w:rPr>
                <w:color w:val="000000"/>
                <w:sz w:val="22"/>
                <w:szCs w:val="22"/>
              </w:rPr>
              <w:t>38497-00, 38497-01, 38497-02, 38497-03, 38497-04, 38497-05, 38497-06, 38497-07, 38500-00, 38503-00, 38500-01, 38503-01, 38500-02, 38503-02, 38500-03, 38503-03, 38500-04, 38503-04, 90201-00, 90201-01, 90201-02, 90201-03</w:t>
            </w:r>
          </w:p>
        </w:tc>
      </w:tr>
      <w:tr w:rsidR="0077112E" w:rsidRPr="00D53B4D" w14:paraId="5679988B" w14:textId="77777777" w:rsidTr="007C4599">
        <w:trPr>
          <w:trHeight w:val="270"/>
        </w:trPr>
        <w:tc>
          <w:tcPr>
            <w:tcW w:w="906" w:type="dxa"/>
            <w:tcBorders>
              <w:top w:val="nil"/>
              <w:left w:val="single" w:sz="8" w:space="0" w:color="auto"/>
              <w:bottom w:val="single" w:sz="8" w:space="0" w:color="auto"/>
              <w:right w:val="single" w:sz="8" w:space="0" w:color="auto"/>
            </w:tcBorders>
            <w:vAlign w:val="center"/>
            <w:hideMark/>
          </w:tcPr>
          <w:p w14:paraId="668B9E78" w14:textId="77777777" w:rsidR="0077112E" w:rsidRPr="00D53B4D" w:rsidRDefault="0077112E" w:rsidP="007C4599">
            <w:pPr>
              <w:jc w:val="center"/>
              <w:rPr>
                <w:color w:val="000000"/>
                <w:sz w:val="22"/>
                <w:szCs w:val="22"/>
              </w:rPr>
            </w:pPr>
            <w:r w:rsidRPr="00D53B4D">
              <w:rPr>
                <w:color w:val="000000"/>
                <w:sz w:val="22"/>
                <w:szCs w:val="22"/>
              </w:rPr>
              <w:t>12</w:t>
            </w:r>
          </w:p>
        </w:tc>
        <w:tc>
          <w:tcPr>
            <w:tcW w:w="4354" w:type="dxa"/>
            <w:tcBorders>
              <w:top w:val="nil"/>
              <w:left w:val="nil"/>
              <w:bottom w:val="single" w:sz="8" w:space="0" w:color="auto"/>
              <w:right w:val="single" w:sz="8" w:space="0" w:color="auto"/>
            </w:tcBorders>
            <w:vAlign w:val="center"/>
            <w:hideMark/>
          </w:tcPr>
          <w:p w14:paraId="154B434E" w14:textId="77777777" w:rsidR="0077112E" w:rsidRPr="00D53B4D" w:rsidRDefault="0077112E" w:rsidP="007C4599">
            <w:pPr>
              <w:rPr>
                <w:color w:val="000000"/>
                <w:sz w:val="22"/>
                <w:szCs w:val="22"/>
              </w:rPr>
            </w:pPr>
            <w:r w:rsidRPr="00D53B4D">
              <w:rPr>
                <w:color w:val="000000"/>
                <w:sz w:val="22"/>
                <w:szCs w:val="22"/>
              </w:rPr>
              <w:t xml:space="preserve">Miego arterijos </w:t>
            </w:r>
            <w:proofErr w:type="spellStart"/>
            <w:r w:rsidRPr="00D53B4D">
              <w:rPr>
                <w:color w:val="000000"/>
                <w:sz w:val="22"/>
                <w:szCs w:val="22"/>
              </w:rPr>
              <w:t>endarterektomija</w:t>
            </w:r>
            <w:proofErr w:type="spellEnd"/>
          </w:p>
        </w:tc>
        <w:tc>
          <w:tcPr>
            <w:tcW w:w="4292" w:type="dxa"/>
            <w:tcBorders>
              <w:top w:val="nil"/>
              <w:left w:val="nil"/>
              <w:bottom w:val="single" w:sz="8" w:space="0" w:color="auto"/>
              <w:right w:val="single" w:sz="8" w:space="0" w:color="auto"/>
            </w:tcBorders>
          </w:tcPr>
          <w:p w14:paraId="0361B56C" w14:textId="77777777" w:rsidR="0077112E" w:rsidRPr="00D53B4D" w:rsidRDefault="0077112E" w:rsidP="007C4599">
            <w:pPr>
              <w:rPr>
                <w:color w:val="000000"/>
                <w:sz w:val="22"/>
                <w:szCs w:val="22"/>
              </w:rPr>
            </w:pPr>
            <w:r w:rsidRPr="00D53B4D">
              <w:rPr>
                <w:color w:val="000000"/>
                <w:sz w:val="22"/>
                <w:szCs w:val="22"/>
              </w:rPr>
              <w:t>33500-00, 32703-00</w:t>
            </w:r>
          </w:p>
        </w:tc>
      </w:tr>
      <w:tr w:rsidR="0077112E" w:rsidRPr="00D53B4D" w14:paraId="30A3D64E" w14:textId="77777777" w:rsidTr="007C4599">
        <w:trPr>
          <w:trHeight w:val="270"/>
        </w:trPr>
        <w:tc>
          <w:tcPr>
            <w:tcW w:w="906" w:type="dxa"/>
            <w:tcBorders>
              <w:top w:val="nil"/>
              <w:left w:val="single" w:sz="8" w:space="0" w:color="auto"/>
              <w:bottom w:val="single" w:sz="8" w:space="0" w:color="auto"/>
              <w:right w:val="single" w:sz="8" w:space="0" w:color="auto"/>
            </w:tcBorders>
            <w:vAlign w:val="center"/>
            <w:hideMark/>
          </w:tcPr>
          <w:p w14:paraId="11DE0210" w14:textId="77777777" w:rsidR="0077112E" w:rsidRPr="00D53B4D" w:rsidRDefault="0077112E" w:rsidP="007C4599">
            <w:pPr>
              <w:jc w:val="center"/>
              <w:rPr>
                <w:color w:val="000000"/>
                <w:sz w:val="22"/>
                <w:szCs w:val="22"/>
              </w:rPr>
            </w:pPr>
            <w:r w:rsidRPr="00D53B4D">
              <w:rPr>
                <w:color w:val="000000"/>
                <w:sz w:val="22"/>
                <w:szCs w:val="22"/>
              </w:rPr>
              <w:t>13</w:t>
            </w:r>
          </w:p>
        </w:tc>
        <w:tc>
          <w:tcPr>
            <w:tcW w:w="4354" w:type="dxa"/>
            <w:tcBorders>
              <w:top w:val="nil"/>
              <w:left w:val="nil"/>
              <w:bottom w:val="single" w:sz="8" w:space="0" w:color="auto"/>
              <w:right w:val="single" w:sz="8" w:space="0" w:color="auto"/>
            </w:tcBorders>
            <w:vAlign w:val="center"/>
            <w:hideMark/>
          </w:tcPr>
          <w:p w14:paraId="0D01D311" w14:textId="77777777" w:rsidR="0077112E" w:rsidRPr="00D53B4D" w:rsidRDefault="0077112E" w:rsidP="007C4599">
            <w:pPr>
              <w:rPr>
                <w:color w:val="000000"/>
                <w:sz w:val="22"/>
                <w:szCs w:val="22"/>
              </w:rPr>
            </w:pPr>
            <w:r w:rsidRPr="00D53B4D">
              <w:rPr>
                <w:color w:val="000000"/>
                <w:sz w:val="22"/>
                <w:szCs w:val="22"/>
              </w:rPr>
              <w:t>Aneurizmos protezavimas</w:t>
            </w:r>
          </w:p>
        </w:tc>
        <w:tc>
          <w:tcPr>
            <w:tcW w:w="4292" w:type="dxa"/>
            <w:tcBorders>
              <w:top w:val="nil"/>
              <w:left w:val="nil"/>
              <w:bottom w:val="single" w:sz="8" w:space="0" w:color="auto"/>
              <w:right w:val="single" w:sz="8" w:space="0" w:color="auto"/>
            </w:tcBorders>
          </w:tcPr>
          <w:p w14:paraId="1A0AEFF2" w14:textId="77777777" w:rsidR="0077112E" w:rsidRPr="00D53B4D" w:rsidRDefault="0077112E" w:rsidP="007C4599">
            <w:pPr>
              <w:rPr>
                <w:color w:val="000000"/>
                <w:sz w:val="22"/>
                <w:szCs w:val="22"/>
              </w:rPr>
            </w:pPr>
            <w:r w:rsidRPr="00D53B4D">
              <w:rPr>
                <w:color w:val="000000"/>
                <w:sz w:val="22"/>
                <w:szCs w:val="22"/>
              </w:rPr>
              <w:t>33115-00, 33154-00, 33118-00, 33157-00, 33121-00, 33160-00</w:t>
            </w:r>
          </w:p>
        </w:tc>
      </w:tr>
      <w:tr w:rsidR="0077112E" w:rsidRPr="00D53B4D" w14:paraId="38E08A02" w14:textId="77777777" w:rsidTr="007C4599">
        <w:trPr>
          <w:trHeight w:val="270"/>
        </w:trPr>
        <w:tc>
          <w:tcPr>
            <w:tcW w:w="906" w:type="dxa"/>
            <w:tcBorders>
              <w:top w:val="nil"/>
              <w:left w:val="single" w:sz="8" w:space="0" w:color="auto"/>
              <w:bottom w:val="single" w:sz="8" w:space="0" w:color="auto"/>
              <w:right w:val="single" w:sz="8" w:space="0" w:color="auto"/>
            </w:tcBorders>
            <w:vAlign w:val="center"/>
            <w:hideMark/>
          </w:tcPr>
          <w:p w14:paraId="18613B71" w14:textId="77777777" w:rsidR="0077112E" w:rsidRPr="00D53B4D" w:rsidRDefault="0077112E" w:rsidP="007C4599">
            <w:pPr>
              <w:jc w:val="center"/>
              <w:rPr>
                <w:color w:val="000000"/>
                <w:sz w:val="22"/>
                <w:szCs w:val="22"/>
              </w:rPr>
            </w:pPr>
            <w:r w:rsidRPr="00D53B4D">
              <w:rPr>
                <w:color w:val="000000"/>
                <w:sz w:val="22"/>
                <w:szCs w:val="22"/>
              </w:rPr>
              <w:t>14</w:t>
            </w:r>
          </w:p>
        </w:tc>
        <w:tc>
          <w:tcPr>
            <w:tcW w:w="4354" w:type="dxa"/>
            <w:tcBorders>
              <w:top w:val="nil"/>
              <w:left w:val="nil"/>
              <w:bottom w:val="single" w:sz="8" w:space="0" w:color="auto"/>
              <w:right w:val="single" w:sz="8" w:space="0" w:color="auto"/>
            </w:tcBorders>
            <w:vAlign w:val="center"/>
            <w:hideMark/>
          </w:tcPr>
          <w:p w14:paraId="65320E01" w14:textId="77777777" w:rsidR="0077112E" w:rsidRPr="00D53B4D" w:rsidRDefault="0077112E" w:rsidP="007C4599">
            <w:pPr>
              <w:rPr>
                <w:color w:val="000000"/>
                <w:sz w:val="22"/>
                <w:szCs w:val="22"/>
              </w:rPr>
            </w:pPr>
            <w:r w:rsidRPr="00D53B4D">
              <w:rPr>
                <w:color w:val="000000"/>
                <w:sz w:val="22"/>
                <w:szCs w:val="22"/>
              </w:rPr>
              <w:t>Arterijos šuntavimas</w:t>
            </w:r>
          </w:p>
        </w:tc>
        <w:tc>
          <w:tcPr>
            <w:tcW w:w="4292" w:type="dxa"/>
            <w:tcBorders>
              <w:top w:val="nil"/>
              <w:left w:val="nil"/>
              <w:bottom w:val="single" w:sz="8" w:space="0" w:color="auto"/>
              <w:right w:val="single" w:sz="8" w:space="0" w:color="auto"/>
            </w:tcBorders>
          </w:tcPr>
          <w:p w14:paraId="4C501FCB" w14:textId="77777777" w:rsidR="0077112E" w:rsidRPr="00D53B4D" w:rsidRDefault="0077112E" w:rsidP="007C4599">
            <w:pPr>
              <w:rPr>
                <w:color w:val="000000"/>
                <w:sz w:val="22"/>
                <w:szCs w:val="22"/>
              </w:rPr>
            </w:pPr>
            <w:r w:rsidRPr="00D53B4D">
              <w:rPr>
                <w:color w:val="000000"/>
                <w:sz w:val="22"/>
                <w:szCs w:val="22"/>
              </w:rPr>
              <w:t>32739-00, 32742-00, 32751-00, 32751-01, 32754-00, 32754-01</w:t>
            </w:r>
          </w:p>
        </w:tc>
      </w:tr>
      <w:tr w:rsidR="0077112E" w:rsidRPr="00D53B4D" w14:paraId="35138718" w14:textId="77777777" w:rsidTr="007C4599">
        <w:trPr>
          <w:trHeight w:val="270"/>
        </w:trPr>
        <w:tc>
          <w:tcPr>
            <w:tcW w:w="906" w:type="dxa"/>
            <w:tcBorders>
              <w:top w:val="nil"/>
              <w:left w:val="single" w:sz="8" w:space="0" w:color="auto"/>
              <w:bottom w:val="single" w:sz="8" w:space="0" w:color="auto"/>
              <w:right w:val="single" w:sz="8" w:space="0" w:color="auto"/>
            </w:tcBorders>
            <w:vAlign w:val="center"/>
            <w:hideMark/>
          </w:tcPr>
          <w:p w14:paraId="191B51B6" w14:textId="77777777" w:rsidR="0077112E" w:rsidRPr="00D53B4D" w:rsidRDefault="0077112E" w:rsidP="007C4599">
            <w:pPr>
              <w:jc w:val="center"/>
              <w:rPr>
                <w:color w:val="000000"/>
                <w:sz w:val="22"/>
                <w:szCs w:val="22"/>
              </w:rPr>
            </w:pPr>
            <w:r w:rsidRPr="00D53B4D">
              <w:rPr>
                <w:color w:val="000000"/>
                <w:sz w:val="22"/>
                <w:szCs w:val="22"/>
              </w:rPr>
              <w:t>15</w:t>
            </w:r>
          </w:p>
        </w:tc>
        <w:tc>
          <w:tcPr>
            <w:tcW w:w="4354" w:type="dxa"/>
            <w:tcBorders>
              <w:top w:val="nil"/>
              <w:left w:val="nil"/>
              <w:bottom w:val="single" w:sz="8" w:space="0" w:color="auto"/>
              <w:right w:val="single" w:sz="8" w:space="0" w:color="auto"/>
            </w:tcBorders>
            <w:vAlign w:val="center"/>
            <w:hideMark/>
          </w:tcPr>
          <w:p w14:paraId="481A6492" w14:textId="77777777" w:rsidR="0077112E" w:rsidRPr="00D53B4D" w:rsidRDefault="0077112E" w:rsidP="007C4599">
            <w:pPr>
              <w:rPr>
                <w:color w:val="000000"/>
                <w:sz w:val="22"/>
                <w:szCs w:val="22"/>
              </w:rPr>
            </w:pPr>
            <w:r w:rsidRPr="00D53B4D">
              <w:rPr>
                <w:color w:val="000000"/>
                <w:sz w:val="22"/>
                <w:szCs w:val="22"/>
              </w:rPr>
              <w:t>Kaulų čiulpų arba kamieninių ląstelių transplantacija</w:t>
            </w:r>
          </w:p>
        </w:tc>
        <w:tc>
          <w:tcPr>
            <w:tcW w:w="4292" w:type="dxa"/>
            <w:tcBorders>
              <w:top w:val="nil"/>
              <w:left w:val="nil"/>
              <w:bottom w:val="single" w:sz="8" w:space="0" w:color="auto"/>
              <w:right w:val="single" w:sz="8" w:space="0" w:color="auto"/>
            </w:tcBorders>
          </w:tcPr>
          <w:p w14:paraId="37910A62" w14:textId="77777777" w:rsidR="0077112E" w:rsidRPr="00D53B4D" w:rsidRDefault="0077112E" w:rsidP="007C4599">
            <w:pPr>
              <w:rPr>
                <w:sz w:val="22"/>
                <w:szCs w:val="22"/>
              </w:rPr>
            </w:pPr>
            <w:r w:rsidRPr="00D53B4D">
              <w:rPr>
                <w:sz w:val="22"/>
                <w:szCs w:val="22"/>
              </w:rPr>
              <w:t xml:space="preserve">13706-00, 13706-06, 13706-07, 13706-08, 13706-09, </w:t>
            </w:r>
          </w:p>
          <w:p w14:paraId="5248272B" w14:textId="77777777" w:rsidR="0077112E" w:rsidRPr="00D53B4D" w:rsidRDefault="0077112E" w:rsidP="007C4599">
            <w:pPr>
              <w:rPr>
                <w:color w:val="000000"/>
                <w:sz w:val="22"/>
                <w:szCs w:val="22"/>
              </w:rPr>
            </w:pPr>
            <w:r w:rsidRPr="00D53B4D">
              <w:rPr>
                <w:sz w:val="22"/>
                <w:szCs w:val="22"/>
              </w:rPr>
              <w:t>13706-10</w:t>
            </w:r>
          </w:p>
        </w:tc>
      </w:tr>
      <w:tr w:rsidR="0077112E" w:rsidRPr="00D53B4D" w14:paraId="231C42F4" w14:textId="77777777" w:rsidTr="007C4599">
        <w:trPr>
          <w:trHeight w:val="270"/>
        </w:trPr>
        <w:tc>
          <w:tcPr>
            <w:tcW w:w="906" w:type="dxa"/>
            <w:tcBorders>
              <w:top w:val="nil"/>
              <w:left w:val="single" w:sz="8" w:space="0" w:color="auto"/>
              <w:bottom w:val="single" w:sz="8" w:space="0" w:color="auto"/>
              <w:right w:val="single" w:sz="8" w:space="0" w:color="auto"/>
            </w:tcBorders>
            <w:vAlign w:val="center"/>
            <w:hideMark/>
          </w:tcPr>
          <w:p w14:paraId="493281D4" w14:textId="77777777" w:rsidR="0077112E" w:rsidRPr="00D53B4D" w:rsidRDefault="0077112E" w:rsidP="007C4599">
            <w:pPr>
              <w:jc w:val="center"/>
              <w:rPr>
                <w:color w:val="000000"/>
                <w:sz w:val="22"/>
                <w:szCs w:val="22"/>
              </w:rPr>
            </w:pPr>
            <w:r w:rsidRPr="00D53B4D">
              <w:rPr>
                <w:color w:val="000000"/>
                <w:sz w:val="22"/>
                <w:szCs w:val="22"/>
              </w:rPr>
              <w:t>16</w:t>
            </w:r>
          </w:p>
        </w:tc>
        <w:tc>
          <w:tcPr>
            <w:tcW w:w="4354" w:type="dxa"/>
            <w:tcBorders>
              <w:top w:val="nil"/>
              <w:left w:val="nil"/>
              <w:bottom w:val="single" w:sz="8" w:space="0" w:color="auto"/>
              <w:right w:val="single" w:sz="8" w:space="0" w:color="auto"/>
            </w:tcBorders>
            <w:vAlign w:val="center"/>
            <w:hideMark/>
          </w:tcPr>
          <w:p w14:paraId="31AB8140" w14:textId="77777777" w:rsidR="0077112E" w:rsidRPr="00D53B4D" w:rsidRDefault="0077112E" w:rsidP="007C4599">
            <w:pPr>
              <w:rPr>
                <w:color w:val="000000"/>
                <w:sz w:val="22"/>
                <w:szCs w:val="22"/>
              </w:rPr>
            </w:pPr>
            <w:proofErr w:type="spellStart"/>
            <w:r w:rsidRPr="00D53B4D">
              <w:rPr>
                <w:color w:val="000000"/>
                <w:sz w:val="22"/>
                <w:szCs w:val="22"/>
              </w:rPr>
              <w:t>Kolonoskopija</w:t>
            </w:r>
            <w:proofErr w:type="spellEnd"/>
            <w:r w:rsidRPr="00D53B4D">
              <w:rPr>
                <w:color w:val="000000"/>
                <w:sz w:val="22"/>
                <w:szCs w:val="22"/>
              </w:rPr>
              <w:t xml:space="preserve"> su biopsija ar be jos</w:t>
            </w:r>
          </w:p>
        </w:tc>
        <w:tc>
          <w:tcPr>
            <w:tcW w:w="4292" w:type="dxa"/>
            <w:tcBorders>
              <w:top w:val="nil"/>
              <w:left w:val="nil"/>
              <w:bottom w:val="single" w:sz="8" w:space="0" w:color="auto"/>
              <w:right w:val="single" w:sz="8" w:space="0" w:color="auto"/>
            </w:tcBorders>
          </w:tcPr>
          <w:p w14:paraId="1B8A48EC" w14:textId="77777777" w:rsidR="0077112E" w:rsidRPr="00D53B4D" w:rsidRDefault="0077112E" w:rsidP="007C4599">
            <w:pPr>
              <w:rPr>
                <w:color w:val="000000"/>
                <w:sz w:val="22"/>
                <w:szCs w:val="22"/>
              </w:rPr>
            </w:pPr>
            <w:r w:rsidRPr="00D53B4D">
              <w:rPr>
                <w:sz w:val="22"/>
                <w:szCs w:val="22"/>
              </w:rPr>
              <w:t>32075-00, 32084-00, 32084-02, 32090-00, 32090-02, 32075-01, 32078-00, 32081-00, 32084-01, 32087-00, 32090-01, 32093-00</w:t>
            </w:r>
          </w:p>
        </w:tc>
      </w:tr>
      <w:tr w:rsidR="0077112E" w:rsidRPr="00D53B4D" w14:paraId="54D11BE7" w14:textId="77777777" w:rsidTr="007C4599">
        <w:trPr>
          <w:trHeight w:val="270"/>
        </w:trPr>
        <w:tc>
          <w:tcPr>
            <w:tcW w:w="906" w:type="dxa"/>
            <w:tcBorders>
              <w:top w:val="nil"/>
              <w:left w:val="single" w:sz="8" w:space="0" w:color="auto"/>
              <w:bottom w:val="single" w:sz="8" w:space="0" w:color="auto"/>
              <w:right w:val="single" w:sz="8" w:space="0" w:color="auto"/>
            </w:tcBorders>
            <w:vAlign w:val="center"/>
            <w:hideMark/>
          </w:tcPr>
          <w:p w14:paraId="0E414D7B" w14:textId="77777777" w:rsidR="0077112E" w:rsidRPr="00D53B4D" w:rsidRDefault="0077112E" w:rsidP="007C4599">
            <w:pPr>
              <w:jc w:val="center"/>
              <w:rPr>
                <w:color w:val="000000"/>
                <w:sz w:val="22"/>
                <w:szCs w:val="22"/>
              </w:rPr>
            </w:pPr>
            <w:r w:rsidRPr="00D53B4D">
              <w:rPr>
                <w:color w:val="000000"/>
                <w:sz w:val="22"/>
                <w:szCs w:val="22"/>
              </w:rPr>
              <w:t>17</w:t>
            </w:r>
          </w:p>
        </w:tc>
        <w:tc>
          <w:tcPr>
            <w:tcW w:w="4354" w:type="dxa"/>
            <w:tcBorders>
              <w:top w:val="nil"/>
              <w:left w:val="nil"/>
              <w:bottom w:val="single" w:sz="8" w:space="0" w:color="auto"/>
              <w:right w:val="single" w:sz="8" w:space="0" w:color="auto"/>
            </w:tcBorders>
            <w:vAlign w:val="center"/>
            <w:hideMark/>
          </w:tcPr>
          <w:p w14:paraId="7A461C0E" w14:textId="77777777" w:rsidR="0077112E" w:rsidRPr="00D53B4D" w:rsidRDefault="0077112E" w:rsidP="007C4599">
            <w:pPr>
              <w:rPr>
                <w:color w:val="000000"/>
                <w:sz w:val="22"/>
                <w:szCs w:val="22"/>
              </w:rPr>
            </w:pPr>
            <w:proofErr w:type="spellStart"/>
            <w:r w:rsidRPr="00D53B4D">
              <w:rPr>
                <w:color w:val="000000"/>
                <w:sz w:val="22"/>
                <w:szCs w:val="22"/>
              </w:rPr>
              <w:t>Kolektomija</w:t>
            </w:r>
            <w:proofErr w:type="spellEnd"/>
          </w:p>
        </w:tc>
        <w:tc>
          <w:tcPr>
            <w:tcW w:w="4292" w:type="dxa"/>
            <w:tcBorders>
              <w:top w:val="nil"/>
              <w:left w:val="nil"/>
              <w:bottom w:val="single" w:sz="8" w:space="0" w:color="auto"/>
              <w:right w:val="single" w:sz="8" w:space="0" w:color="auto"/>
            </w:tcBorders>
          </w:tcPr>
          <w:p w14:paraId="6EAF4403" w14:textId="77777777" w:rsidR="0077112E" w:rsidRPr="00D53B4D" w:rsidRDefault="0077112E" w:rsidP="007C4599">
            <w:pPr>
              <w:rPr>
                <w:color w:val="000000"/>
                <w:sz w:val="22"/>
                <w:szCs w:val="22"/>
              </w:rPr>
            </w:pPr>
            <w:r w:rsidRPr="00D53B4D">
              <w:rPr>
                <w:color w:val="000000"/>
                <w:sz w:val="22"/>
                <w:szCs w:val="22"/>
              </w:rPr>
              <w:t>32000-00, 32000-01, 32003-00, 32003-01, 32004-00, 32004-01, 32005-00, 32005-01, 32006-00, 32006-01, 32009-00, 32012-00, 32015-00, 32051-00, 32051-01</w:t>
            </w:r>
          </w:p>
        </w:tc>
      </w:tr>
      <w:tr w:rsidR="0077112E" w:rsidRPr="00D53B4D" w14:paraId="3096BFC9" w14:textId="77777777" w:rsidTr="007C4599">
        <w:trPr>
          <w:trHeight w:val="270"/>
        </w:trPr>
        <w:tc>
          <w:tcPr>
            <w:tcW w:w="906" w:type="dxa"/>
            <w:tcBorders>
              <w:top w:val="nil"/>
              <w:left w:val="single" w:sz="8" w:space="0" w:color="auto"/>
              <w:bottom w:val="single" w:sz="8" w:space="0" w:color="auto"/>
              <w:right w:val="single" w:sz="8" w:space="0" w:color="auto"/>
            </w:tcBorders>
            <w:vAlign w:val="center"/>
            <w:hideMark/>
          </w:tcPr>
          <w:p w14:paraId="75284DA6" w14:textId="77777777" w:rsidR="0077112E" w:rsidRPr="00D53B4D" w:rsidRDefault="0077112E" w:rsidP="007C4599">
            <w:pPr>
              <w:jc w:val="center"/>
              <w:rPr>
                <w:color w:val="000000"/>
                <w:sz w:val="22"/>
                <w:szCs w:val="22"/>
              </w:rPr>
            </w:pPr>
            <w:r w:rsidRPr="00D53B4D">
              <w:rPr>
                <w:color w:val="000000"/>
                <w:sz w:val="22"/>
                <w:szCs w:val="22"/>
              </w:rPr>
              <w:t>18</w:t>
            </w:r>
          </w:p>
        </w:tc>
        <w:tc>
          <w:tcPr>
            <w:tcW w:w="4354" w:type="dxa"/>
            <w:tcBorders>
              <w:top w:val="nil"/>
              <w:left w:val="nil"/>
              <w:bottom w:val="single" w:sz="8" w:space="0" w:color="auto"/>
              <w:right w:val="single" w:sz="8" w:space="0" w:color="auto"/>
            </w:tcBorders>
            <w:vAlign w:val="center"/>
            <w:hideMark/>
          </w:tcPr>
          <w:p w14:paraId="2637C641" w14:textId="77777777" w:rsidR="0077112E" w:rsidRPr="00D53B4D" w:rsidRDefault="0077112E" w:rsidP="007C4599">
            <w:pPr>
              <w:rPr>
                <w:color w:val="000000"/>
                <w:sz w:val="22"/>
                <w:szCs w:val="22"/>
              </w:rPr>
            </w:pPr>
            <w:proofErr w:type="spellStart"/>
            <w:r w:rsidRPr="00D53B4D">
              <w:rPr>
                <w:color w:val="000000"/>
                <w:sz w:val="22"/>
                <w:szCs w:val="22"/>
              </w:rPr>
              <w:t>Apendektomija</w:t>
            </w:r>
            <w:proofErr w:type="spellEnd"/>
          </w:p>
        </w:tc>
        <w:tc>
          <w:tcPr>
            <w:tcW w:w="4292" w:type="dxa"/>
            <w:tcBorders>
              <w:top w:val="nil"/>
              <w:left w:val="nil"/>
              <w:bottom w:val="single" w:sz="8" w:space="0" w:color="auto"/>
              <w:right w:val="single" w:sz="8" w:space="0" w:color="auto"/>
            </w:tcBorders>
          </w:tcPr>
          <w:p w14:paraId="44BD6349" w14:textId="77777777" w:rsidR="0077112E" w:rsidRPr="00D53B4D" w:rsidRDefault="0077112E" w:rsidP="007C4599">
            <w:pPr>
              <w:rPr>
                <w:color w:val="000000"/>
                <w:sz w:val="22"/>
                <w:szCs w:val="22"/>
              </w:rPr>
            </w:pPr>
            <w:r w:rsidRPr="00D53B4D">
              <w:rPr>
                <w:color w:val="000000"/>
                <w:sz w:val="22"/>
                <w:szCs w:val="22"/>
              </w:rPr>
              <w:t>30571-00, 30572-00</w:t>
            </w:r>
          </w:p>
        </w:tc>
      </w:tr>
      <w:tr w:rsidR="0077112E" w:rsidRPr="00D53B4D" w14:paraId="6182840E" w14:textId="77777777" w:rsidTr="007C4599">
        <w:trPr>
          <w:trHeight w:val="270"/>
        </w:trPr>
        <w:tc>
          <w:tcPr>
            <w:tcW w:w="906" w:type="dxa"/>
            <w:tcBorders>
              <w:top w:val="nil"/>
              <w:left w:val="single" w:sz="8" w:space="0" w:color="auto"/>
              <w:bottom w:val="single" w:sz="8" w:space="0" w:color="auto"/>
              <w:right w:val="single" w:sz="8" w:space="0" w:color="auto"/>
            </w:tcBorders>
            <w:vAlign w:val="center"/>
            <w:hideMark/>
          </w:tcPr>
          <w:p w14:paraId="22485AD0" w14:textId="77777777" w:rsidR="0077112E" w:rsidRPr="00D53B4D" w:rsidRDefault="0077112E" w:rsidP="007C4599">
            <w:pPr>
              <w:jc w:val="center"/>
              <w:rPr>
                <w:color w:val="000000"/>
                <w:sz w:val="22"/>
                <w:szCs w:val="22"/>
              </w:rPr>
            </w:pPr>
            <w:r w:rsidRPr="00D53B4D">
              <w:rPr>
                <w:color w:val="000000"/>
                <w:sz w:val="22"/>
                <w:szCs w:val="22"/>
              </w:rPr>
              <w:lastRenderedPageBreak/>
              <w:t>18A</w:t>
            </w:r>
          </w:p>
        </w:tc>
        <w:tc>
          <w:tcPr>
            <w:tcW w:w="4354" w:type="dxa"/>
            <w:tcBorders>
              <w:top w:val="nil"/>
              <w:left w:val="nil"/>
              <w:bottom w:val="single" w:sz="8" w:space="0" w:color="auto"/>
              <w:right w:val="single" w:sz="8" w:space="0" w:color="auto"/>
            </w:tcBorders>
            <w:vAlign w:val="center"/>
            <w:hideMark/>
          </w:tcPr>
          <w:p w14:paraId="4CD09A67" w14:textId="77777777" w:rsidR="0077112E" w:rsidRPr="00D53B4D" w:rsidRDefault="0077112E" w:rsidP="007C4599">
            <w:pPr>
              <w:rPr>
                <w:color w:val="000000"/>
                <w:sz w:val="22"/>
                <w:szCs w:val="22"/>
              </w:rPr>
            </w:pPr>
            <w:r w:rsidRPr="00D53B4D">
              <w:rPr>
                <w:color w:val="000000"/>
                <w:sz w:val="22"/>
                <w:szCs w:val="22"/>
              </w:rPr>
              <w:t xml:space="preserve">Laparoskopinė </w:t>
            </w:r>
            <w:proofErr w:type="spellStart"/>
            <w:r w:rsidRPr="00D53B4D">
              <w:rPr>
                <w:color w:val="000000"/>
                <w:sz w:val="22"/>
                <w:szCs w:val="22"/>
              </w:rPr>
              <w:t>apendektomija</w:t>
            </w:r>
            <w:proofErr w:type="spellEnd"/>
          </w:p>
        </w:tc>
        <w:tc>
          <w:tcPr>
            <w:tcW w:w="4292" w:type="dxa"/>
            <w:tcBorders>
              <w:top w:val="nil"/>
              <w:left w:val="nil"/>
              <w:bottom w:val="single" w:sz="8" w:space="0" w:color="auto"/>
              <w:right w:val="single" w:sz="8" w:space="0" w:color="auto"/>
            </w:tcBorders>
          </w:tcPr>
          <w:p w14:paraId="79C04E23" w14:textId="77777777" w:rsidR="0077112E" w:rsidRPr="00D53B4D" w:rsidRDefault="0077112E" w:rsidP="007C4599">
            <w:pPr>
              <w:rPr>
                <w:color w:val="000000"/>
                <w:sz w:val="22"/>
                <w:szCs w:val="22"/>
              </w:rPr>
            </w:pPr>
            <w:r w:rsidRPr="00D53B4D">
              <w:rPr>
                <w:color w:val="000000"/>
                <w:sz w:val="22"/>
                <w:szCs w:val="22"/>
              </w:rPr>
              <w:t>30572-00</w:t>
            </w:r>
          </w:p>
        </w:tc>
      </w:tr>
      <w:tr w:rsidR="0077112E" w:rsidRPr="00D53B4D" w14:paraId="13F5C5F0" w14:textId="77777777" w:rsidTr="007C4599">
        <w:trPr>
          <w:trHeight w:val="270"/>
        </w:trPr>
        <w:tc>
          <w:tcPr>
            <w:tcW w:w="906" w:type="dxa"/>
            <w:tcBorders>
              <w:top w:val="nil"/>
              <w:left w:val="single" w:sz="8" w:space="0" w:color="auto"/>
              <w:bottom w:val="single" w:sz="8" w:space="0" w:color="auto"/>
              <w:right w:val="single" w:sz="8" w:space="0" w:color="auto"/>
            </w:tcBorders>
            <w:vAlign w:val="center"/>
            <w:hideMark/>
          </w:tcPr>
          <w:p w14:paraId="67110A4A" w14:textId="77777777" w:rsidR="0077112E" w:rsidRPr="00D53B4D" w:rsidRDefault="0077112E" w:rsidP="007C4599">
            <w:pPr>
              <w:jc w:val="center"/>
              <w:rPr>
                <w:color w:val="000000"/>
                <w:sz w:val="22"/>
                <w:szCs w:val="22"/>
              </w:rPr>
            </w:pPr>
            <w:r w:rsidRPr="00D53B4D">
              <w:rPr>
                <w:color w:val="000000"/>
                <w:sz w:val="22"/>
                <w:szCs w:val="22"/>
              </w:rPr>
              <w:t>19</w:t>
            </w:r>
          </w:p>
        </w:tc>
        <w:tc>
          <w:tcPr>
            <w:tcW w:w="4354" w:type="dxa"/>
            <w:tcBorders>
              <w:top w:val="nil"/>
              <w:left w:val="nil"/>
              <w:bottom w:val="single" w:sz="8" w:space="0" w:color="auto"/>
              <w:right w:val="single" w:sz="8" w:space="0" w:color="auto"/>
            </w:tcBorders>
            <w:vAlign w:val="center"/>
            <w:hideMark/>
          </w:tcPr>
          <w:p w14:paraId="13C4A6BB" w14:textId="77777777" w:rsidR="0077112E" w:rsidRPr="00D53B4D" w:rsidRDefault="0077112E" w:rsidP="007C4599">
            <w:pPr>
              <w:rPr>
                <w:color w:val="000000"/>
                <w:sz w:val="22"/>
                <w:szCs w:val="22"/>
              </w:rPr>
            </w:pPr>
            <w:proofErr w:type="spellStart"/>
            <w:r w:rsidRPr="00D53B4D">
              <w:rPr>
                <w:color w:val="000000"/>
                <w:sz w:val="22"/>
                <w:szCs w:val="22"/>
              </w:rPr>
              <w:t>Cholecistektomija</w:t>
            </w:r>
            <w:proofErr w:type="spellEnd"/>
          </w:p>
        </w:tc>
        <w:tc>
          <w:tcPr>
            <w:tcW w:w="4292" w:type="dxa"/>
            <w:tcBorders>
              <w:top w:val="nil"/>
              <w:left w:val="nil"/>
              <w:bottom w:val="single" w:sz="8" w:space="0" w:color="auto"/>
              <w:right w:val="single" w:sz="8" w:space="0" w:color="auto"/>
            </w:tcBorders>
          </w:tcPr>
          <w:p w14:paraId="7A3D1258" w14:textId="77777777" w:rsidR="0077112E" w:rsidRPr="00D53B4D" w:rsidRDefault="0077112E" w:rsidP="007C4599">
            <w:pPr>
              <w:rPr>
                <w:color w:val="000000"/>
                <w:sz w:val="22"/>
                <w:szCs w:val="22"/>
              </w:rPr>
            </w:pPr>
            <w:r w:rsidRPr="00D53B4D">
              <w:rPr>
                <w:color w:val="000000"/>
                <w:sz w:val="22"/>
                <w:szCs w:val="22"/>
              </w:rPr>
              <w:t>30443-00, 30445-00, 30446-00, 30448-00, 30449-00,  30454-01, 30455-00</w:t>
            </w:r>
          </w:p>
        </w:tc>
      </w:tr>
      <w:tr w:rsidR="0077112E" w:rsidRPr="00D53B4D" w14:paraId="55FD158D" w14:textId="77777777" w:rsidTr="007C4599">
        <w:trPr>
          <w:trHeight w:val="270"/>
        </w:trPr>
        <w:tc>
          <w:tcPr>
            <w:tcW w:w="906" w:type="dxa"/>
            <w:tcBorders>
              <w:top w:val="nil"/>
              <w:left w:val="single" w:sz="8" w:space="0" w:color="auto"/>
              <w:bottom w:val="single" w:sz="8" w:space="0" w:color="auto"/>
              <w:right w:val="single" w:sz="8" w:space="0" w:color="auto"/>
            </w:tcBorders>
            <w:vAlign w:val="center"/>
            <w:hideMark/>
          </w:tcPr>
          <w:p w14:paraId="56B7475A" w14:textId="77777777" w:rsidR="0077112E" w:rsidRPr="00D53B4D" w:rsidRDefault="0077112E" w:rsidP="007C4599">
            <w:pPr>
              <w:jc w:val="center"/>
              <w:rPr>
                <w:color w:val="000000"/>
                <w:sz w:val="22"/>
                <w:szCs w:val="22"/>
              </w:rPr>
            </w:pPr>
            <w:r w:rsidRPr="00D53B4D">
              <w:rPr>
                <w:color w:val="000000"/>
                <w:sz w:val="22"/>
                <w:szCs w:val="22"/>
              </w:rPr>
              <w:t>19A</w:t>
            </w:r>
          </w:p>
        </w:tc>
        <w:tc>
          <w:tcPr>
            <w:tcW w:w="4354" w:type="dxa"/>
            <w:tcBorders>
              <w:top w:val="nil"/>
              <w:left w:val="nil"/>
              <w:bottom w:val="single" w:sz="8" w:space="0" w:color="auto"/>
              <w:right w:val="single" w:sz="8" w:space="0" w:color="auto"/>
            </w:tcBorders>
            <w:vAlign w:val="center"/>
            <w:hideMark/>
          </w:tcPr>
          <w:p w14:paraId="50392641" w14:textId="77777777" w:rsidR="0077112E" w:rsidRPr="00D53B4D" w:rsidRDefault="0077112E" w:rsidP="007C4599">
            <w:pPr>
              <w:rPr>
                <w:color w:val="000000"/>
                <w:sz w:val="22"/>
                <w:szCs w:val="22"/>
              </w:rPr>
            </w:pPr>
            <w:r w:rsidRPr="00D53B4D">
              <w:rPr>
                <w:color w:val="000000"/>
                <w:sz w:val="22"/>
                <w:szCs w:val="22"/>
              </w:rPr>
              <w:t xml:space="preserve">Laparoskopinė </w:t>
            </w:r>
            <w:proofErr w:type="spellStart"/>
            <w:r w:rsidRPr="00D53B4D">
              <w:rPr>
                <w:color w:val="000000"/>
                <w:sz w:val="22"/>
                <w:szCs w:val="22"/>
              </w:rPr>
              <w:t>cholecistektomija</w:t>
            </w:r>
            <w:proofErr w:type="spellEnd"/>
          </w:p>
        </w:tc>
        <w:tc>
          <w:tcPr>
            <w:tcW w:w="4292" w:type="dxa"/>
            <w:tcBorders>
              <w:top w:val="nil"/>
              <w:left w:val="nil"/>
              <w:bottom w:val="single" w:sz="8" w:space="0" w:color="auto"/>
              <w:right w:val="single" w:sz="8" w:space="0" w:color="auto"/>
            </w:tcBorders>
          </w:tcPr>
          <w:p w14:paraId="3B7D6E4B" w14:textId="77777777" w:rsidR="0077112E" w:rsidRPr="00D53B4D" w:rsidRDefault="0077112E" w:rsidP="007C4599">
            <w:pPr>
              <w:rPr>
                <w:color w:val="000000"/>
                <w:sz w:val="22"/>
                <w:szCs w:val="22"/>
              </w:rPr>
            </w:pPr>
            <w:r w:rsidRPr="00D53B4D">
              <w:rPr>
                <w:color w:val="000000"/>
                <w:sz w:val="22"/>
                <w:szCs w:val="22"/>
              </w:rPr>
              <w:t>30445-00, 30448-00, 30449-00</w:t>
            </w:r>
          </w:p>
        </w:tc>
      </w:tr>
      <w:tr w:rsidR="0077112E" w:rsidRPr="00D53B4D" w14:paraId="4EEEE85B" w14:textId="77777777" w:rsidTr="007C4599">
        <w:trPr>
          <w:trHeight w:val="270"/>
        </w:trPr>
        <w:tc>
          <w:tcPr>
            <w:tcW w:w="906" w:type="dxa"/>
            <w:tcBorders>
              <w:top w:val="nil"/>
              <w:left w:val="single" w:sz="8" w:space="0" w:color="auto"/>
              <w:bottom w:val="single" w:sz="8" w:space="0" w:color="auto"/>
              <w:right w:val="single" w:sz="8" w:space="0" w:color="auto"/>
            </w:tcBorders>
            <w:vAlign w:val="center"/>
            <w:hideMark/>
          </w:tcPr>
          <w:p w14:paraId="6930A80C" w14:textId="77777777" w:rsidR="0077112E" w:rsidRPr="00D53B4D" w:rsidRDefault="0077112E" w:rsidP="007C4599">
            <w:pPr>
              <w:jc w:val="center"/>
              <w:rPr>
                <w:color w:val="000000"/>
                <w:sz w:val="22"/>
                <w:szCs w:val="22"/>
              </w:rPr>
            </w:pPr>
            <w:r w:rsidRPr="00D53B4D">
              <w:rPr>
                <w:color w:val="000000"/>
                <w:sz w:val="22"/>
                <w:szCs w:val="22"/>
              </w:rPr>
              <w:t>20</w:t>
            </w:r>
          </w:p>
        </w:tc>
        <w:tc>
          <w:tcPr>
            <w:tcW w:w="4354" w:type="dxa"/>
            <w:tcBorders>
              <w:top w:val="nil"/>
              <w:left w:val="nil"/>
              <w:bottom w:val="single" w:sz="8" w:space="0" w:color="auto"/>
              <w:right w:val="single" w:sz="8" w:space="0" w:color="auto"/>
            </w:tcBorders>
            <w:vAlign w:val="center"/>
            <w:hideMark/>
          </w:tcPr>
          <w:p w14:paraId="0AABCECC" w14:textId="77777777" w:rsidR="0077112E" w:rsidRPr="00D53B4D" w:rsidRDefault="0077112E" w:rsidP="007C4599">
            <w:pPr>
              <w:rPr>
                <w:color w:val="000000"/>
                <w:sz w:val="22"/>
                <w:szCs w:val="22"/>
              </w:rPr>
            </w:pPr>
            <w:r w:rsidRPr="00D53B4D">
              <w:rPr>
                <w:color w:val="000000"/>
                <w:sz w:val="22"/>
                <w:szCs w:val="22"/>
              </w:rPr>
              <w:t>Kirkšnies išvaržos operacijos</w:t>
            </w:r>
          </w:p>
        </w:tc>
        <w:tc>
          <w:tcPr>
            <w:tcW w:w="4292" w:type="dxa"/>
            <w:tcBorders>
              <w:top w:val="nil"/>
              <w:left w:val="nil"/>
              <w:bottom w:val="single" w:sz="8" w:space="0" w:color="auto"/>
              <w:right w:val="single" w:sz="8" w:space="0" w:color="auto"/>
            </w:tcBorders>
          </w:tcPr>
          <w:p w14:paraId="7C2913F0" w14:textId="77777777" w:rsidR="0077112E" w:rsidRPr="00D53B4D" w:rsidRDefault="0077112E" w:rsidP="007C4599">
            <w:pPr>
              <w:rPr>
                <w:color w:val="000000"/>
                <w:sz w:val="22"/>
                <w:szCs w:val="22"/>
              </w:rPr>
            </w:pPr>
            <w:r w:rsidRPr="00D53B4D">
              <w:rPr>
                <w:color w:val="000000"/>
                <w:sz w:val="22"/>
                <w:szCs w:val="22"/>
              </w:rPr>
              <w:t>30609-02, 30609-03, 30614-02, 30614-03</w:t>
            </w:r>
          </w:p>
        </w:tc>
      </w:tr>
      <w:tr w:rsidR="0077112E" w:rsidRPr="00D53B4D" w14:paraId="7CE1FE69" w14:textId="77777777" w:rsidTr="007C4599">
        <w:trPr>
          <w:trHeight w:val="270"/>
        </w:trPr>
        <w:tc>
          <w:tcPr>
            <w:tcW w:w="906" w:type="dxa"/>
            <w:tcBorders>
              <w:top w:val="nil"/>
              <w:left w:val="single" w:sz="8" w:space="0" w:color="auto"/>
              <w:bottom w:val="single" w:sz="8" w:space="0" w:color="auto"/>
              <w:right w:val="single" w:sz="8" w:space="0" w:color="auto"/>
            </w:tcBorders>
            <w:vAlign w:val="center"/>
            <w:hideMark/>
          </w:tcPr>
          <w:p w14:paraId="3E54C2CD" w14:textId="77777777" w:rsidR="0077112E" w:rsidRPr="00D53B4D" w:rsidRDefault="0077112E" w:rsidP="007C4599">
            <w:pPr>
              <w:jc w:val="center"/>
              <w:rPr>
                <w:color w:val="000000"/>
                <w:sz w:val="22"/>
                <w:szCs w:val="22"/>
              </w:rPr>
            </w:pPr>
            <w:r w:rsidRPr="00D53B4D">
              <w:rPr>
                <w:color w:val="000000"/>
                <w:sz w:val="22"/>
                <w:szCs w:val="22"/>
              </w:rPr>
              <w:t>20A</w:t>
            </w:r>
          </w:p>
        </w:tc>
        <w:tc>
          <w:tcPr>
            <w:tcW w:w="4354" w:type="dxa"/>
            <w:tcBorders>
              <w:top w:val="nil"/>
              <w:left w:val="nil"/>
              <w:bottom w:val="single" w:sz="8" w:space="0" w:color="auto"/>
              <w:right w:val="single" w:sz="8" w:space="0" w:color="auto"/>
            </w:tcBorders>
            <w:vAlign w:val="center"/>
            <w:hideMark/>
          </w:tcPr>
          <w:p w14:paraId="54C200D9" w14:textId="77777777" w:rsidR="0077112E" w:rsidRPr="00D53B4D" w:rsidRDefault="0077112E" w:rsidP="007C4599">
            <w:pPr>
              <w:rPr>
                <w:color w:val="000000"/>
                <w:sz w:val="22"/>
                <w:szCs w:val="22"/>
              </w:rPr>
            </w:pPr>
            <w:r w:rsidRPr="00D53B4D">
              <w:rPr>
                <w:color w:val="000000"/>
                <w:sz w:val="22"/>
                <w:szCs w:val="22"/>
              </w:rPr>
              <w:t>Laparoskopinės kirkšnies išvaržos operacijos</w:t>
            </w:r>
          </w:p>
        </w:tc>
        <w:tc>
          <w:tcPr>
            <w:tcW w:w="4292" w:type="dxa"/>
            <w:tcBorders>
              <w:top w:val="nil"/>
              <w:left w:val="nil"/>
              <w:bottom w:val="single" w:sz="8" w:space="0" w:color="auto"/>
              <w:right w:val="single" w:sz="8" w:space="0" w:color="auto"/>
            </w:tcBorders>
          </w:tcPr>
          <w:p w14:paraId="31A75E86" w14:textId="77777777" w:rsidR="0077112E" w:rsidRPr="00D53B4D" w:rsidRDefault="0077112E" w:rsidP="007C4599">
            <w:pPr>
              <w:rPr>
                <w:color w:val="000000"/>
                <w:sz w:val="22"/>
                <w:szCs w:val="22"/>
              </w:rPr>
            </w:pPr>
            <w:r w:rsidRPr="00D53B4D">
              <w:rPr>
                <w:color w:val="000000"/>
                <w:sz w:val="22"/>
                <w:szCs w:val="22"/>
              </w:rPr>
              <w:t>30609-02, 30609-03</w:t>
            </w:r>
          </w:p>
        </w:tc>
      </w:tr>
      <w:tr w:rsidR="0077112E" w:rsidRPr="00D53B4D" w14:paraId="2136CE52" w14:textId="77777777" w:rsidTr="007C4599">
        <w:trPr>
          <w:trHeight w:val="270"/>
        </w:trPr>
        <w:tc>
          <w:tcPr>
            <w:tcW w:w="906" w:type="dxa"/>
            <w:tcBorders>
              <w:top w:val="nil"/>
              <w:left w:val="single" w:sz="8" w:space="0" w:color="auto"/>
              <w:bottom w:val="single" w:sz="8" w:space="0" w:color="auto"/>
              <w:right w:val="single" w:sz="8" w:space="0" w:color="auto"/>
            </w:tcBorders>
            <w:vAlign w:val="center"/>
            <w:hideMark/>
          </w:tcPr>
          <w:p w14:paraId="04EA0A25" w14:textId="77777777" w:rsidR="0077112E" w:rsidRPr="00D53B4D" w:rsidRDefault="0077112E" w:rsidP="007C4599">
            <w:pPr>
              <w:jc w:val="center"/>
              <w:rPr>
                <w:color w:val="000000"/>
                <w:sz w:val="22"/>
                <w:szCs w:val="22"/>
              </w:rPr>
            </w:pPr>
            <w:r w:rsidRPr="00D53B4D">
              <w:rPr>
                <w:color w:val="000000"/>
                <w:sz w:val="22"/>
                <w:szCs w:val="22"/>
              </w:rPr>
              <w:t>21</w:t>
            </w:r>
          </w:p>
        </w:tc>
        <w:tc>
          <w:tcPr>
            <w:tcW w:w="4354" w:type="dxa"/>
            <w:tcBorders>
              <w:top w:val="nil"/>
              <w:left w:val="nil"/>
              <w:bottom w:val="single" w:sz="8" w:space="0" w:color="auto"/>
              <w:right w:val="single" w:sz="8" w:space="0" w:color="auto"/>
            </w:tcBorders>
            <w:vAlign w:val="center"/>
            <w:hideMark/>
          </w:tcPr>
          <w:p w14:paraId="2193D4A2" w14:textId="77777777" w:rsidR="0077112E" w:rsidRPr="00D53B4D" w:rsidRDefault="0077112E" w:rsidP="007C4599">
            <w:pPr>
              <w:rPr>
                <w:color w:val="000000"/>
                <w:sz w:val="22"/>
                <w:szCs w:val="22"/>
              </w:rPr>
            </w:pPr>
            <w:r w:rsidRPr="00D53B4D">
              <w:rPr>
                <w:color w:val="000000"/>
                <w:sz w:val="22"/>
                <w:szCs w:val="22"/>
              </w:rPr>
              <w:t>Inksto transplantacija</w:t>
            </w:r>
          </w:p>
        </w:tc>
        <w:tc>
          <w:tcPr>
            <w:tcW w:w="4292" w:type="dxa"/>
            <w:tcBorders>
              <w:top w:val="nil"/>
              <w:left w:val="nil"/>
              <w:bottom w:val="single" w:sz="8" w:space="0" w:color="auto"/>
              <w:right w:val="single" w:sz="8" w:space="0" w:color="auto"/>
            </w:tcBorders>
          </w:tcPr>
          <w:p w14:paraId="3F50FE41" w14:textId="77777777" w:rsidR="0077112E" w:rsidRPr="00D53B4D" w:rsidRDefault="0077112E" w:rsidP="007C4599">
            <w:pPr>
              <w:rPr>
                <w:color w:val="000000"/>
                <w:sz w:val="22"/>
                <w:szCs w:val="22"/>
              </w:rPr>
            </w:pPr>
            <w:r w:rsidRPr="00D53B4D">
              <w:rPr>
                <w:color w:val="000000"/>
                <w:sz w:val="22"/>
                <w:szCs w:val="22"/>
              </w:rPr>
              <w:t>36503-00, 36503-01</w:t>
            </w:r>
          </w:p>
        </w:tc>
      </w:tr>
      <w:tr w:rsidR="0077112E" w:rsidRPr="00D53B4D" w14:paraId="5ECED5DD" w14:textId="77777777" w:rsidTr="007C4599">
        <w:trPr>
          <w:trHeight w:val="270"/>
        </w:trPr>
        <w:tc>
          <w:tcPr>
            <w:tcW w:w="906" w:type="dxa"/>
            <w:tcBorders>
              <w:top w:val="nil"/>
              <w:left w:val="single" w:sz="8" w:space="0" w:color="auto"/>
              <w:bottom w:val="single" w:sz="8" w:space="0" w:color="auto"/>
              <w:right w:val="single" w:sz="8" w:space="0" w:color="auto"/>
            </w:tcBorders>
            <w:vAlign w:val="center"/>
            <w:hideMark/>
          </w:tcPr>
          <w:p w14:paraId="4E95D6F0" w14:textId="77777777" w:rsidR="0077112E" w:rsidRPr="00D53B4D" w:rsidRDefault="0077112E" w:rsidP="007C4599">
            <w:pPr>
              <w:jc w:val="center"/>
              <w:rPr>
                <w:color w:val="000000"/>
                <w:sz w:val="22"/>
                <w:szCs w:val="22"/>
              </w:rPr>
            </w:pPr>
            <w:r w:rsidRPr="00D53B4D">
              <w:rPr>
                <w:color w:val="000000"/>
                <w:sz w:val="22"/>
                <w:szCs w:val="22"/>
              </w:rPr>
              <w:t>22</w:t>
            </w:r>
          </w:p>
        </w:tc>
        <w:tc>
          <w:tcPr>
            <w:tcW w:w="4354" w:type="dxa"/>
            <w:tcBorders>
              <w:top w:val="nil"/>
              <w:left w:val="nil"/>
              <w:bottom w:val="single" w:sz="8" w:space="0" w:color="auto"/>
              <w:right w:val="single" w:sz="8" w:space="0" w:color="auto"/>
            </w:tcBorders>
            <w:vAlign w:val="center"/>
            <w:hideMark/>
          </w:tcPr>
          <w:p w14:paraId="65638309" w14:textId="77777777" w:rsidR="0077112E" w:rsidRPr="00D53B4D" w:rsidRDefault="0077112E" w:rsidP="007C4599">
            <w:pPr>
              <w:rPr>
                <w:color w:val="000000"/>
                <w:sz w:val="22"/>
                <w:szCs w:val="22"/>
              </w:rPr>
            </w:pPr>
            <w:r w:rsidRPr="00D53B4D">
              <w:rPr>
                <w:color w:val="000000"/>
                <w:sz w:val="22"/>
                <w:szCs w:val="22"/>
              </w:rPr>
              <w:t xml:space="preserve">Atvira </w:t>
            </w:r>
            <w:proofErr w:type="spellStart"/>
            <w:r w:rsidRPr="00D53B4D">
              <w:rPr>
                <w:color w:val="000000"/>
                <w:sz w:val="22"/>
                <w:szCs w:val="22"/>
              </w:rPr>
              <w:t>prostatektomija</w:t>
            </w:r>
            <w:proofErr w:type="spellEnd"/>
          </w:p>
        </w:tc>
        <w:tc>
          <w:tcPr>
            <w:tcW w:w="4292" w:type="dxa"/>
            <w:tcBorders>
              <w:top w:val="nil"/>
              <w:left w:val="nil"/>
              <w:bottom w:val="single" w:sz="8" w:space="0" w:color="auto"/>
              <w:right w:val="single" w:sz="8" w:space="0" w:color="auto"/>
            </w:tcBorders>
          </w:tcPr>
          <w:p w14:paraId="35A6E5E8" w14:textId="77777777" w:rsidR="0077112E" w:rsidRPr="00D53B4D" w:rsidRDefault="0077112E" w:rsidP="007C4599">
            <w:pPr>
              <w:rPr>
                <w:color w:val="000000"/>
                <w:sz w:val="22"/>
                <w:szCs w:val="22"/>
              </w:rPr>
            </w:pPr>
            <w:r w:rsidRPr="00D53B4D">
              <w:rPr>
                <w:color w:val="000000"/>
                <w:sz w:val="22"/>
                <w:szCs w:val="22"/>
              </w:rPr>
              <w:t>37200-03, 37200-04, 37200-05, 37209-00, 37210-00, 37211-00</w:t>
            </w:r>
          </w:p>
        </w:tc>
      </w:tr>
      <w:tr w:rsidR="0077112E" w:rsidRPr="00D53B4D" w14:paraId="6C6C9737" w14:textId="77777777" w:rsidTr="007C4599">
        <w:trPr>
          <w:trHeight w:val="270"/>
        </w:trPr>
        <w:tc>
          <w:tcPr>
            <w:tcW w:w="906" w:type="dxa"/>
            <w:tcBorders>
              <w:top w:val="nil"/>
              <w:left w:val="single" w:sz="8" w:space="0" w:color="auto"/>
              <w:bottom w:val="single" w:sz="8" w:space="0" w:color="auto"/>
              <w:right w:val="single" w:sz="8" w:space="0" w:color="auto"/>
            </w:tcBorders>
            <w:vAlign w:val="center"/>
            <w:hideMark/>
          </w:tcPr>
          <w:p w14:paraId="3FEF5E4B" w14:textId="77777777" w:rsidR="0077112E" w:rsidRPr="00D53B4D" w:rsidRDefault="0077112E" w:rsidP="007C4599">
            <w:pPr>
              <w:jc w:val="center"/>
              <w:rPr>
                <w:color w:val="000000"/>
                <w:sz w:val="22"/>
                <w:szCs w:val="22"/>
              </w:rPr>
            </w:pPr>
            <w:r w:rsidRPr="00D53B4D">
              <w:rPr>
                <w:color w:val="000000"/>
                <w:sz w:val="22"/>
                <w:szCs w:val="22"/>
              </w:rPr>
              <w:t>23</w:t>
            </w:r>
          </w:p>
        </w:tc>
        <w:tc>
          <w:tcPr>
            <w:tcW w:w="4354" w:type="dxa"/>
            <w:tcBorders>
              <w:top w:val="nil"/>
              <w:left w:val="nil"/>
              <w:bottom w:val="single" w:sz="8" w:space="0" w:color="auto"/>
              <w:right w:val="single" w:sz="8" w:space="0" w:color="auto"/>
            </w:tcBorders>
            <w:vAlign w:val="center"/>
            <w:hideMark/>
          </w:tcPr>
          <w:p w14:paraId="5D01495F" w14:textId="77777777" w:rsidR="0077112E" w:rsidRPr="00D53B4D" w:rsidRDefault="0077112E" w:rsidP="007C4599">
            <w:pPr>
              <w:rPr>
                <w:color w:val="000000"/>
                <w:sz w:val="22"/>
                <w:szCs w:val="22"/>
              </w:rPr>
            </w:pPr>
            <w:proofErr w:type="spellStart"/>
            <w:r w:rsidRPr="00D53B4D">
              <w:rPr>
                <w:color w:val="000000"/>
                <w:sz w:val="22"/>
                <w:szCs w:val="22"/>
              </w:rPr>
              <w:t>Transuretrinė</w:t>
            </w:r>
            <w:proofErr w:type="spellEnd"/>
            <w:r w:rsidRPr="00D53B4D">
              <w:rPr>
                <w:color w:val="000000"/>
                <w:sz w:val="22"/>
                <w:szCs w:val="22"/>
              </w:rPr>
              <w:t xml:space="preserve"> </w:t>
            </w:r>
            <w:proofErr w:type="spellStart"/>
            <w:r w:rsidRPr="00D53B4D">
              <w:rPr>
                <w:color w:val="000000"/>
                <w:sz w:val="22"/>
                <w:szCs w:val="22"/>
              </w:rPr>
              <w:t>prostatektomija</w:t>
            </w:r>
            <w:proofErr w:type="spellEnd"/>
          </w:p>
        </w:tc>
        <w:tc>
          <w:tcPr>
            <w:tcW w:w="4292" w:type="dxa"/>
            <w:tcBorders>
              <w:top w:val="nil"/>
              <w:left w:val="nil"/>
              <w:bottom w:val="single" w:sz="8" w:space="0" w:color="auto"/>
              <w:right w:val="single" w:sz="8" w:space="0" w:color="auto"/>
            </w:tcBorders>
          </w:tcPr>
          <w:p w14:paraId="1568B175" w14:textId="77777777" w:rsidR="0077112E" w:rsidRPr="00D53B4D" w:rsidRDefault="0077112E" w:rsidP="007C4599">
            <w:pPr>
              <w:rPr>
                <w:color w:val="000000"/>
                <w:sz w:val="22"/>
                <w:szCs w:val="22"/>
              </w:rPr>
            </w:pPr>
            <w:r w:rsidRPr="00D53B4D">
              <w:rPr>
                <w:color w:val="000000"/>
                <w:sz w:val="22"/>
                <w:szCs w:val="22"/>
              </w:rPr>
              <w:t>37203-00, 37203-02, 37201-00, 37203-06, 37207-00, 37207-01, 37209-01, 37210-01, 37211-01, 37203-03, 37203-04, 37203-05</w:t>
            </w:r>
          </w:p>
        </w:tc>
      </w:tr>
      <w:tr w:rsidR="0077112E" w:rsidRPr="00D53B4D" w14:paraId="604CF8B9" w14:textId="77777777" w:rsidTr="007C4599">
        <w:trPr>
          <w:trHeight w:val="270"/>
        </w:trPr>
        <w:tc>
          <w:tcPr>
            <w:tcW w:w="906" w:type="dxa"/>
            <w:tcBorders>
              <w:top w:val="nil"/>
              <w:left w:val="single" w:sz="8" w:space="0" w:color="auto"/>
              <w:bottom w:val="single" w:sz="8" w:space="0" w:color="auto"/>
              <w:right w:val="single" w:sz="8" w:space="0" w:color="auto"/>
            </w:tcBorders>
            <w:vAlign w:val="center"/>
            <w:hideMark/>
          </w:tcPr>
          <w:p w14:paraId="1CF1FE49" w14:textId="77777777" w:rsidR="0077112E" w:rsidRPr="00D53B4D" w:rsidRDefault="0077112E" w:rsidP="007C4599">
            <w:pPr>
              <w:jc w:val="center"/>
              <w:rPr>
                <w:color w:val="000000"/>
                <w:sz w:val="22"/>
                <w:szCs w:val="22"/>
              </w:rPr>
            </w:pPr>
            <w:r w:rsidRPr="00D53B4D">
              <w:rPr>
                <w:color w:val="000000"/>
                <w:sz w:val="22"/>
                <w:szCs w:val="22"/>
              </w:rPr>
              <w:t>24</w:t>
            </w:r>
          </w:p>
        </w:tc>
        <w:tc>
          <w:tcPr>
            <w:tcW w:w="4354" w:type="dxa"/>
            <w:tcBorders>
              <w:top w:val="nil"/>
              <w:left w:val="nil"/>
              <w:bottom w:val="single" w:sz="8" w:space="0" w:color="auto"/>
              <w:right w:val="single" w:sz="8" w:space="0" w:color="auto"/>
            </w:tcBorders>
            <w:vAlign w:val="center"/>
            <w:hideMark/>
          </w:tcPr>
          <w:p w14:paraId="0AB5002D" w14:textId="77777777" w:rsidR="0077112E" w:rsidRPr="00D53B4D" w:rsidRDefault="0077112E" w:rsidP="007C4599">
            <w:pPr>
              <w:rPr>
                <w:color w:val="000000"/>
                <w:sz w:val="22"/>
                <w:szCs w:val="22"/>
              </w:rPr>
            </w:pPr>
            <w:proofErr w:type="spellStart"/>
            <w:r w:rsidRPr="00D53B4D">
              <w:rPr>
                <w:color w:val="000000"/>
                <w:sz w:val="22"/>
                <w:szCs w:val="22"/>
              </w:rPr>
              <w:t>Histerektomija</w:t>
            </w:r>
            <w:proofErr w:type="spellEnd"/>
          </w:p>
        </w:tc>
        <w:tc>
          <w:tcPr>
            <w:tcW w:w="4292" w:type="dxa"/>
            <w:tcBorders>
              <w:top w:val="nil"/>
              <w:left w:val="nil"/>
              <w:bottom w:val="single" w:sz="8" w:space="0" w:color="auto"/>
              <w:right w:val="single" w:sz="8" w:space="0" w:color="auto"/>
            </w:tcBorders>
          </w:tcPr>
          <w:p w14:paraId="5CD48707" w14:textId="77777777" w:rsidR="0077112E" w:rsidRPr="00D53B4D" w:rsidRDefault="0077112E" w:rsidP="007C4599">
            <w:pPr>
              <w:rPr>
                <w:color w:val="000000"/>
                <w:sz w:val="22"/>
                <w:szCs w:val="22"/>
              </w:rPr>
            </w:pPr>
            <w:r w:rsidRPr="00D53B4D">
              <w:rPr>
                <w:color w:val="000000"/>
                <w:sz w:val="22"/>
                <w:szCs w:val="22"/>
              </w:rPr>
              <w:t>35653-00, 35653-01, 35653-04, 35661-00, 35664-00, 35667-00, 35670-00, 90448-00, 90448-01, 90448-02, 35657-00, 35664-01, 35667-01, 35673-02, 35750-00, 35753-02, 35756-00, 35756-03</w:t>
            </w:r>
          </w:p>
        </w:tc>
      </w:tr>
      <w:tr w:rsidR="0077112E" w:rsidRPr="00D53B4D" w14:paraId="4B164004" w14:textId="77777777" w:rsidTr="007C4599">
        <w:trPr>
          <w:trHeight w:val="270"/>
        </w:trPr>
        <w:tc>
          <w:tcPr>
            <w:tcW w:w="906" w:type="dxa"/>
            <w:tcBorders>
              <w:top w:val="nil"/>
              <w:left w:val="single" w:sz="8" w:space="0" w:color="auto"/>
              <w:bottom w:val="single" w:sz="8" w:space="0" w:color="auto"/>
              <w:right w:val="single" w:sz="8" w:space="0" w:color="auto"/>
            </w:tcBorders>
            <w:vAlign w:val="center"/>
            <w:hideMark/>
          </w:tcPr>
          <w:p w14:paraId="03EEC19A" w14:textId="77777777" w:rsidR="0077112E" w:rsidRPr="00D53B4D" w:rsidRDefault="0077112E" w:rsidP="007C4599">
            <w:pPr>
              <w:jc w:val="center"/>
              <w:rPr>
                <w:color w:val="000000"/>
                <w:sz w:val="22"/>
                <w:szCs w:val="22"/>
              </w:rPr>
            </w:pPr>
            <w:r w:rsidRPr="00D53B4D">
              <w:rPr>
                <w:color w:val="000000"/>
                <w:sz w:val="22"/>
                <w:szCs w:val="22"/>
              </w:rPr>
              <w:t>24A</w:t>
            </w:r>
          </w:p>
        </w:tc>
        <w:tc>
          <w:tcPr>
            <w:tcW w:w="4354" w:type="dxa"/>
            <w:tcBorders>
              <w:top w:val="nil"/>
              <w:left w:val="nil"/>
              <w:bottom w:val="single" w:sz="8" w:space="0" w:color="auto"/>
              <w:right w:val="single" w:sz="8" w:space="0" w:color="auto"/>
            </w:tcBorders>
            <w:vAlign w:val="center"/>
            <w:hideMark/>
          </w:tcPr>
          <w:p w14:paraId="7985F61A" w14:textId="77777777" w:rsidR="0077112E" w:rsidRPr="00D53B4D" w:rsidRDefault="0077112E" w:rsidP="007C4599">
            <w:pPr>
              <w:rPr>
                <w:color w:val="000000"/>
                <w:sz w:val="22"/>
                <w:szCs w:val="22"/>
              </w:rPr>
            </w:pPr>
            <w:r w:rsidRPr="00D53B4D">
              <w:rPr>
                <w:color w:val="000000"/>
                <w:sz w:val="22"/>
                <w:szCs w:val="22"/>
              </w:rPr>
              <w:t xml:space="preserve">Laparoskopinė </w:t>
            </w:r>
            <w:proofErr w:type="spellStart"/>
            <w:r w:rsidRPr="00D53B4D">
              <w:rPr>
                <w:color w:val="000000"/>
                <w:sz w:val="22"/>
                <w:szCs w:val="22"/>
              </w:rPr>
              <w:t>histerektomija</w:t>
            </w:r>
            <w:proofErr w:type="spellEnd"/>
          </w:p>
        </w:tc>
        <w:tc>
          <w:tcPr>
            <w:tcW w:w="4292" w:type="dxa"/>
            <w:tcBorders>
              <w:top w:val="nil"/>
              <w:left w:val="nil"/>
              <w:bottom w:val="single" w:sz="8" w:space="0" w:color="auto"/>
              <w:right w:val="single" w:sz="8" w:space="0" w:color="auto"/>
            </w:tcBorders>
          </w:tcPr>
          <w:p w14:paraId="233F3663" w14:textId="77777777" w:rsidR="0077112E" w:rsidRPr="00D53B4D" w:rsidRDefault="0077112E" w:rsidP="007C4599">
            <w:pPr>
              <w:rPr>
                <w:color w:val="000000"/>
                <w:sz w:val="22"/>
                <w:szCs w:val="22"/>
              </w:rPr>
            </w:pPr>
            <w:r w:rsidRPr="00D53B4D">
              <w:rPr>
                <w:color w:val="000000"/>
                <w:sz w:val="22"/>
                <w:szCs w:val="22"/>
              </w:rPr>
              <w:t>35750-00, 35753-02, 90448-00, 90448-01, 90448-02</w:t>
            </w:r>
          </w:p>
        </w:tc>
      </w:tr>
      <w:tr w:rsidR="0077112E" w:rsidRPr="00D53B4D" w14:paraId="13FCE9FC" w14:textId="77777777" w:rsidTr="007C4599">
        <w:trPr>
          <w:trHeight w:val="270"/>
        </w:trPr>
        <w:tc>
          <w:tcPr>
            <w:tcW w:w="906" w:type="dxa"/>
            <w:tcBorders>
              <w:top w:val="nil"/>
              <w:left w:val="single" w:sz="8" w:space="0" w:color="auto"/>
              <w:bottom w:val="single" w:sz="8" w:space="0" w:color="auto"/>
              <w:right w:val="single" w:sz="8" w:space="0" w:color="auto"/>
            </w:tcBorders>
            <w:vAlign w:val="center"/>
            <w:hideMark/>
          </w:tcPr>
          <w:p w14:paraId="2FA2C14E" w14:textId="77777777" w:rsidR="0077112E" w:rsidRPr="00D53B4D" w:rsidRDefault="0077112E" w:rsidP="007C4599">
            <w:pPr>
              <w:jc w:val="center"/>
              <w:rPr>
                <w:color w:val="000000"/>
                <w:sz w:val="22"/>
                <w:szCs w:val="22"/>
              </w:rPr>
            </w:pPr>
            <w:r w:rsidRPr="00D53B4D">
              <w:rPr>
                <w:color w:val="000000"/>
                <w:sz w:val="22"/>
                <w:szCs w:val="22"/>
              </w:rPr>
              <w:t>25</w:t>
            </w:r>
          </w:p>
        </w:tc>
        <w:tc>
          <w:tcPr>
            <w:tcW w:w="4354" w:type="dxa"/>
            <w:tcBorders>
              <w:top w:val="nil"/>
              <w:left w:val="nil"/>
              <w:bottom w:val="single" w:sz="8" w:space="0" w:color="auto"/>
              <w:right w:val="single" w:sz="8" w:space="0" w:color="auto"/>
            </w:tcBorders>
            <w:vAlign w:val="center"/>
            <w:hideMark/>
          </w:tcPr>
          <w:p w14:paraId="11DE9DBD" w14:textId="77777777" w:rsidR="0077112E" w:rsidRPr="00D53B4D" w:rsidRDefault="0077112E" w:rsidP="007C4599">
            <w:pPr>
              <w:rPr>
                <w:color w:val="000000"/>
                <w:sz w:val="22"/>
                <w:szCs w:val="22"/>
              </w:rPr>
            </w:pPr>
            <w:r w:rsidRPr="00D53B4D">
              <w:rPr>
                <w:color w:val="000000"/>
                <w:sz w:val="22"/>
                <w:szCs w:val="22"/>
              </w:rPr>
              <w:t>Cezario pjūvis</w:t>
            </w:r>
          </w:p>
        </w:tc>
        <w:tc>
          <w:tcPr>
            <w:tcW w:w="4292" w:type="dxa"/>
            <w:tcBorders>
              <w:top w:val="nil"/>
              <w:left w:val="nil"/>
              <w:bottom w:val="single" w:sz="8" w:space="0" w:color="auto"/>
              <w:right w:val="single" w:sz="8" w:space="0" w:color="auto"/>
            </w:tcBorders>
          </w:tcPr>
          <w:p w14:paraId="24560B51" w14:textId="77777777" w:rsidR="0077112E" w:rsidRPr="00D53B4D" w:rsidRDefault="0077112E" w:rsidP="007C4599">
            <w:pPr>
              <w:rPr>
                <w:color w:val="000000"/>
                <w:sz w:val="22"/>
                <w:szCs w:val="22"/>
              </w:rPr>
            </w:pPr>
            <w:r w:rsidRPr="00D53B4D">
              <w:rPr>
                <w:color w:val="000000"/>
                <w:sz w:val="22"/>
                <w:szCs w:val="22"/>
              </w:rPr>
              <w:t>16520-00, 16520-01, 16520-02, 16520-03</w:t>
            </w:r>
          </w:p>
        </w:tc>
      </w:tr>
      <w:tr w:rsidR="0077112E" w:rsidRPr="00D53B4D" w14:paraId="7490582D" w14:textId="77777777" w:rsidTr="007C4599">
        <w:trPr>
          <w:trHeight w:val="270"/>
        </w:trPr>
        <w:tc>
          <w:tcPr>
            <w:tcW w:w="906" w:type="dxa"/>
            <w:tcBorders>
              <w:top w:val="nil"/>
              <w:left w:val="single" w:sz="8" w:space="0" w:color="auto"/>
              <w:bottom w:val="single" w:sz="8" w:space="0" w:color="auto"/>
              <w:right w:val="single" w:sz="8" w:space="0" w:color="auto"/>
            </w:tcBorders>
            <w:vAlign w:val="center"/>
            <w:hideMark/>
          </w:tcPr>
          <w:p w14:paraId="68A92DEE" w14:textId="77777777" w:rsidR="0077112E" w:rsidRPr="00D53B4D" w:rsidRDefault="0077112E" w:rsidP="007C4599">
            <w:pPr>
              <w:jc w:val="center"/>
              <w:rPr>
                <w:color w:val="000000"/>
                <w:sz w:val="22"/>
                <w:szCs w:val="22"/>
              </w:rPr>
            </w:pPr>
            <w:r w:rsidRPr="00D53B4D">
              <w:rPr>
                <w:color w:val="000000"/>
                <w:sz w:val="22"/>
                <w:szCs w:val="22"/>
              </w:rPr>
              <w:t>26</w:t>
            </w:r>
          </w:p>
        </w:tc>
        <w:tc>
          <w:tcPr>
            <w:tcW w:w="4354" w:type="dxa"/>
            <w:tcBorders>
              <w:top w:val="nil"/>
              <w:left w:val="nil"/>
              <w:bottom w:val="single" w:sz="8" w:space="0" w:color="auto"/>
              <w:right w:val="single" w:sz="8" w:space="0" w:color="auto"/>
            </w:tcBorders>
            <w:vAlign w:val="center"/>
            <w:hideMark/>
          </w:tcPr>
          <w:p w14:paraId="3D53E4F1" w14:textId="77777777" w:rsidR="0077112E" w:rsidRPr="00D53B4D" w:rsidRDefault="0077112E" w:rsidP="007C4599">
            <w:pPr>
              <w:rPr>
                <w:color w:val="000000"/>
                <w:sz w:val="22"/>
                <w:szCs w:val="22"/>
              </w:rPr>
            </w:pPr>
            <w:r w:rsidRPr="00D53B4D">
              <w:rPr>
                <w:color w:val="000000"/>
                <w:sz w:val="22"/>
                <w:szCs w:val="22"/>
              </w:rPr>
              <w:t xml:space="preserve">Kelio </w:t>
            </w:r>
            <w:proofErr w:type="spellStart"/>
            <w:r w:rsidRPr="00D53B4D">
              <w:rPr>
                <w:color w:val="000000"/>
                <w:sz w:val="22"/>
                <w:szCs w:val="22"/>
              </w:rPr>
              <w:t>artroskopinė</w:t>
            </w:r>
            <w:proofErr w:type="spellEnd"/>
            <w:r w:rsidRPr="00D53B4D">
              <w:rPr>
                <w:color w:val="000000"/>
                <w:sz w:val="22"/>
                <w:szCs w:val="22"/>
              </w:rPr>
              <w:t xml:space="preserve"> </w:t>
            </w:r>
            <w:proofErr w:type="spellStart"/>
            <w:r w:rsidRPr="00D53B4D">
              <w:rPr>
                <w:color w:val="000000"/>
                <w:sz w:val="22"/>
                <w:szCs w:val="22"/>
              </w:rPr>
              <w:t>meniskektomija</w:t>
            </w:r>
            <w:proofErr w:type="spellEnd"/>
          </w:p>
        </w:tc>
        <w:tc>
          <w:tcPr>
            <w:tcW w:w="4292" w:type="dxa"/>
            <w:tcBorders>
              <w:top w:val="nil"/>
              <w:left w:val="nil"/>
              <w:bottom w:val="single" w:sz="8" w:space="0" w:color="auto"/>
              <w:right w:val="single" w:sz="8" w:space="0" w:color="auto"/>
            </w:tcBorders>
          </w:tcPr>
          <w:p w14:paraId="5682D774" w14:textId="77777777" w:rsidR="0077112E" w:rsidRPr="00D53B4D" w:rsidRDefault="0077112E" w:rsidP="007C4599">
            <w:pPr>
              <w:rPr>
                <w:color w:val="000000"/>
                <w:sz w:val="22"/>
                <w:szCs w:val="22"/>
              </w:rPr>
            </w:pPr>
            <w:r w:rsidRPr="00D53B4D">
              <w:rPr>
                <w:color w:val="000000"/>
                <w:sz w:val="22"/>
                <w:szCs w:val="22"/>
              </w:rPr>
              <w:t>49560-03</w:t>
            </w:r>
          </w:p>
        </w:tc>
      </w:tr>
      <w:tr w:rsidR="0077112E" w:rsidRPr="00D53B4D" w14:paraId="08A4984E" w14:textId="77777777" w:rsidTr="007C4599">
        <w:trPr>
          <w:trHeight w:val="270"/>
        </w:trPr>
        <w:tc>
          <w:tcPr>
            <w:tcW w:w="906" w:type="dxa"/>
            <w:tcBorders>
              <w:top w:val="nil"/>
              <w:left w:val="single" w:sz="8" w:space="0" w:color="auto"/>
              <w:bottom w:val="single" w:sz="8" w:space="0" w:color="auto"/>
              <w:right w:val="single" w:sz="8" w:space="0" w:color="auto"/>
            </w:tcBorders>
            <w:vAlign w:val="center"/>
            <w:hideMark/>
          </w:tcPr>
          <w:p w14:paraId="6093AAC9" w14:textId="77777777" w:rsidR="0077112E" w:rsidRPr="00D53B4D" w:rsidRDefault="0077112E" w:rsidP="007C4599">
            <w:pPr>
              <w:jc w:val="center"/>
              <w:rPr>
                <w:color w:val="000000"/>
                <w:sz w:val="22"/>
                <w:szCs w:val="22"/>
              </w:rPr>
            </w:pPr>
            <w:r w:rsidRPr="00D53B4D">
              <w:rPr>
                <w:color w:val="000000"/>
                <w:sz w:val="22"/>
                <w:szCs w:val="22"/>
              </w:rPr>
              <w:t>27</w:t>
            </w:r>
          </w:p>
        </w:tc>
        <w:tc>
          <w:tcPr>
            <w:tcW w:w="4354" w:type="dxa"/>
            <w:tcBorders>
              <w:top w:val="nil"/>
              <w:left w:val="nil"/>
              <w:bottom w:val="single" w:sz="8" w:space="0" w:color="auto"/>
              <w:right w:val="single" w:sz="8" w:space="0" w:color="auto"/>
            </w:tcBorders>
            <w:vAlign w:val="center"/>
            <w:hideMark/>
          </w:tcPr>
          <w:p w14:paraId="1C0BC55A" w14:textId="77777777" w:rsidR="0077112E" w:rsidRPr="00D53B4D" w:rsidRDefault="0077112E" w:rsidP="007C4599">
            <w:pPr>
              <w:rPr>
                <w:color w:val="000000"/>
                <w:sz w:val="22"/>
                <w:szCs w:val="22"/>
              </w:rPr>
            </w:pPr>
            <w:r w:rsidRPr="00D53B4D">
              <w:rPr>
                <w:color w:val="000000"/>
                <w:sz w:val="22"/>
                <w:szCs w:val="22"/>
              </w:rPr>
              <w:t xml:space="preserve">Klubo </w:t>
            </w:r>
            <w:proofErr w:type="spellStart"/>
            <w:r w:rsidRPr="00D53B4D">
              <w:rPr>
                <w:color w:val="000000"/>
                <w:sz w:val="22"/>
                <w:szCs w:val="22"/>
              </w:rPr>
              <w:t>artroplastika</w:t>
            </w:r>
            <w:proofErr w:type="spellEnd"/>
          </w:p>
        </w:tc>
        <w:tc>
          <w:tcPr>
            <w:tcW w:w="4292" w:type="dxa"/>
            <w:tcBorders>
              <w:top w:val="nil"/>
              <w:left w:val="nil"/>
              <w:bottom w:val="single" w:sz="8" w:space="0" w:color="auto"/>
              <w:right w:val="single" w:sz="8" w:space="0" w:color="auto"/>
            </w:tcBorders>
          </w:tcPr>
          <w:p w14:paraId="0A9EC97E" w14:textId="77777777" w:rsidR="0077112E" w:rsidRPr="00D53B4D" w:rsidRDefault="0077112E" w:rsidP="007C4599">
            <w:pPr>
              <w:rPr>
                <w:color w:val="000000"/>
                <w:sz w:val="22"/>
                <w:szCs w:val="22"/>
              </w:rPr>
            </w:pPr>
            <w:r w:rsidRPr="00D53B4D">
              <w:rPr>
                <w:color w:val="000000"/>
                <w:sz w:val="22"/>
                <w:szCs w:val="22"/>
              </w:rPr>
              <w:t>47522-00, 49312-00, 49315-00, 49318-00, 49319-00, 90607-00, 90607-01, 49324-00, 49327-00, 49330-00, 49333-00, 49339-00, 49342-00, 49345-00, 49346-00, 90552-00</w:t>
            </w:r>
          </w:p>
        </w:tc>
      </w:tr>
      <w:tr w:rsidR="0077112E" w:rsidRPr="00D53B4D" w14:paraId="24701D5B" w14:textId="77777777" w:rsidTr="007C4599">
        <w:trPr>
          <w:trHeight w:val="270"/>
        </w:trPr>
        <w:tc>
          <w:tcPr>
            <w:tcW w:w="906" w:type="dxa"/>
            <w:tcBorders>
              <w:top w:val="nil"/>
              <w:left w:val="single" w:sz="8" w:space="0" w:color="auto"/>
              <w:bottom w:val="single" w:sz="8" w:space="0" w:color="auto"/>
              <w:right w:val="single" w:sz="8" w:space="0" w:color="auto"/>
            </w:tcBorders>
            <w:vAlign w:val="center"/>
            <w:hideMark/>
          </w:tcPr>
          <w:p w14:paraId="2D739E49" w14:textId="77777777" w:rsidR="0077112E" w:rsidRPr="00D53B4D" w:rsidRDefault="0077112E" w:rsidP="007C4599">
            <w:pPr>
              <w:jc w:val="center"/>
              <w:rPr>
                <w:color w:val="000000"/>
                <w:sz w:val="22"/>
                <w:szCs w:val="22"/>
              </w:rPr>
            </w:pPr>
            <w:r w:rsidRPr="00D53B4D">
              <w:rPr>
                <w:color w:val="000000"/>
                <w:sz w:val="22"/>
                <w:szCs w:val="22"/>
              </w:rPr>
              <w:t>27A</w:t>
            </w:r>
          </w:p>
        </w:tc>
        <w:tc>
          <w:tcPr>
            <w:tcW w:w="4354" w:type="dxa"/>
            <w:tcBorders>
              <w:top w:val="nil"/>
              <w:left w:val="nil"/>
              <w:bottom w:val="single" w:sz="8" w:space="0" w:color="auto"/>
              <w:right w:val="single" w:sz="8" w:space="0" w:color="auto"/>
            </w:tcBorders>
            <w:vAlign w:val="center"/>
            <w:hideMark/>
          </w:tcPr>
          <w:p w14:paraId="478C27F7" w14:textId="77777777" w:rsidR="0077112E" w:rsidRPr="00D53B4D" w:rsidRDefault="0077112E" w:rsidP="007C4599">
            <w:pPr>
              <w:rPr>
                <w:color w:val="000000"/>
                <w:sz w:val="22"/>
                <w:szCs w:val="22"/>
              </w:rPr>
            </w:pPr>
            <w:r w:rsidRPr="00D53B4D">
              <w:rPr>
                <w:color w:val="000000"/>
                <w:sz w:val="22"/>
                <w:szCs w:val="22"/>
              </w:rPr>
              <w:t xml:space="preserve">Klubo revizinė </w:t>
            </w:r>
            <w:proofErr w:type="spellStart"/>
            <w:r w:rsidRPr="00D53B4D">
              <w:rPr>
                <w:color w:val="000000"/>
                <w:sz w:val="22"/>
                <w:szCs w:val="22"/>
              </w:rPr>
              <w:t>artroplastika</w:t>
            </w:r>
            <w:proofErr w:type="spellEnd"/>
          </w:p>
        </w:tc>
        <w:tc>
          <w:tcPr>
            <w:tcW w:w="4292" w:type="dxa"/>
            <w:tcBorders>
              <w:top w:val="nil"/>
              <w:left w:val="nil"/>
              <w:bottom w:val="single" w:sz="8" w:space="0" w:color="auto"/>
              <w:right w:val="single" w:sz="8" w:space="0" w:color="auto"/>
            </w:tcBorders>
          </w:tcPr>
          <w:p w14:paraId="66E61993" w14:textId="77777777" w:rsidR="0077112E" w:rsidRPr="00D53B4D" w:rsidRDefault="0077112E" w:rsidP="007C4599">
            <w:pPr>
              <w:rPr>
                <w:color w:val="000000"/>
                <w:sz w:val="22"/>
                <w:szCs w:val="22"/>
              </w:rPr>
            </w:pPr>
            <w:r w:rsidRPr="00D53B4D">
              <w:rPr>
                <w:color w:val="000000"/>
                <w:sz w:val="22"/>
                <w:szCs w:val="22"/>
              </w:rPr>
              <w:t>49324-00, 49327-00, 49330-00, 49333-00, 49339-00, 49342-00, 49345-00, 49346-00</w:t>
            </w:r>
          </w:p>
        </w:tc>
      </w:tr>
      <w:tr w:rsidR="0077112E" w:rsidRPr="00D53B4D" w14:paraId="7CC74B74" w14:textId="77777777" w:rsidTr="007C4599">
        <w:trPr>
          <w:trHeight w:val="270"/>
        </w:trPr>
        <w:tc>
          <w:tcPr>
            <w:tcW w:w="906" w:type="dxa"/>
            <w:tcBorders>
              <w:top w:val="nil"/>
              <w:left w:val="single" w:sz="8" w:space="0" w:color="auto"/>
              <w:bottom w:val="single" w:sz="8" w:space="0" w:color="auto"/>
              <w:right w:val="single" w:sz="8" w:space="0" w:color="auto"/>
            </w:tcBorders>
            <w:vAlign w:val="center"/>
            <w:hideMark/>
          </w:tcPr>
          <w:p w14:paraId="7C22F6AF" w14:textId="77777777" w:rsidR="0077112E" w:rsidRPr="00D53B4D" w:rsidRDefault="0077112E" w:rsidP="007C4599">
            <w:pPr>
              <w:jc w:val="center"/>
              <w:rPr>
                <w:color w:val="000000"/>
                <w:sz w:val="22"/>
                <w:szCs w:val="22"/>
              </w:rPr>
            </w:pPr>
            <w:r w:rsidRPr="00D53B4D">
              <w:rPr>
                <w:color w:val="000000"/>
                <w:sz w:val="22"/>
                <w:szCs w:val="22"/>
              </w:rPr>
              <w:t>28</w:t>
            </w:r>
          </w:p>
        </w:tc>
        <w:tc>
          <w:tcPr>
            <w:tcW w:w="4354" w:type="dxa"/>
            <w:tcBorders>
              <w:top w:val="nil"/>
              <w:left w:val="nil"/>
              <w:bottom w:val="single" w:sz="8" w:space="0" w:color="auto"/>
              <w:right w:val="single" w:sz="8" w:space="0" w:color="auto"/>
            </w:tcBorders>
            <w:vAlign w:val="center"/>
            <w:hideMark/>
          </w:tcPr>
          <w:p w14:paraId="645E947A" w14:textId="77777777" w:rsidR="0077112E" w:rsidRPr="00D53B4D" w:rsidRDefault="0077112E" w:rsidP="007C4599">
            <w:pPr>
              <w:rPr>
                <w:color w:val="000000"/>
                <w:sz w:val="22"/>
                <w:szCs w:val="22"/>
              </w:rPr>
            </w:pPr>
            <w:r w:rsidRPr="00D53B4D">
              <w:rPr>
                <w:color w:val="000000"/>
                <w:sz w:val="22"/>
                <w:szCs w:val="22"/>
              </w:rPr>
              <w:t xml:space="preserve">Radikali kelio </w:t>
            </w:r>
            <w:proofErr w:type="spellStart"/>
            <w:r w:rsidRPr="00D53B4D">
              <w:rPr>
                <w:color w:val="000000"/>
                <w:sz w:val="22"/>
                <w:szCs w:val="22"/>
              </w:rPr>
              <w:t>artroplastika</w:t>
            </w:r>
            <w:proofErr w:type="spellEnd"/>
          </w:p>
        </w:tc>
        <w:tc>
          <w:tcPr>
            <w:tcW w:w="4292" w:type="dxa"/>
            <w:tcBorders>
              <w:top w:val="nil"/>
              <w:left w:val="nil"/>
              <w:bottom w:val="single" w:sz="8" w:space="0" w:color="auto"/>
              <w:right w:val="single" w:sz="8" w:space="0" w:color="auto"/>
            </w:tcBorders>
          </w:tcPr>
          <w:p w14:paraId="1B7304BC" w14:textId="77777777" w:rsidR="0077112E" w:rsidRPr="00D53B4D" w:rsidRDefault="0077112E" w:rsidP="007C4599">
            <w:pPr>
              <w:rPr>
                <w:color w:val="000000"/>
                <w:sz w:val="22"/>
                <w:szCs w:val="22"/>
              </w:rPr>
            </w:pPr>
            <w:r w:rsidRPr="00D53B4D">
              <w:rPr>
                <w:color w:val="000000"/>
                <w:sz w:val="22"/>
                <w:szCs w:val="22"/>
              </w:rPr>
              <w:t xml:space="preserve">49518-00, 49519-00, 49521-00, 49521-01, </w:t>
            </w:r>
          </w:p>
          <w:p w14:paraId="26894FCE" w14:textId="77777777" w:rsidR="0077112E" w:rsidRPr="00D53B4D" w:rsidRDefault="0077112E" w:rsidP="007C4599">
            <w:pPr>
              <w:rPr>
                <w:color w:val="000000"/>
                <w:sz w:val="22"/>
                <w:szCs w:val="22"/>
              </w:rPr>
            </w:pPr>
            <w:r w:rsidRPr="00D53B4D">
              <w:rPr>
                <w:color w:val="000000"/>
                <w:sz w:val="22"/>
                <w:szCs w:val="22"/>
              </w:rPr>
              <w:t>49521-02, 49521-03, 49524-00, 49524-01</w:t>
            </w:r>
          </w:p>
        </w:tc>
      </w:tr>
      <w:tr w:rsidR="0077112E" w:rsidRPr="00D53B4D" w14:paraId="1D6C1145" w14:textId="77777777" w:rsidTr="007C4599">
        <w:trPr>
          <w:trHeight w:val="270"/>
        </w:trPr>
        <w:tc>
          <w:tcPr>
            <w:tcW w:w="906" w:type="dxa"/>
            <w:tcBorders>
              <w:top w:val="nil"/>
              <w:left w:val="single" w:sz="8" w:space="0" w:color="auto"/>
              <w:bottom w:val="single" w:sz="8" w:space="0" w:color="auto"/>
              <w:right w:val="single" w:sz="8" w:space="0" w:color="auto"/>
            </w:tcBorders>
            <w:vAlign w:val="center"/>
            <w:hideMark/>
          </w:tcPr>
          <w:p w14:paraId="04A69522" w14:textId="77777777" w:rsidR="0077112E" w:rsidRPr="00D53B4D" w:rsidRDefault="0077112E" w:rsidP="007C4599">
            <w:pPr>
              <w:jc w:val="center"/>
              <w:rPr>
                <w:color w:val="000000"/>
                <w:sz w:val="22"/>
                <w:szCs w:val="22"/>
              </w:rPr>
            </w:pPr>
            <w:r w:rsidRPr="00D53B4D">
              <w:rPr>
                <w:color w:val="000000"/>
                <w:sz w:val="22"/>
                <w:szCs w:val="22"/>
              </w:rPr>
              <w:t>29</w:t>
            </w:r>
          </w:p>
        </w:tc>
        <w:tc>
          <w:tcPr>
            <w:tcW w:w="4354" w:type="dxa"/>
            <w:tcBorders>
              <w:top w:val="nil"/>
              <w:left w:val="nil"/>
              <w:bottom w:val="single" w:sz="8" w:space="0" w:color="auto"/>
              <w:right w:val="single" w:sz="8" w:space="0" w:color="auto"/>
            </w:tcBorders>
            <w:vAlign w:val="center"/>
            <w:hideMark/>
          </w:tcPr>
          <w:p w14:paraId="05B3F3B9" w14:textId="77777777" w:rsidR="0077112E" w:rsidRPr="00D53B4D" w:rsidRDefault="0077112E" w:rsidP="007C4599">
            <w:pPr>
              <w:rPr>
                <w:color w:val="000000"/>
                <w:sz w:val="22"/>
                <w:szCs w:val="22"/>
              </w:rPr>
            </w:pPr>
            <w:r w:rsidRPr="00D53B4D">
              <w:rPr>
                <w:color w:val="000000"/>
                <w:sz w:val="22"/>
                <w:szCs w:val="22"/>
              </w:rPr>
              <w:t xml:space="preserve">Krūties pažeidimo </w:t>
            </w:r>
            <w:proofErr w:type="spellStart"/>
            <w:r w:rsidRPr="00D53B4D">
              <w:rPr>
                <w:color w:val="000000"/>
                <w:sz w:val="22"/>
                <w:szCs w:val="22"/>
              </w:rPr>
              <w:t>ekscizija</w:t>
            </w:r>
            <w:proofErr w:type="spellEnd"/>
          </w:p>
        </w:tc>
        <w:tc>
          <w:tcPr>
            <w:tcW w:w="4292" w:type="dxa"/>
            <w:tcBorders>
              <w:top w:val="nil"/>
              <w:left w:val="nil"/>
              <w:bottom w:val="single" w:sz="8" w:space="0" w:color="auto"/>
              <w:right w:val="single" w:sz="8" w:space="0" w:color="auto"/>
            </w:tcBorders>
          </w:tcPr>
          <w:p w14:paraId="6399C6CA" w14:textId="77777777" w:rsidR="0077112E" w:rsidRPr="00D53B4D" w:rsidRDefault="0077112E" w:rsidP="007C4599">
            <w:pPr>
              <w:rPr>
                <w:color w:val="000000"/>
                <w:sz w:val="22"/>
                <w:szCs w:val="22"/>
              </w:rPr>
            </w:pPr>
            <w:r w:rsidRPr="00D53B4D">
              <w:rPr>
                <w:color w:val="000000"/>
                <w:sz w:val="22"/>
                <w:szCs w:val="22"/>
              </w:rPr>
              <w:t>31515-00, 31500-00</w:t>
            </w:r>
          </w:p>
        </w:tc>
      </w:tr>
      <w:tr w:rsidR="0077112E" w:rsidRPr="00D53B4D" w14:paraId="206A7750" w14:textId="77777777" w:rsidTr="007C4599">
        <w:trPr>
          <w:trHeight w:val="270"/>
        </w:trPr>
        <w:tc>
          <w:tcPr>
            <w:tcW w:w="906" w:type="dxa"/>
            <w:tcBorders>
              <w:top w:val="nil"/>
              <w:left w:val="single" w:sz="8" w:space="0" w:color="auto"/>
              <w:bottom w:val="single" w:sz="8" w:space="0" w:color="auto"/>
              <w:right w:val="single" w:sz="8" w:space="0" w:color="auto"/>
            </w:tcBorders>
            <w:vAlign w:val="center"/>
            <w:hideMark/>
          </w:tcPr>
          <w:p w14:paraId="55DF4E65" w14:textId="77777777" w:rsidR="0077112E" w:rsidRPr="00D53B4D" w:rsidRDefault="0077112E" w:rsidP="007C4599">
            <w:pPr>
              <w:jc w:val="center"/>
              <w:rPr>
                <w:color w:val="000000"/>
                <w:sz w:val="22"/>
                <w:szCs w:val="22"/>
              </w:rPr>
            </w:pPr>
            <w:r w:rsidRPr="00D53B4D">
              <w:rPr>
                <w:color w:val="000000"/>
                <w:sz w:val="22"/>
                <w:szCs w:val="22"/>
              </w:rPr>
              <w:t>30</w:t>
            </w:r>
          </w:p>
        </w:tc>
        <w:tc>
          <w:tcPr>
            <w:tcW w:w="4354" w:type="dxa"/>
            <w:tcBorders>
              <w:top w:val="nil"/>
              <w:left w:val="nil"/>
              <w:bottom w:val="single" w:sz="8" w:space="0" w:color="auto"/>
              <w:right w:val="single" w:sz="8" w:space="0" w:color="auto"/>
            </w:tcBorders>
            <w:vAlign w:val="center"/>
            <w:hideMark/>
          </w:tcPr>
          <w:p w14:paraId="72CF59B9" w14:textId="77777777" w:rsidR="0077112E" w:rsidRPr="00D53B4D" w:rsidRDefault="0077112E" w:rsidP="007C4599">
            <w:pPr>
              <w:rPr>
                <w:color w:val="000000"/>
                <w:sz w:val="22"/>
                <w:szCs w:val="22"/>
              </w:rPr>
            </w:pPr>
            <w:r w:rsidRPr="00D53B4D">
              <w:rPr>
                <w:color w:val="000000"/>
                <w:sz w:val="22"/>
                <w:szCs w:val="22"/>
              </w:rPr>
              <w:t xml:space="preserve">Poodinė ir paprasta </w:t>
            </w:r>
            <w:proofErr w:type="spellStart"/>
            <w:r w:rsidRPr="00D53B4D">
              <w:rPr>
                <w:color w:val="000000"/>
                <w:sz w:val="22"/>
                <w:szCs w:val="22"/>
              </w:rPr>
              <w:t>mastektomija</w:t>
            </w:r>
            <w:proofErr w:type="spellEnd"/>
          </w:p>
        </w:tc>
        <w:tc>
          <w:tcPr>
            <w:tcW w:w="4292" w:type="dxa"/>
            <w:tcBorders>
              <w:top w:val="nil"/>
              <w:left w:val="nil"/>
              <w:bottom w:val="single" w:sz="8" w:space="0" w:color="auto"/>
              <w:right w:val="single" w:sz="8" w:space="0" w:color="auto"/>
            </w:tcBorders>
          </w:tcPr>
          <w:p w14:paraId="17B1F0AA" w14:textId="77777777" w:rsidR="0077112E" w:rsidRPr="00D53B4D" w:rsidRDefault="0077112E" w:rsidP="007C4599">
            <w:pPr>
              <w:rPr>
                <w:color w:val="000000"/>
                <w:sz w:val="22"/>
                <w:szCs w:val="22"/>
              </w:rPr>
            </w:pPr>
            <w:r w:rsidRPr="00D53B4D">
              <w:rPr>
                <w:color w:val="000000"/>
                <w:sz w:val="22"/>
                <w:szCs w:val="22"/>
              </w:rPr>
              <w:t>31524-00, 31524-01, 31518-00, 31518-01</w:t>
            </w:r>
          </w:p>
        </w:tc>
      </w:tr>
    </w:tbl>
    <w:p w14:paraId="2F6FEB77" w14:textId="77777777" w:rsidR="0077112E" w:rsidRPr="00CC681E" w:rsidRDefault="0077112E" w:rsidP="0077112E">
      <w:pPr>
        <w:rPr>
          <w:lang w:eastAsia="en-US"/>
        </w:rPr>
      </w:pPr>
    </w:p>
    <w:p w14:paraId="73A8FEEE" w14:textId="77777777" w:rsidR="0077112E" w:rsidRPr="00CC681E" w:rsidRDefault="0077112E" w:rsidP="0077112E">
      <w:pPr>
        <w:rPr>
          <w:lang w:eastAsia="en-US"/>
        </w:rPr>
      </w:pPr>
    </w:p>
    <w:p w14:paraId="3548F456" w14:textId="77777777" w:rsidR="0077112E" w:rsidRPr="00CC681E" w:rsidRDefault="0077112E" w:rsidP="0077112E">
      <w:pPr>
        <w:rPr>
          <w:lang w:eastAsia="en-US"/>
        </w:rPr>
      </w:pPr>
    </w:p>
    <w:p w14:paraId="4AD25518" w14:textId="77777777" w:rsidR="0077112E" w:rsidRPr="00CC681E" w:rsidRDefault="0077112E" w:rsidP="0077112E">
      <w:pPr>
        <w:rPr>
          <w:lang w:eastAsia="en-US"/>
        </w:rPr>
      </w:pPr>
    </w:p>
    <w:p w14:paraId="021748FF" w14:textId="77777777" w:rsidR="0077112E" w:rsidRPr="00D53B4D" w:rsidRDefault="0077112E" w:rsidP="0077112E">
      <w:r w:rsidRPr="00D53B4D">
        <w:br w:type="page"/>
      </w:r>
    </w:p>
    <w:p w14:paraId="18BE6893" w14:textId="45FD004B" w:rsidR="0077112E" w:rsidRPr="00CF24C4" w:rsidRDefault="0077112E" w:rsidP="0077112E">
      <w:pPr>
        <w:pStyle w:val="Style7"/>
        <w:widowControl/>
        <w:ind w:left="5103" w:firstLine="3402"/>
      </w:pPr>
      <w:r>
        <w:lastRenderedPageBreak/>
        <w:t>6</w:t>
      </w:r>
      <w:r w:rsidRPr="00CF24C4">
        <w:t xml:space="preserve"> priedas </w:t>
      </w:r>
    </w:p>
    <w:p w14:paraId="5BBE7FCE" w14:textId="77777777" w:rsidR="0077112E" w:rsidRPr="00CF24C4" w:rsidRDefault="0077112E" w:rsidP="0077112E">
      <w:pPr>
        <w:pStyle w:val="Antrat2"/>
        <w:spacing w:before="0" w:after="0"/>
        <w:rPr>
          <w:rFonts w:ascii="Times New Roman" w:hAnsi="Times New Roman" w:cs="Times New Roman"/>
          <w:i w:val="0"/>
          <w:caps/>
          <w:sz w:val="24"/>
        </w:rPr>
      </w:pPr>
    </w:p>
    <w:p w14:paraId="3639E8B7" w14:textId="77777777" w:rsidR="0077112E" w:rsidRDefault="0077112E" w:rsidP="0077112E">
      <w:pPr>
        <w:pStyle w:val="Antrat2"/>
        <w:spacing w:before="0" w:after="0"/>
        <w:jc w:val="center"/>
        <w:rPr>
          <w:rFonts w:ascii="Times New Roman" w:hAnsi="Times New Roman" w:cs="Times New Roman"/>
          <w:i w:val="0"/>
          <w:caps/>
          <w:sz w:val="24"/>
        </w:rPr>
      </w:pPr>
      <w:bookmarkStart w:id="43" w:name="_Toc209441141"/>
      <w:r w:rsidRPr="00CF24C4">
        <w:rPr>
          <w:rFonts w:ascii="Times New Roman" w:hAnsi="Times New Roman" w:cs="Times New Roman"/>
          <w:i w:val="0"/>
          <w:caps/>
          <w:sz w:val="24"/>
        </w:rPr>
        <w:t>SVEIKATOS PRIEŽIŪROS ĮSTAIGŲ RŪŠIŲ sąrašas</w:t>
      </w:r>
      <w:bookmarkEnd w:id="43"/>
    </w:p>
    <w:p w14:paraId="66A17704" w14:textId="77777777" w:rsidR="0077112E" w:rsidRPr="00076C56" w:rsidRDefault="0077112E" w:rsidP="0077112E">
      <w:pPr>
        <w:rPr>
          <w:i/>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
        <w:gridCol w:w="8646"/>
      </w:tblGrid>
      <w:tr w:rsidR="0077112E" w:rsidRPr="00CF24C4" w14:paraId="3265A424" w14:textId="77777777" w:rsidTr="007C4599">
        <w:trPr>
          <w:trHeight w:val="255"/>
        </w:trPr>
        <w:tc>
          <w:tcPr>
            <w:tcW w:w="993" w:type="dxa"/>
          </w:tcPr>
          <w:p w14:paraId="5B5FB9AE" w14:textId="77777777" w:rsidR="0077112E" w:rsidRPr="00CF24C4" w:rsidRDefault="0077112E" w:rsidP="007C4599">
            <w:pPr>
              <w:jc w:val="center"/>
              <w:rPr>
                <w:b/>
              </w:rPr>
            </w:pPr>
            <w:r w:rsidRPr="00CF24C4">
              <w:rPr>
                <w:b/>
              </w:rPr>
              <w:t>Kodas</w:t>
            </w:r>
          </w:p>
        </w:tc>
        <w:tc>
          <w:tcPr>
            <w:tcW w:w="8646" w:type="dxa"/>
            <w:noWrap/>
          </w:tcPr>
          <w:p w14:paraId="02633144" w14:textId="77777777" w:rsidR="0077112E" w:rsidRPr="00CF24C4" w:rsidRDefault="0077112E" w:rsidP="007C4599">
            <w:pPr>
              <w:jc w:val="center"/>
              <w:rPr>
                <w:b/>
              </w:rPr>
            </w:pPr>
            <w:r w:rsidRPr="00CF24C4">
              <w:rPr>
                <w:b/>
              </w:rPr>
              <w:t>Pavadinimas</w:t>
            </w:r>
          </w:p>
        </w:tc>
      </w:tr>
      <w:tr w:rsidR="0077112E" w:rsidRPr="00CF24C4" w14:paraId="3B139684" w14:textId="77777777" w:rsidTr="007C4599">
        <w:trPr>
          <w:trHeight w:val="255"/>
        </w:trPr>
        <w:tc>
          <w:tcPr>
            <w:tcW w:w="993" w:type="dxa"/>
          </w:tcPr>
          <w:p w14:paraId="0056D9E4" w14:textId="77777777" w:rsidR="0077112E" w:rsidRPr="00CF24C4" w:rsidRDefault="0077112E" w:rsidP="007C4599">
            <w:pPr>
              <w:rPr>
                <w:sz w:val="22"/>
                <w:szCs w:val="22"/>
              </w:rPr>
            </w:pPr>
            <w:r w:rsidRPr="00CF24C4">
              <w:rPr>
                <w:sz w:val="22"/>
                <w:szCs w:val="22"/>
              </w:rPr>
              <w:t>1</w:t>
            </w:r>
            <w:r>
              <w:rPr>
                <w:sz w:val="22"/>
                <w:szCs w:val="22"/>
              </w:rPr>
              <w:t>.</w:t>
            </w:r>
          </w:p>
        </w:tc>
        <w:tc>
          <w:tcPr>
            <w:tcW w:w="8646" w:type="dxa"/>
            <w:noWrap/>
            <w:vAlign w:val="bottom"/>
          </w:tcPr>
          <w:p w14:paraId="1EF1BE05" w14:textId="77777777" w:rsidR="0077112E" w:rsidRPr="00CF24C4" w:rsidRDefault="0077112E" w:rsidP="007C4599">
            <w:pPr>
              <w:rPr>
                <w:sz w:val="22"/>
                <w:szCs w:val="22"/>
              </w:rPr>
            </w:pPr>
            <w:r w:rsidRPr="00CF24C4">
              <w:rPr>
                <w:sz w:val="22"/>
                <w:szCs w:val="22"/>
              </w:rPr>
              <w:t>Asmens sveikatos priežiūros įstaigos</w:t>
            </w:r>
          </w:p>
        </w:tc>
      </w:tr>
      <w:tr w:rsidR="0077112E" w:rsidRPr="00CF24C4" w14:paraId="6C33CC39" w14:textId="77777777" w:rsidTr="007C4599">
        <w:trPr>
          <w:trHeight w:val="255"/>
        </w:trPr>
        <w:tc>
          <w:tcPr>
            <w:tcW w:w="993" w:type="dxa"/>
          </w:tcPr>
          <w:p w14:paraId="79821FDD" w14:textId="77777777" w:rsidR="0077112E" w:rsidRPr="00CF24C4" w:rsidRDefault="0077112E" w:rsidP="007C4599">
            <w:pPr>
              <w:rPr>
                <w:sz w:val="22"/>
                <w:szCs w:val="22"/>
              </w:rPr>
            </w:pPr>
            <w:r w:rsidRPr="00CF24C4">
              <w:rPr>
                <w:sz w:val="22"/>
                <w:szCs w:val="22"/>
              </w:rPr>
              <w:t>1.1</w:t>
            </w:r>
            <w:r>
              <w:rPr>
                <w:sz w:val="22"/>
                <w:szCs w:val="22"/>
              </w:rPr>
              <w:t>.</w:t>
            </w:r>
          </w:p>
        </w:tc>
        <w:tc>
          <w:tcPr>
            <w:tcW w:w="8646" w:type="dxa"/>
            <w:noWrap/>
            <w:vAlign w:val="bottom"/>
          </w:tcPr>
          <w:p w14:paraId="100D604B" w14:textId="77777777" w:rsidR="0077112E" w:rsidRPr="00CF24C4" w:rsidRDefault="0077112E" w:rsidP="007C4599">
            <w:pPr>
              <w:rPr>
                <w:sz w:val="22"/>
                <w:szCs w:val="22"/>
              </w:rPr>
            </w:pPr>
            <w:r w:rsidRPr="00CF24C4">
              <w:rPr>
                <w:sz w:val="22"/>
                <w:szCs w:val="22"/>
              </w:rPr>
              <w:t>Ligoninės</w:t>
            </w:r>
          </w:p>
        </w:tc>
      </w:tr>
      <w:tr w:rsidR="0077112E" w:rsidRPr="00CF24C4" w14:paraId="5CDECACA" w14:textId="77777777" w:rsidTr="007C4599">
        <w:trPr>
          <w:trHeight w:val="255"/>
        </w:trPr>
        <w:tc>
          <w:tcPr>
            <w:tcW w:w="993" w:type="dxa"/>
          </w:tcPr>
          <w:p w14:paraId="1A2EA2A4" w14:textId="77777777" w:rsidR="0077112E" w:rsidRPr="00CF24C4" w:rsidRDefault="0077112E" w:rsidP="007C4599">
            <w:pPr>
              <w:rPr>
                <w:sz w:val="22"/>
                <w:szCs w:val="22"/>
              </w:rPr>
            </w:pPr>
            <w:r w:rsidRPr="00CF24C4">
              <w:rPr>
                <w:sz w:val="22"/>
                <w:szCs w:val="22"/>
              </w:rPr>
              <w:t>1.1.1</w:t>
            </w:r>
            <w:r>
              <w:rPr>
                <w:sz w:val="22"/>
                <w:szCs w:val="22"/>
              </w:rPr>
              <w:t>.</w:t>
            </w:r>
          </w:p>
        </w:tc>
        <w:tc>
          <w:tcPr>
            <w:tcW w:w="8646" w:type="dxa"/>
            <w:noWrap/>
            <w:vAlign w:val="bottom"/>
          </w:tcPr>
          <w:p w14:paraId="0A2231D7" w14:textId="77777777" w:rsidR="0077112E" w:rsidRPr="00CF24C4" w:rsidRDefault="0077112E" w:rsidP="007C4599">
            <w:pPr>
              <w:rPr>
                <w:sz w:val="22"/>
                <w:szCs w:val="22"/>
              </w:rPr>
            </w:pPr>
            <w:r w:rsidRPr="00CF24C4">
              <w:rPr>
                <w:sz w:val="22"/>
                <w:szCs w:val="22"/>
              </w:rPr>
              <w:t xml:space="preserve">      Bendrojo pobūdžio ligoninės</w:t>
            </w:r>
          </w:p>
        </w:tc>
      </w:tr>
      <w:tr w:rsidR="0077112E" w:rsidRPr="00CF24C4" w14:paraId="66FA5FC8" w14:textId="77777777" w:rsidTr="007C4599">
        <w:trPr>
          <w:trHeight w:val="255"/>
        </w:trPr>
        <w:tc>
          <w:tcPr>
            <w:tcW w:w="993" w:type="dxa"/>
          </w:tcPr>
          <w:p w14:paraId="6A167E5F" w14:textId="77777777" w:rsidR="0077112E" w:rsidRPr="00CF24C4" w:rsidRDefault="0077112E" w:rsidP="007C4599">
            <w:pPr>
              <w:rPr>
                <w:sz w:val="22"/>
                <w:szCs w:val="22"/>
              </w:rPr>
            </w:pPr>
            <w:r w:rsidRPr="00CF24C4">
              <w:rPr>
                <w:sz w:val="22"/>
                <w:szCs w:val="22"/>
              </w:rPr>
              <w:t>1.1.2</w:t>
            </w:r>
            <w:r>
              <w:rPr>
                <w:sz w:val="22"/>
                <w:szCs w:val="22"/>
              </w:rPr>
              <w:t>.</w:t>
            </w:r>
          </w:p>
        </w:tc>
        <w:tc>
          <w:tcPr>
            <w:tcW w:w="8646" w:type="dxa"/>
            <w:noWrap/>
            <w:vAlign w:val="bottom"/>
          </w:tcPr>
          <w:p w14:paraId="7BFAFE4A" w14:textId="77777777" w:rsidR="0077112E" w:rsidRPr="00CF24C4" w:rsidRDefault="0077112E" w:rsidP="007C4599">
            <w:pPr>
              <w:rPr>
                <w:sz w:val="22"/>
                <w:szCs w:val="22"/>
              </w:rPr>
            </w:pPr>
            <w:r w:rsidRPr="00CF24C4">
              <w:rPr>
                <w:sz w:val="22"/>
                <w:szCs w:val="22"/>
              </w:rPr>
              <w:t xml:space="preserve">      Slaugos ir palaikomojo gydymo ligoninės</w:t>
            </w:r>
          </w:p>
        </w:tc>
      </w:tr>
      <w:tr w:rsidR="0077112E" w:rsidRPr="00CF24C4" w14:paraId="17EDEE39" w14:textId="77777777" w:rsidTr="007C4599">
        <w:trPr>
          <w:trHeight w:val="255"/>
        </w:trPr>
        <w:tc>
          <w:tcPr>
            <w:tcW w:w="993" w:type="dxa"/>
          </w:tcPr>
          <w:p w14:paraId="2E396216" w14:textId="77777777" w:rsidR="0077112E" w:rsidRPr="00CF24C4" w:rsidRDefault="0077112E" w:rsidP="007C4599">
            <w:pPr>
              <w:rPr>
                <w:sz w:val="22"/>
                <w:szCs w:val="22"/>
              </w:rPr>
            </w:pPr>
            <w:r w:rsidRPr="00CF24C4">
              <w:rPr>
                <w:sz w:val="22"/>
                <w:szCs w:val="22"/>
              </w:rPr>
              <w:t>1.1.3</w:t>
            </w:r>
            <w:r>
              <w:rPr>
                <w:sz w:val="22"/>
                <w:szCs w:val="22"/>
              </w:rPr>
              <w:t>.</w:t>
            </w:r>
          </w:p>
        </w:tc>
        <w:tc>
          <w:tcPr>
            <w:tcW w:w="8646" w:type="dxa"/>
            <w:noWrap/>
            <w:vAlign w:val="bottom"/>
          </w:tcPr>
          <w:p w14:paraId="6A74A514" w14:textId="77777777" w:rsidR="0077112E" w:rsidRPr="00CF24C4" w:rsidRDefault="0077112E" w:rsidP="007C4599">
            <w:pPr>
              <w:rPr>
                <w:sz w:val="22"/>
                <w:szCs w:val="22"/>
              </w:rPr>
            </w:pPr>
            <w:r w:rsidRPr="00CF24C4">
              <w:rPr>
                <w:sz w:val="22"/>
                <w:szCs w:val="22"/>
              </w:rPr>
              <w:t xml:space="preserve">      Specializuotos ligoninės</w:t>
            </w:r>
          </w:p>
        </w:tc>
      </w:tr>
      <w:tr w:rsidR="0077112E" w:rsidRPr="00CF24C4" w14:paraId="21A747DD" w14:textId="77777777" w:rsidTr="007C4599">
        <w:trPr>
          <w:trHeight w:val="255"/>
        </w:trPr>
        <w:tc>
          <w:tcPr>
            <w:tcW w:w="993" w:type="dxa"/>
          </w:tcPr>
          <w:p w14:paraId="1DD8C126" w14:textId="77777777" w:rsidR="0077112E" w:rsidRPr="00CF24C4" w:rsidRDefault="0077112E" w:rsidP="007C4599">
            <w:pPr>
              <w:rPr>
                <w:sz w:val="22"/>
                <w:szCs w:val="22"/>
              </w:rPr>
            </w:pPr>
            <w:r w:rsidRPr="00CF24C4">
              <w:rPr>
                <w:sz w:val="22"/>
                <w:szCs w:val="22"/>
              </w:rPr>
              <w:t>1.1.3.</w:t>
            </w:r>
            <w:r>
              <w:rPr>
                <w:sz w:val="22"/>
                <w:szCs w:val="22"/>
              </w:rPr>
              <w:t>1.</w:t>
            </w:r>
          </w:p>
        </w:tc>
        <w:tc>
          <w:tcPr>
            <w:tcW w:w="8646" w:type="dxa"/>
            <w:noWrap/>
            <w:vAlign w:val="bottom"/>
          </w:tcPr>
          <w:p w14:paraId="1F768A60" w14:textId="77777777" w:rsidR="0077112E" w:rsidRPr="00CF24C4" w:rsidRDefault="0077112E" w:rsidP="007C4599">
            <w:pPr>
              <w:rPr>
                <w:sz w:val="22"/>
                <w:szCs w:val="22"/>
              </w:rPr>
            </w:pPr>
            <w:r w:rsidRPr="00CF24C4">
              <w:rPr>
                <w:sz w:val="22"/>
                <w:szCs w:val="22"/>
              </w:rPr>
              <w:t xml:space="preserve">             tuberkuliozės ligoninės</w:t>
            </w:r>
          </w:p>
        </w:tc>
      </w:tr>
      <w:tr w:rsidR="0077112E" w:rsidRPr="00CF24C4" w14:paraId="775A7F54" w14:textId="77777777" w:rsidTr="007C4599">
        <w:trPr>
          <w:trHeight w:val="255"/>
        </w:trPr>
        <w:tc>
          <w:tcPr>
            <w:tcW w:w="993" w:type="dxa"/>
          </w:tcPr>
          <w:p w14:paraId="297CAB99" w14:textId="77777777" w:rsidR="0077112E" w:rsidRPr="00CF24C4" w:rsidRDefault="0077112E" w:rsidP="007C4599">
            <w:pPr>
              <w:rPr>
                <w:sz w:val="22"/>
                <w:szCs w:val="22"/>
              </w:rPr>
            </w:pPr>
            <w:r w:rsidRPr="00CF24C4">
              <w:rPr>
                <w:sz w:val="22"/>
                <w:szCs w:val="22"/>
              </w:rPr>
              <w:t>1.1.3.</w:t>
            </w:r>
            <w:r>
              <w:rPr>
                <w:sz w:val="22"/>
                <w:szCs w:val="22"/>
              </w:rPr>
              <w:t>2.</w:t>
            </w:r>
          </w:p>
        </w:tc>
        <w:tc>
          <w:tcPr>
            <w:tcW w:w="8646" w:type="dxa"/>
            <w:noWrap/>
            <w:vAlign w:val="bottom"/>
          </w:tcPr>
          <w:p w14:paraId="2ECFDCE8" w14:textId="77777777" w:rsidR="0077112E" w:rsidRPr="00CF24C4" w:rsidRDefault="0077112E" w:rsidP="007C4599">
            <w:pPr>
              <w:rPr>
                <w:sz w:val="22"/>
                <w:szCs w:val="22"/>
              </w:rPr>
            </w:pPr>
            <w:r w:rsidRPr="00CF24C4">
              <w:rPr>
                <w:sz w:val="22"/>
                <w:szCs w:val="22"/>
              </w:rPr>
              <w:t xml:space="preserve">             psichiatrinės ligoninės</w:t>
            </w:r>
          </w:p>
        </w:tc>
      </w:tr>
      <w:tr w:rsidR="0077112E" w:rsidRPr="00CF24C4" w14:paraId="577FC8BF" w14:textId="77777777" w:rsidTr="007C4599">
        <w:trPr>
          <w:trHeight w:val="255"/>
        </w:trPr>
        <w:tc>
          <w:tcPr>
            <w:tcW w:w="993" w:type="dxa"/>
          </w:tcPr>
          <w:p w14:paraId="65D3AB8E" w14:textId="77777777" w:rsidR="0077112E" w:rsidRPr="00CF24C4" w:rsidRDefault="0077112E" w:rsidP="007C4599">
            <w:pPr>
              <w:rPr>
                <w:sz w:val="22"/>
                <w:szCs w:val="22"/>
              </w:rPr>
            </w:pPr>
            <w:r w:rsidRPr="00CF24C4">
              <w:rPr>
                <w:sz w:val="22"/>
                <w:szCs w:val="22"/>
              </w:rPr>
              <w:t>1.1.3.</w:t>
            </w:r>
            <w:r>
              <w:rPr>
                <w:sz w:val="22"/>
                <w:szCs w:val="22"/>
              </w:rPr>
              <w:t>3.</w:t>
            </w:r>
          </w:p>
        </w:tc>
        <w:tc>
          <w:tcPr>
            <w:tcW w:w="8646" w:type="dxa"/>
            <w:noWrap/>
            <w:vAlign w:val="bottom"/>
          </w:tcPr>
          <w:p w14:paraId="0469521D" w14:textId="77777777" w:rsidR="0077112E" w:rsidRPr="00CF24C4" w:rsidRDefault="0077112E" w:rsidP="007C4599">
            <w:pPr>
              <w:rPr>
                <w:sz w:val="22"/>
                <w:szCs w:val="22"/>
              </w:rPr>
            </w:pPr>
            <w:r w:rsidRPr="00CF24C4">
              <w:rPr>
                <w:sz w:val="22"/>
                <w:szCs w:val="22"/>
              </w:rPr>
              <w:t xml:space="preserve">             priklausomybės ligų ligoninės</w:t>
            </w:r>
          </w:p>
        </w:tc>
      </w:tr>
      <w:tr w:rsidR="0077112E" w:rsidRPr="00CF24C4" w14:paraId="2B944DC5" w14:textId="77777777" w:rsidTr="007C4599">
        <w:trPr>
          <w:trHeight w:val="255"/>
        </w:trPr>
        <w:tc>
          <w:tcPr>
            <w:tcW w:w="993" w:type="dxa"/>
          </w:tcPr>
          <w:p w14:paraId="5C4539A7" w14:textId="77777777" w:rsidR="0077112E" w:rsidRPr="00CF24C4" w:rsidRDefault="0077112E" w:rsidP="007C4599">
            <w:pPr>
              <w:rPr>
                <w:sz w:val="22"/>
                <w:szCs w:val="22"/>
              </w:rPr>
            </w:pPr>
            <w:r w:rsidRPr="00CF24C4">
              <w:rPr>
                <w:sz w:val="22"/>
                <w:szCs w:val="22"/>
              </w:rPr>
              <w:t>1.1.4</w:t>
            </w:r>
            <w:r>
              <w:rPr>
                <w:sz w:val="22"/>
                <w:szCs w:val="22"/>
              </w:rPr>
              <w:t>.</w:t>
            </w:r>
          </w:p>
        </w:tc>
        <w:tc>
          <w:tcPr>
            <w:tcW w:w="8646" w:type="dxa"/>
            <w:noWrap/>
            <w:vAlign w:val="bottom"/>
          </w:tcPr>
          <w:p w14:paraId="66C19594" w14:textId="77777777" w:rsidR="0077112E" w:rsidRPr="00CF24C4" w:rsidRDefault="0077112E" w:rsidP="007C4599">
            <w:pPr>
              <w:rPr>
                <w:sz w:val="22"/>
                <w:szCs w:val="22"/>
              </w:rPr>
            </w:pPr>
            <w:r w:rsidRPr="00CF24C4">
              <w:rPr>
                <w:sz w:val="22"/>
                <w:szCs w:val="22"/>
              </w:rPr>
              <w:t xml:space="preserve">      Reabilitacijos ligoninės</w:t>
            </w:r>
          </w:p>
        </w:tc>
      </w:tr>
      <w:tr w:rsidR="0077112E" w:rsidRPr="00CF24C4" w14:paraId="0F678347" w14:textId="77777777" w:rsidTr="007C4599">
        <w:trPr>
          <w:trHeight w:val="255"/>
        </w:trPr>
        <w:tc>
          <w:tcPr>
            <w:tcW w:w="993" w:type="dxa"/>
          </w:tcPr>
          <w:p w14:paraId="737853D5" w14:textId="77777777" w:rsidR="0077112E" w:rsidRPr="00CF24C4" w:rsidRDefault="0077112E" w:rsidP="007C4599">
            <w:pPr>
              <w:rPr>
                <w:sz w:val="22"/>
                <w:szCs w:val="22"/>
              </w:rPr>
            </w:pPr>
            <w:r w:rsidRPr="00CF24C4">
              <w:rPr>
                <w:sz w:val="22"/>
                <w:szCs w:val="22"/>
              </w:rPr>
              <w:t>1.2</w:t>
            </w:r>
            <w:r>
              <w:rPr>
                <w:sz w:val="22"/>
                <w:szCs w:val="22"/>
              </w:rPr>
              <w:t>.</w:t>
            </w:r>
          </w:p>
        </w:tc>
        <w:tc>
          <w:tcPr>
            <w:tcW w:w="8646" w:type="dxa"/>
            <w:noWrap/>
            <w:vAlign w:val="bottom"/>
          </w:tcPr>
          <w:p w14:paraId="6A350757" w14:textId="77777777" w:rsidR="0077112E" w:rsidRPr="00CF24C4" w:rsidRDefault="0077112E" w:rsidP="007C4599">
            <w:pPr>
              <w:rPr>
                <w:sz w:val="22"/>
                <w:szCs w:val="22"/>
              </w:rPr>
            </w:pPr>
            <w:r w:rsidRPr="00CF24C4">
              <w:rPr>
                <w:sz w:val="22"/>
                <w:szCs w:val="22"/>
              </w:rPr>
              <w:t xml:space="preserve">Medicininės reabilitacijos įstaigos </w:t>
            </w:r>
          </w:p>
        </w:tc>
      </w:tr>
      <w:tr w:rsidR="0077112E" w:rsidRPr="00CF24C4" w14:paraId="66508C32" w14:textId="77777777" w:rsidTr="007C4599">
        <w:trPr>
          <w:trHeight w:val="255"/>
        </w:trPr>
        <w:tc>
          <w:tcPr>
            <w:tcW w:w="993" w:type="dxa"/>
          </w:tcPr>
          <w:p w14:paraId="1123F923" w14:textId="77777777" w:rsidR="0077112E" w:rsidRPr="00CF24C4" w:rsidRDefault="0077112E" w:rsidP="007C4599">
            <w:pPr>
              <w:rPr>
                <w:sz w:val="22"/>
                <w:szCs w:val="22"/>
              </w:rPr>
            </w:pPr>
            <w:r w:rsidRPr="00CF24C4">
              <w:rPr>
                <w:sz w:val="22"/>
                <w:szCs w:val="22"/>
              </w:rPr>
              <w:t>1.3</w:t>
            </w:r>
            <w:r>
              <w:rPr>
                <w:sz w:val="22"/>
                <w:szCs w:val="22"/>
              </w:rPr>
              <w:t>.</w:t>
            </w:r>
          </w:p>
        </w:tc>
        <w:tc>
          <w:tcPr>
            <w:tcW w:w="8646" w:type="dxa"/>
            <w:noWrap/>
            <w:vAlign w:val="bottom"/>
          </w:tcPr>
          <w:p w14:paraId="2C196BFD" w14:textId="77777777" w:rsidR="0077112E" w:rsidRPr="00CF24C4" w:rsidRDefault="0077112E" w:rsidP="007C4599">
            <w:pPr>
              <w:rPr>
                <w:sz w:val="22"/>
                <w:szCs w:val="22"/>
              </w:rPr>
            </w:pPr>
            <w:r w:rsidRPr="00CF24C4">
              <w:rPr>
                <w:sz w:val="22"/>
                <w:szCs w:val="22"/>
              </w:rPr>
              <w:t>Ambulatorinės įstaigos</w:t>
            </w:r>
          </w:p>
        </w:tc>
      </w:tr>
      <w:tr w:rsidR="0077112E" w:rsidRPr="00CF24C4" w14:paraId="186C1C52" w14:textId="77777777" w:rsidTr="007C4599">
        <w:trPr>
          <w:trHeight w:val="255"/>
        </w:trPr>
        <w:tc>
          <w:tcPr>
            <w:tcW w:w="993" w:type="dxa"/>
          </w:tcPr>
          <w:p w14:paraId="3B1F3859" w14:textId="77777777" w:rsidR="0077112E" w:rsidRPr="00CF24C4" w:rsidRDefault="0077112E" w:rsidP="007C4599">
            <w:pPr>
              <w:rPr>
                <w:sz w:val="22"/>
                <w:szCs w:val="22"/>
              </w:rPr>
            </w:pPr>
            <w:r w:rsidRPr="00CF24C4">
              <w:rPr>
                <w:sz w:val="22"/>
                <w:szCs w:val="22"/>
              </w:rPr>
              <w:t>1.3.</w:t>
            </w:r>
            <w:r>
              <w:rPr>
                <w:sz w:val="22"/>
                <w:szCs w:val="22"/>
              </w:rPr>
              <w:t>1.</w:t>
            </w:r>
          </w:p>
        </w:tc>
        <w:tc>
          <w:tcPr>
            <w:tcW w:w="8646" w:type="dxa"/>
            <w:noWrap/>
            <w:vAlign w:val="bottom"/>
          </w:tcPr>
          <w:p w14:paraId="37C19489" w14:textId="77777777" w:rsidR="0077112E" w:rsidRPr="00CF24C4" w:rsidRDefault="0077112E" w:rsidP="007C4599">
            <w:pPr>
              <w:rPr>
                <w:sz w:val="22"/>
                <w:szCs w:val="22"/>
              </w:rPr>
            </w:pPr>
            <w:r w:rsidRPr="00CF24C4">
              <w:rPr>
                <w:sz w:val="22"/>
                <w:szCs w:val="22"/>
              </w:rPr>
              <w:t xml:space="preserve">      Poliklinikos (pirminio/antrinio lygio)</w:t>
            </w:r>
          </w:p>
        </w:tc>
      </w:tr>
      <w:tr w:rsidR="0077112E" w:rsidRPr="00CF24C4" w14:paraId="0448FE82" w14:textId="77777777" w:rsidTr="007C4599">
        <w:trPr>
          <w:trHeight w:val="255"/>
        </w:trPr>
        <w:tc>
          <w:tcPr>
            <w:tcW w:w="993" w:type="dxa"/>
          </w:tcPr>
          <w:p w14:paraId="06873362" w14:textId="77777777" w:rsidR="0077112E" w:rsidRPr="00CF24C4" w:rsidRDefault="0077112E" w:rsidP="007C4599">
            <w:pPr>
              <w:rPr>
                <w:sz w:val="22"/>
                <w:szCs w:val="22"/>
              </w:rPr>
            </w:pPr>
            <w:r w:rsidRPr="00CF24C4">
              <w:rPr>
                <w:sz w:val="22"/>
                <w:szCs w:val="22"/>
              </w:rPr>
              <w:t>1.3.</w:t>
            </w:r>
            <w:r>
              <w:rPr>
                <w:sz w:val="22"/>
                <w:szCs w:val="22"/>
              </w:rPr>
              <w:t>2.</w:t>
            </w:r>
          </w:p>
        </w:tc>
        <w:tc>
          <w:tcPr>
            <w:tcW w:w="8646" w:type="dxa"/>
            <w:noWrap/>
            <w:vAlign w:val="bottom"/>
          </w:tcPr>
          <w:p w14:paraId="0BCAF5EB" w14:textId="77777777" w:rsidR="0077112E" w:rsidRPr="00CF24C4" w:rsidRDefault="0077112E" w:rsidP="007C4599">
            <w:pPr>
              <w:rPr>
                <w:sz w:val="22"/>
                <w:szCs w:val="22"/>
              </w:rPr>
            </w:pPr>
            <w:r w:rsidRPr="00CF24C4">
              <w:rPr>
                <w:sz w:val="22"/>
                <w:szCs w:val="22"/>
              </w:rPr>
              <w:t xml:space="preserve">      Pirminės sveikatos priežiūros centrai</w:t>
            </w:r>
          </w:p>
        </w:tc>
      </w:tr>
      <w:tr w:rsidR="0077112E" w:rsidRPr="00CF24C4" w14:paraId="28F0617B" w14:textId="77777777" w:rsidTr="007C4599">
        <w:trPr>
          <w:trHeight w:val="255"/>
        </w:trPr>
        <w:tc>
          <w:tcPr>
            <w:tcW w:w="993" w:type="dxa"/>
          </w:tcPr>
          <w:p w14:paraId="7F58754C" w14:textId="77777777" w:rsidR="0077112E" w:rsidRPr="00CF24C4" w:rsidRDefault="0077112E" w:rsidP="007C4599">
            <w:pPr>
              <w:rPr>
                <w:sz w:val="22"/>
                <w:szCs w:val="22"/>
              </w:rPr>
            </w:pPr>
            <w:r w:rsidRPr="00CF24C4">
              <w:rPr>
                <w:sz w:val="22"/>
                <w:szCs w:val="22"/>
              </w:rPr>
              <w:t>1.3.</w:t>
            </w:r>
            <w:r>
              <w:rPr>
                <w:sz w:val="22"/>
                <w:szCs w:val="22"/>
              </w:rPr>
              <w:t>3.</w:t>
            </w:r>
          </w:p>
        </w:tc>
        <w:tc>
          <w:tcPr>
            <w:tcW w:w="8646" w:type="dxa"/>
            <w:noWrap/>
            <w:vAlign w:val="bottom"/>
          </w:tcPr>
          <w:p w14:paraId="7F98EE06" w14:textId="77777777" w:rsidR="0077112E" w:rsidRPr="00CF24C4" w:rsidRDefault="0077112E" w:rsidP="007C4599">
            <w:pPr>
              <w:rPr>
                <w:sz w:val="22"/>
                <w:szCs w:val="22"/>
              </w:rPr>
            </w:pPr>
            <w:r w:rsidRPr="00CF24C4">
              <w:rPr>
                <w:sz w:val="22"/>
                <w:szCs w:val="22"/>
              </w:rPr>
              <w:t xml:space="preserve">      Ambulatorijos</w:t>
            </w:r>
          </w:p>
        </w:tc>
      </w:tr>
      <w:tr w:rsidR="0077112E" w:rsidRPr="00CF24C4" w14:paraId="765D5131" w14:textId="77777777" w:rsidTr="007C4599">
        <w:trPr>
          <w:trHeight w:val="255"/>
        </w:trPr>
        <w:tc>
          <w:tcPr>
            <w:tcW w:w="993" w:type="dxa"/>
          </w:tcPr>
          <w:p w14:paraId="28D8648E" w14:textId="77777777" w:rsidR="0077112E" w:rsidRPr="00CF24C4" w:rsidRDefault="0077112E" w:rsidP="007C4599">
            <w:pPr>
              <w:rPr>
                <w:sz w:val="22"/>
                <w:szCs w:val="22"/>
              </w:rPr>
            </w:pPr>
            <w:r w:rsidRPr="00CF24C4">
              <w:rPr>
                <w:sz w:val="22"/>
                <w:szCs w:val="22"/>
              </w:rPr>
              <w:t>1.3.</w:t>
            </w:r>
            <w:r>
              <w:rPr>
                <w:sz w:val="22"/>
                <w:szCs w:val="22"/>
              </w:rPr>
              <w:t>4.</w:t>
            </w:r>
          </w:p>
        </w:tc>
        <w:tc>
          <w:tcPr>
            <w:tcW w:w="8646" w:type="dxa"/>
            <w:noWrap/>
            <w:vAlign w:val="bottom"/>
          </w:tcPr>
          <w:p w14:paraId="10967042" w14:textId="77777777" w:rsidR="0077112E" w:rsidRPr="00CF24C4" w:rsidRDefault="0077112E" w:rsidP="007C4599">
            <w:pPr>
              <w:rPr>
                <w:sz w:val="22"/>
                <w:szCs w:val="22"/>
              </w:rPr>
            </w:pPr>
            <w:r w:rsidRPr="00CF24C4">
              <w:rPr>
                <w:sz w:val="22"/>
                <w:szCs w:val="22"/>
              </w:rPr>
              <w:t xml:space="preserve">      Šeimos gydytojų kabinetai</w:t>
            </w:r>
          </w:p>
        </w:tc>
      </w:tr>
      <w:tr w:rsidR="0077112E" w:rsidRPr="00CF24C4" w14:paraId="072EFB4E" w14:textId="77777777" w:rsidTr="007C4599">
        <w:trPr>
          <w:trHeight w:val="255"/>
        </w:trPr>
        <w:tc>
          <w:tcPr>
            <w:tcW w:w="993" w:type="dxa"/>
          </w:tcPr>
          <w:p w14:paraId="7500ADFF" w14:textId="77777777" w:rsidR="0077112E" w:rsidRPr="00CF24C4" w:rsidDel="002008A0" w:rsidRDefault="0077112E" w:rsidP="007C4599">
            <w:pPr>
              <w:rPr>
                <w:sz w:val="22"/>
                <w:szCs w:val="22"/>
              </w:rPr>
            </w:pPr>
            <w:r>
              <w:rPr>
                <w:sz w:val="22"/>
                <w:szCs w:val="22"/>
              </w:rPr>
              <w:t>1.3.5.</w:t>
            </w:r>
          </w:p>
        </w:tc>
        <w:tc>
          <w:tcPr>
            <w:tcW w:w="8646" w:type="dxa"/>
            <w:noWrap/>
            <w:vAlign w:val="bottom"/>
          </w:tcPr>
          <w:p w14:paraId="362010BD" w14:textId="77777777" w:rsidR="0077112E" w:rsidRPr="00CF24C4" w:rsidDel="002008A0" w:rsidRDefault="0077112E" w:rsidP="007C4599">
            <w:pPr>
              <w:rPr>
                <w:sz w:val="22"/>
                <w:szCs w:val="22"/>
              </w:rPr>
            </w:pPr>
            <w:r>
              <w:rPr>
                <w:sz w:val="22"/>
                <w:szCs w:val="22"/>
              </w:rPr>
              <w:t xml:space="preserve">      Psichikos sveikatos centrai</w:t>
            </w:r>
          </w:p>
        </w:tc>
      </w:tr>
      <w:tr w:rsidR="0077112E" w:rsidRPr="00CF24C4" w14:paraId="181726DC" w14:textId="77777777" w:rsidTr="007C4599">
        <w:trPr>
          <w:trHeight w:val="255"/>
        </w:trPr>
        <w:tc>
          <w:tcPr>
            <w:tcW w:w="993" w:type="dxa"/>
          </w:tcPr>
          <w:p w14:paraId="306B8E3E" w14:textId="77777777" w:rsidR="0077112E" w:rsidRPr="00CF24C4" w:rsidRDefault="0077112E" w:rsidP="007C4599">
            <w:pPr>
              <w:rPr>
                <w:sz w:val="22"/>
                <w:szCs w:val="22"/>
              </w:rPr>
            </w:pPr>
            <w:r>
              <w:rPr>
                <w:sz w:val="22"/>
                <w:szCs w:val="22"/>
              </w:rPr>
              <w:t xml:space="preserve">1.3.6. </w:t>
            </w:r>
          </w:p>
        </w:tc>
        <w:tc>
          <w:tcPr>
            <w:tcW w:w="8646" w:type="dxa"/>
            <w:noWrap/>
            <w:vAlign w:val="bottom"/>
          </w:tcPr>
          <w:p w14:paraId="293CAF20" w14:textId="77777777" w:rsidR="0077112E" w:rsidRPr="00CF24C4" w:rsidRDefault="0077112E" w:rsidP="007C4599">
            <w:pPr>
              <w:rPr>
                <w:sz w:val="22"/>
                <w:szCs w:val="22"/>
              </w:rPr>
            </w:pPr>
            <w:r>
              <w:rPr>
                <w:sz w:val="22"/>
                <w:szCs w:val="22"/>
              </w:rPr>
              <w:t xml:space="preserve">      Gydytojų specialistų įstaigos</w:t>
            </w:r>
          </w:p>
        </w:tc>
      </w:tr>
      <w:tr w:rsidR="0077112E" w:rsidRPr="00CF24C4" w14:paraId="09C5AE47" w14:textId="77777777" w:rsidTr="007C4599">
        <w:trPr>
          <w:trHeight w:val="255"/>
        </w:trPr>
        <w:tc>
          <w:tcPr>
            <w:tcW w:w="993" w:type="dxa"/>
          </w:tcPr>
          <w:p w14:paraId="4B3A7D4B" w14:textId="77777777" w:rsidR="0077112E" w:rsidRPr="00CF24C4" w:rsidRDefault="0077112E" w:rsidP="007C4599">
            <w:pPr>
              <w:rPr>
                <w:sz w:val="22"/>
                <w:szCs w:val="22"/>
              </w:rPr>
            </w:pPr>
            <w:r>
              <w:rPr>
                <w:sz w:val="22"/>
                <w:szCs w:val="22"/>
              </w:rPr>
              <w:t xml:space="preserve">1.3.7. </w:t>
            </w:r>
          </w:p>
        </w:tc>
        <w:tc>
          <w:tcPr>
            <w:tcW w:w="8646" w:type="dxa"/>
            <w:noWrap/>
            <w:vAlign w:val="bottom"/>
          </w:tcPr>
          <w:p w14:paraId="1DE58901" w14:textId="77777777" w:rsidR="0077112E" w:rsidRPr="00CF24C4" w:rsidRDefault="0077112E" w:rsidP="007C4599">
            <w:pPr>
              <w:rPr>
                <w:sz w:val="22"/>
                <w:szCs w:val="22"/>
              </w:rPr>
            </w:pPr>
            <w:r>
              <w:rPr>
                <w:sz w:val="22"/>
                <w:szCs w:val="22"/>
              </w:rPr>
              <w:t xml:space="preserve">      Dienos chirurgijos centrai</w:t>
            </w:r>
          </w:p>
        </w:tc>
      </w:tr>
      <w:tr w:rsidR="0077112E" w:rsidRPr="00CF24C4" w14:paraId="11BED7A6" w14:textId="77777777" w:rsidTr="007C4599">
        <w:trPr>
          <w:trHeight w:val="255"/>
        </w:trPr>
        <w:tc>
          <w:tcPr>
            <w:tcW w:w="993" w:type="dxa"/>
          </w:tcPr>
          <w:p w14:paraId="7FBB9522" w14:textId="77777777" w:rsidR="0077112E" w:rsidRDefault="0077112E" w:rsidP="007C4599">
            <w:pPr>
              <w:rPr>
                <w:sz w:val="22"/>
                <w:szCs w:val="22"/>
              </w:rPr>
            </w:pPr>
            <w:r>
              <w:rPr>
                <w:sz w:val="22"/>
                <w:szCs w:val="22"/>
              </w:rPr>
              <w:t>1.3.8.</w:t>
            </w:r>
          </w:p>
        </w:tc>
        <w:tc>
          <w:tcPr>
            <w:tcW w:w="8646" w:type="dxa"/>
            <w:noWrap/>
            <w:vAlign w:val="bottom"/>
          </w:tcPr>
          <w:p w14:paraId="5A553428" w14:textId="77777777" w:rsidR="0077112E" w:rsidRDefault="0077112E" w:rsidP="007C4599">
            <w:pPr>
              <w:rPr>
                <w:sz w:val="22"/>
                <w:szCs w:val="22"/>
              </w:rPr>
            </w:pPr>
            <w:r>
              <w:rPr>
                <w:sz w:val="22"/>
                <w:szCs w:val="22"/>
              </w:rPr>
              <w:t xml:space="preserve">      Hemodializės įstaigos</w:t>
            </w:r>
          </w:p>
        </w:tc>
      </w:tr>
      <w:tr w:rsidR="0077112E" w:rsidRPr="00CF24C4" w14:paraId="18E02B44" w14:textId="77777777" w:rsidTr="007C4599">
        <w:trPr>
          <w:trHeight w:val="255"/>
        </w:trPr>
        <w:tc>
          <w:tcPr>
            <w:tcW w:w="993" w:type="dxa"/>
          </w:tcPr>
          <w:p w14:paraId="6163AB1B" w14:textId="77777777" w:rsidR="0077112E" w:rsidRPr="00CF24C4" w:rsidRDefault="0077112E" w:rsidP="007C4599">
            <w:pPr>
              <w:rPr>
                <w:sz w:val="22"/>
                <w:szCs w:val="22"/>
              </w:rPr>
            </w:pPr>
            <w:r>
              <w:rPr>
                <w:sz w:val="22"/>
                <w:szCs w:val="22"/>
              </w:rPr>
              <w:t xml:space="preserve">1.3.9. </w:t>
            </w:r>
          </w:p>
        </w:tc>
        <w:tc>
          <w:tcPr>
            <w:tcW w:w="8646" w:type="dxa"/>
            <w:noWrap/>
            <w:vAlign w:val="bottom"/>
          </w:tcPr>
          <w:p w14:paraId="47A826AA" w14:textId="77777777" w:rsidR="0077112E" w:rsidRPr="00CF24C4" w:rsidRDefault="0077112E" w:rsidP="007C4599">
            <w:pPr>
              <w:rPr>
                <w:sz w:val="22"/>
                <w:szCs w:val="22"/>
              </w:rPr>
            </w:pPr>
            <w:r>
              <w:rPr>
                <w:sz w:val="22"/>
                <w:szCs w:val="22"/>
              </w:rPr>
              <w:t xml:space="preserve">      Kitų sveikatos specialistų (ne gydytojų) įstaigos</w:t>
            </w:r>
          </w:p>
        </w:tc>
      </w:tr>
      <w:tr w:rsidR="0077112E" w:rsidRPr="00CF24C4" w14:paraId="735CD5E4" w14:textId="77777777" w:rsidTr="007C4599">
        <w:trPr>
          <w:trHeight w:val="255"/>
        </w:trPr>
        <w:tc>
          <w:tcPr>
            <w:tcW w:w="993" w:type="dxa"/>
          </w:tcPr>
          <w:p w14:paraId="6AE88B92" w14:textId="77777777" w:rsidR="0077112E" w:rsidRPr="00CF24C4" w:rsidRDefault="0077112E" w:rsidP="007C4599">
            <w:pPr>
              <w:rPr>
                <w:sz w:val="22"/>
                <w:szCs w:val="22"/>
              </w:rPr>
            </w:pPr>
            <w:r>
              <w:rPr>
                <w:sz w:val="22"/>
                <w:szCs w:val="22"/>
              </w:rPr>
              <w:t xml:space="preserve">1.3.10. </w:t>
            </w:r>
          </w:p>
        </w:tc>
        <w:tc>
          <w:tcPr>
            <w:tcW w:w="8646" w:type="dxa"/>
            <w:noWrap/>
            <w:vAlign w:val="bottom"/>
          </w:tcPr>
          <w:p w14:paraId="763F3EE5" w14:textId="77777777" w:rsidR="0077112E" w:rsidRPr="00CF24C4" w:rsidRDefault="0077112E" w:rsidP="007C4599">
            <w:pPr>
              <w:rPr>
                <w:sz w:val="22"/>
                <w:szCs w:val="22"/>
              </w:rPr>
            </w:pPr>
            <w:r>
              <w:rPr>
                <w:sz w:val="22"/>
                <w:szCs w:val="22"/>
              </w:rPr>
              <w:t xml:space="preserve">      Sporto medicinos centrai</w:t>
            </w:r>
          </w:p>
        </w:tc>
      </w:tr>
      <w:tr w:rsidR="0077112E" w:rsidRPr="00CF24C4" w14:paraId="0FD65E48" w14:textId="77777777" w:rsidTr="007C4599">
        <w:trPr>
          <w:trHeight w:val="255"/>
        </w:trPr>
        <w:tc>
          <w:tcPr>
            <w:tcW w:w="993" w:type="dxa"/>
          </w:tcPr>
          <w:p w14:paraId="4B869206" w14:textId="77777777" w:rsidR="0077112E" w:rsidRPr="00CF24C4" w:rsidRDefault="0077112E" w:rsidP="007C4599">
            <w:pPr>
              <w:rPr>
                <w:sz w:val="22"/>
                <w:szCs w:val="22"/>
              </w:rPr>
            </w:pPr>
            <w:r w:rsidRPr="00CF24C4">
              <w:rPr>
                <w:sz w:val="22"/>
                <w:szCs w:val="22"/>
              </w:rPr>
              <w:t>1.3.</w:t>
            </w:r>
            <w:r>
              <w:rPr>
                <w:sz w:val="22"/>
                <w:szCs w:val="22"/>
              </w:rPr>
              <w:t>11.</w:t>
            </w:r>
          </w:p>
        </w:tc>
        <w:tc>
          <w:tcPr>
            <w:tcW w:w="8646" w:type="dxa"/>
            <w:noWrap/>
            <w:vAlign w:val="bottom"/>
          </w:tcPr>
          <w:p w14:paraId="049CD650" w14:textId="77777777" w:rsidR="0077112E" w:rsidRPr="00CF24C4" w:rsidRDefault="0077112E" w:rsidP="007C4599">
            <w:pPr>
              <w:rPr>
                <w:sz w:val="22"/>
                <w:szCs w:val="22"/>
              </w:rPr>
            </w:pPr>
            <w:r w:rsidRPr="00CF24C4">
              <w:rPr>
                <w:sz w:val="22"/>
                <w:szCs w:val="22"/>
              </w:rPr>
              <w:t xml:space="preserve">      Odontologijos </w:t>
            </w:r>
            <w:r>
              <w:rPr>
                <w:sz w:val="22"/>
                <w:szCs w:val="22"/>
              </w:rPr>
              <w:t>įstaigos</w:t>
            </w:r>
          </w:p>
        </w:tc>
      </w:tr>
      <w:tr w:rsidR="0077112E" w:rsidRPr="00CF24C4" w14:paraId="73C7384B" w14:textId="77777777" w:rsidTr="007C4599">
        <w:trPr>
          <w:trHeight w:val="255"/>
        </w:trPr>
        <w:tc>
          <w:tcPr>
            <w:tcW w:w="993" w:type="dxa"/>
          </w:tcPr>
          <w:p w14:paraId="2DEBB1DF" w14:textId="77777777" w:rsidR="0077112E" w:rsidRPr="00CF24C4" w:rsidRDefault="0077112E" w:rsidP="007C4599">
            <w:pPr>
              <w:rPr>
                <w:sz w:val="22"/>
                <w:szCs w:val="22"/>
              </w:rPr>
            </w:pPr>
            <w:r w:rsidRPr="00CF24C4">
              <w:rPr>
                <w:sz w:val="22"/>
                <w:szCs w:val="22"/>
              </w:rPr>
              <w:t>1.3.</w:t>
            </w:r>
            <w:r>
              <w:rPr>
                <w:sz w:val="22"/>
                <w:szCs w:val="22"/>
              </w:rPr>
              <w:t>12.</w:t>
            </w:r>
          </w:p>
        </w:tc>
        <w:tc>
          <w:tcPr>
            <w:tcW w:w="8646" w:type="dxa"/>
            <w:noWrap/>
            <w:vAlign w:val="bottom"/>
          </w:tcPr>
          <w:p w14:paraId="461376F4" w14:textId="77777777" w:rsidR="0077112E" w:rsidRPr="00CF24C4" w:rsidRDefault="0077112E" w:rsidP="007C4599">
            <w:pPr>
              <w:rPr>
                <w:sz w:val="22"/>
                <w:szCs w:val="22"/>
              </w:rPr>
            </w:pPr>
            <w:r w:rsidRPr="00CF24C4">
              <w:rPr>
                <w:sz w:val="22"/>
                <w:szCs w:val="22"/>
              </w:rPr>
              <w:t xml:space="preserve">      </w:t>
            </w:r>
            <w:r>
              <w:rPr>
                <w:sz w:val="22"/>
                <w:szCs w:val="22"/>
              </w:rPr>
              <w:t>Dantų technikų įmonės</w:t>
            </w:r>
          </w:p>
        </w:tc>
      </w:tr>
      <w:tr w:rsidR="0077112E" w:rsidRPr="00CF24C4" w14:paraId="02B4D1F3" w14:textId="77777777" w:rsidTr="007C4599">
        <w:trPr>
          <w:trHeight w:val="200"/>
        </w:trPr>
        <w:tc>
          <w:tcPr>
            <w:tcW w:w="993" w:type="dxa"/>
          </w:tcPr>
          <w:p w14:paraId="3CC7844A" w14:textId="77777777" w:rsidR="0077112E" w:rsidRPr="00CF24C4" w:rsidRDefault="0077112E" w:rsidP="007C4599">
            <w:pPr>
              <w:rPr>
                <w:sz w:val="22"/>
                <w:szCs w:val="22"/>
              </w:rPr>
            </w:pPr>
            <w:r w:rsidRPr="00CF24C4">
              <w:rPr>
                <w:sz w:val="22"/>
                <w:szCs w:val="22"/>
              </w:rPr>
              <w:t>1.</w:t>
            </w:r>
            <w:r>
              <w:rPr>
                <w:sz w:val="22"/>
                <w:szCs w:val="22"/>
              </w:rPr>
              <w:t>4.</w:t>
            </w:r>
          </w:p>
        </w:tc>
        <w:tc>
          <w:tcPr>
            <w:tcW w:w="8646" w:type="dxa"/>
            <w:noWrap/>
            <w:vAlign w:val="bottom"/>
          </w:tcPr>
          <w:p w14:paraId="4D2AEC37" w14:textId="77777777" w:rsidR="0077112E" w:rsidRPr="00CF24C4" w:rsidRDefault="0077112E" w:rsidP="007C4599">
            <w:pPr>
              <w:rPr>
                <w:sz w:val="22"/>
                <w:szCs w:val="22"/>
              </w:rPr>
            </w:pPr>
            <w:r w:rsidRPr="00CF24C4">
              <w:rPr>
                <w:sz w:val="22"/>
                <w:szCs w:val="22"/>
              </w:rPr>
              <w:t>Greitosios medicinos pagalbos stotys</w:t>
            </w:r>
          </w:p>
        </w:tc>
      </w:tr>
      <w:tr w:rsidR="0077112E" w:rsidRPr="00CF24C4" w14:paraId="44D3B0B6" w14:textId="77777777" w:rsidTr="007C4599">
        <w:trPr>
          <w:trHeight w:val="255"/>
        </w:trPr>
        <w:tc>
          <w:tcPr>
            <w:tcW w:w="993" w:type="dxa"/>
          </w:tcPr>
          <w:p w14:paraId="6DE71431" w14:textId="77777777" w:rsidR="0077112E" w:rsidRPr="00CF24C4" w:rsidRDefault="0077112E" w:rsidP="007C4599">
            <w:pPr>
              <w:rPr>
                <w:sz w:val="22"/>
                <w:szCs w:val="22"/>
              </w:rPr>
            </w:pPr>
            <w:r w:rsidRPr="00CF24C4">
              <w:rPr>
                <w:sz w:val="22"/>
                <w:szCs w:val="22"/>
              </w:rPr>
              <w:t>1.</w:t>
            </w:r>
            <w:r>
              <w:rPr>
                <w:sz w:val="22"/>
                <w:szCs w:val="22"/>
              </w:rPr>
              <w:t>5.</w:t>
            </w:r>
          </w:p>
        </w:tc>
        <w:tc>
          <w:tcPr>
            <w:tcW w:w="8646" w:type="dxa"/>
            <w:noWrap/>
            <w:vAlign w:val="bottom"/>
          </w:tcPr>
          <w:p w14:paraId="54FE8F7E" w14:textId="77777777" w:rsidR="0077112E" w:rsidRPr="00CF24C4" w:rsidRDefault="0077112E" w:rsidP="007C4599">
            <w:pPr>
              <w:rPr>
                <w:sz w:val="22"/>
                <w:szCs w:val="22"/>
              </w:rPr>
            </w:pPr>
            <w:r w:rsidRPr="00CF24C4">
              <w:rPr>
                <w:sz w:val="22"/>
                <w:szCs w:val="22"/>
              </w:rPr>
              <w:t>Kraujo donorystės centrai</w:t>
            </w:r>
          </w:p>
        </w:tc>
      </w:tr>
      <w:tr w:rsidR="0077112E" w:rsidRPr="00CF24C4" w14:paraId="327A1258" w14:textId="77777777" w:rsidTr="007C4599">
        <w:trPr>
          <w:trHeight w:val="255"/>
        </w:trPr>
        <w:tc>
          <w:tcPr>
            <w:tcW w:w="993" w:type="dxa"/>
          </w:tcPr>
          <w:p w14:paraId="082F0B17" w14:textId="77777777" w:rsidR="0077112E" w:rsidRPr="00CF24C4" w:rsidRDefault="0077112E" w:rsidP="007C4599">
            <w:pPr>
              <w:rPr>
                <w:sz w:val="22"/>
                <w:szCs w:val="22"/>
              </w:rPr>
            </w:pPr>
            <w:r w:rsidRPr="00CF24C4">
              <w:rPr>
                <w:sz w:val="22"/>
                <w:szCs w:val="22"/>
              </w:rPr>
              <w:t>1.</w:t>
            </w:r>
            <w:r>
              <w:rPr>
                <w:sz w:val="22"/>
                <w:szCs w:val="22"/>
              </w:rPr>
              <w:t>6.</w:t>
            </w:r>
          </w:p>
        </w:tc>
        <w:tc>
          <w:tcPr>
            <w:tcW w:w="8646" w:type="dxa"/>
            <w:noWrap/>
            <w:vAlign w:val="bottom"/>
          </w:tcPr>
          <w:p w14:paraId="0FC92416" w14:textId="77777777" w:rsidR="0077112E" w:rsidRPr="00CF24C4" w:rsidRDefault="0077112E" w:rsidP="007C4599">
            <w:pPr>
              <w:rPr>
                <w:sz w:val="22"/>
                <w:szCs w:val="22"/>
              </w:rPr>
            </w:pPr>
            <w:r w:rsidRPr="00CF24C4">
              <w:rPr>
                <w:sz w:val="22"/>
                <w:szCs w:val="22"/>
              </w:rPr>
              <w:t>Kūdikių namai</w:t>
            </w:r>
          </w:p>
        </w:tc>
      </w:tr>
      <w:tr w:rsidR="0077112E" w:rsidRPr="00CF24C4" w14:paraId="2C34A9E7" w14:textId="77777777" w:rsidTr="007C4599">
        <w:trPr>
          <w:trHeight w:val="255"/>
        </w:trPr>
        <w:tc>
          <w:tcPr>
            <w:tcW w:w="993" w:type="dxa"/>
          </w:tcPr>
          <w:p w14:paraId="101E9635" w14:textId="77777777" w:rsidR="0077112E" w:rsidRPr="00CF24C4" w:rsidRDefault="0077112E" w:rsidP="007C4599">
            <w:pPr>
              <w:rPr>
                <w:sz w:val="22"/>
                <w:szCs w:val="22"/>
              </w:rPr>
            </w:pPr>
            <w:r w:rsidRPr="00CF24C4">
              <w:rPr>
                <w:sz w:val="22"/>
                <w:szCs w:val="22"/>
              </w:rPr>
              <w:t>2</w:t>
            </w:r>
            <w:r>
              <w:rPr>
                <w:sz w:val="22"/>
                <w:szCs w:val="22"/>
              </w:rPr>
              <w:t>.</w:t>
            </w:r>
          </w:p>
        </w:tc>
        <w:tc>
          <w:tcPr>
            <w:tcW w:w="8646" w:type="dxa"/>
            <w:noWrap/>
            <w:vAlign w:val="bottom"/>
          </w:tcPr>
          <w:p w14:paraId="007539BD" w14:textId="77777777" w:rsidR="0077112E" w:rsidRPr="00CF24C4" w:rsidRDefault="0077112E" w:rsidP="007C4599">
            <w:pPr>
              <w:rPr>
                <w:sz w:val="22"/>
                <w:szCs w:val="22"/>
              </w:rPr>
            </w:pPr>
            <w:r w:rsidRPr="00CF24C4">
              <w:rPr>
                <w:sz w:val="22"/>
                <w:szCs w:val="22"/>
              </w:rPr>
              <w:t>Visuomenė</w:t>
            </w:r>
            <w:r>
              <w:rPr>
                <w:sz w:val="22"/>
                <w:szCs w:val="22"/>
              </w:rPr>
              <w:t>s</w:t>
            </w:r>
            <w:r w:rsidRPr="00CF24C4">
              <w:rPr>
                <w:sz w:val="22"/>
                <w:szCs w:val="22"/>
              </w:rPr>
              <w:t xml:space="preserve"> sveikatos priežiūros įstaigos</w:t>
            </w:r>
          </w:p>
        </w:tc>
      </w:tr>
      <w:tr w:rsidR="0077112E" w:rsidRPr="00CF24C4" w14:paraId="526A68E8" w14:textId="77777777" w:rsidTr="007C4599">
        <w:trPr>
          <w:trHeight w:val="255"/>
        </w:trPr>
        <w:tc>
          <w:tcPr>
            <w:tcW w:w="993" w:type="dxa"/>
          </w:tcPr>
          <w:p w14:paraId="7B66DD21" w14:textId="77777777" w:rsidR="0077112E" w:rsidRPr="00CF24C4" w:rsidRDefault="0077112E" w:rsidP="007C4599">
            <w:pPr>
              <w:rPr>
                <w:sz w:val="22"/>
                <w:szCs w:val="22"/>
              </w:rPr>
            </w:pPr>
            <w:r w:rsidRPr="00CF24C4">
              <w:rPr>
                <w:sz w:val="22"/>
                <w:szCs w:val="22"/>
              </w:rPr>
              <w:t>2.1</w:t>
            </w:r>
            <w:r>
              <w:rPr>
                <w:sz w:val="22"/>
                <w:szCs w:val="22"/>
              </w:rPr>
              <w:t>.</w:t>
            </w:r>
          </w:p>
        </w:tc>
        <w:tc>
          <w:tcPr>
            <w:tcW w:w="8646" w:type="dxa"/>
            <w:noWrap/>
            <w:vAlign w:val="bottom"/>
          </w:tcPr>
          <w:p w14:paraId="343E3B01" w14:textId="77777777" w:rsidR="0077112E" w:rsidRPr="00CF24C4" w:rsidRDefault="0077112E" w:rsidP="007C4599">
            <w:pPr>
              <w:rPr>
                <w:sz w:val="22"/>
                <w:szCs w:val="22"/>
              </w:rPr>
            </w:pPr>
            <w:r>
              <w:rPr>
                <w:sz w:val="22"/>
                <w:szCs w:val="22"/>
              </w:rPr>
              <w:t>V</w:t>
            </w:r>
            <w:r w:rsidRPr="00CF24C4">
              <w:rPr>
                <w:sz w:val="22"/>
                <w:szCs w:val="22"/>
              </w:rPr>
              <w:t>isuomenės sveikatos priežiūros įstaigos</w:t>
            </w:r>
            <w:r>
              <w:rPr>
                <w:sz w:val="22"/>
                <w:szCs w:val="22"/>
              </w:rPr>
              <w:t>, pavaldžios Lietuvos Respublikos sveikatos apsaugos ministerijai</w:t>
            </w:r>
          </w:p>
        </w:tc>
      </w:tr>
      <w:tr w:rsidR="0077112E" w:rsidRPr="00CF24C4" w14:paraId="1BF3B696" w14:textId="77777777" w:rsidTr="007C4599">
        <w:trPr>
          <w:trHeight w:val="255"/>
        </w:trPr>
        <w:tc>
          <w:tcPr>
            <w:tcW w:w="993" w:type="dxa"/>
          </w:tcPr>
          <w:p w14:paraId="57477A6D" w14:textId="77777777" w:rsidR="0077112E" w:rsidRPr="00CF24C4" w:rsidRDefault="0077112E" w:rsidP="007C4599">
            <w:pPr>
              <w:rPr>
                <w:sz w:val="22"/>
                <w:szCs w:val="22"/>
              </w:rPr>
            </w:pPr>
            <w:r w:rsidRPr="00CF24C4">
              <w:rPr>
                <w:sz w:val="22"/>
                <w:szCs w:val="22"/>
              </w:rPr>
              <w:t>2.</w:t>
            </w:r>
            <w:r>
              <w:rPr>
                <w:sz w:val="22"/>
                <w:szCs w:val="22"/>
              </w:rPr>
              <w:t>2.</w:t>
            </w:r>
          </w:p>
        </w:tc>
        <w:tc>
          <w:tcPr>
            <w:tcW w:w="8646" w:type="dxa"/>
            <w:noWrap/>
            <w:vAlign w:val="bottom"/>
          </w:tcPr>
          <w:p w14:paraId="6C3081E2" w14:textId="77777777" w:rsidR="0077112E" w:rsidRPr="00CF24C4" w:rsidRDefault="0077112E" w:rsidP="007C4599">
            <w:pPr>
              <w:rPr>
                <w:sz w:val="22"/>
                <w:szCs w:val="22"/>
              </w:rPr>
            </w:pPr>
            <w:r>
              <w:rPr>
                <w:sz w:val="22"/>
                <w:szCs w:val="22"/>
              </w:rPr>
              <w:t>Savivaldybių v</w:t>
            </w:r>
            <w:r w:rsidRPr="00CF24C4">
              <w:rPr>
                <w:sz w:val="22"/>
                <w:szCs w:val="22"/>
              </w:rPr>
              <w:t>isuomenės sveikatos biurai</w:t>
            </w:r>
          </w:p>
        </w:tc>
      </w:tr>
      <w:tr w:rsidR="0077112E" w:rsidRPr="00CF24C4" w14:paraId="05C71781" w14:textId="77777777" w:rsidTr="007C4599">
        <w:trPr>
          <w:trHeight w:val="255"/>
        </w:trPr>
        <w:tc>
          <w:tcPr>
            <w:tcW w:w="993" w:type="dxa"/>
          </w:tcPr>
          <w:p w14:paraId="6FB05927" w14:textId="77777777" w:rsidR="0077112E" w:rsidRPr="00CF24C4" w:rsidRDefault="0077112E" w:rsidP="007C4599">
            <w:pPr>
              <w:rPr>
                <w:sz w:val="22"/>
                <w:szCs w:val="22"/>
              </w:rPr>
            </w:pPr>
            <w:r>
              <w:rPr>
                <w:sz w:val="22"/>
                <w:szCs w:val="22"/>
              </w:rPr>
              <w:t>3.</w:t>
            </w:r>
          </w:p>
        </w:tc>
        <w:tc>
          <w:tcPr>
            <w:tcW w:w="8646" w:type="dxa"/>
            <w:noWrap/>
            <w:vAlign w:val="bottom"/>
          </w:tcPr>
          <w:p w14:paraId="5B592401" w14:textId="77777777" w:rsidR="0077112E" w:rsidRPr="00CF24C4" w:rsidRDefault="0077112E" w:rsidP="007C4599">
            <w:pPr>
              <w:rPr>
                <w:sz w:val="22"/>
                <w:szCs w:val="22"/>
              </w:rPr>
            </w:pPr>
            <w:r>
              <w:rPr>
                <w:sz w:val="22"/>
                <w:szCs w:val="22"/>
              </w:rPr>
              <w:t>Vaistinės</w:t>
            </w:r>
          </w:p>
        </w:tc>
      </w:tr>
      <w:tr w:rsidR="00FC5DD2" w:rsidRPr="00CF24C4" w14:paraId="11264CFE" w14:textId="77777777" w:rsidTr="007C4599">
        <w:trPr>
          <w:trHeight w:val="255"/>
        </w:trPr>
        <w:tc>
          <w:tcPr>
            <w:tcW w:w="993" w:type="dxa"/>
          </w:tcPr>
          <w:p w14:paraId="7730DA82" w14:textId="5948E78E" w:rsidR="00FC5DD2" w:rsidRDefault="00FC5DD2" w:rsidP="007C4599">
            <w:pPr>
              <w:rPr>
                <w:sz w:val="22"/>
                <w:szCs w:val="22"/>
              </w:rPr>
            </w:pPr>
            <w:r>
              <w:rPr>
                <w:sz w:val="22"/>
                <w:szCs w:val="22"/>
              </w:rPr>
              <w:t>4.</w:t>
            </w:r>
          </w:p>
        </w:tc>
        <w:tc>
          <w:tcPr>
            <w:tcW w:w="8646" w:type="dxa"/>
            <w:noWrap/>
            <w:vAlign w:val="bottom"/>
          </w:tcPr>
          <w:p w14:paraId="283B9740" w14:textId="3830138D" w:rsidR="00FC5DD2" w:rsidRDefault="00FC5DD2" w:rsidP="007D3301">
            <w:pPr>
              <w:rPr>
                <w:sz w:val="22"/>
                <w:szCs w:val="22"/>
              </w:rPr>
            </w:pPr>
            <w:r>
              <w:rPr>
                <w:sz w:val="22"/>
                <w:szCs w:val="22"/>
              </w:rPr>
              <w:t>Sveikatos administravimo įstaigos</w:t>
            </w:r>
            <w:r w:rsidR="007D3301">
              <w:rPr>
                <w:sz w:val="22"/>
                <w:szCs w:val="22"/>
              </w:rPr>
              <w:t xml:space="preserve"> (</w:t>
            </w:r>
            <w:r>
              <w:rPr>
                <w:sz w:val="22"/>
                <w:szCs w:val="22"/>
              </w:rPr>
              <w:t>pavaldžios Lietuvos Respublikos sveikatos apsaugos ministerijai</w:t>
            </w:r>
            <w:r w:rsidR="007D3301">
              <w:rPr>
                <w:sz w:val="22"/>
                <w:szCs w:val="22"/>
              </w:rPr>
              <w:t xml:space="preserve"> viešojo administravimo įstaigos, </w:t>
            </w:r>
            <w:r w:rsidR="007D3301" w:rsidRPr="007D3301">
              <w:rPr>
                <w:sz w:val="22"/>
                <w:szCs w:val="22"/>
              </w:rPr>
              <w:t xml:space="preserve">Valstybinio socialinio draudimo fondo valdyba prie Socialinės apsaugos ir darbo ministerijos, </w:t>
            </w:r>
            <w:r w:rsidR="00C86928" w:rsidRPr="007D3301">
              <w:rPr>
                <w:sz w:val="22"/>
                <w:szCs w:val="22"/>
              </w:rPr>
              <w:t>Asmens</w:t>
            </w:r>
            <w:r w:rsidR="00C86928" w:rsidRPr="00C86928">
              <w:rPr>
                <w:sz w:val="22"/>
                <w:szCs w:val="22"/>
              </w:rPr>
              <w:t xml:space="preserve"> su negalia teisių apsaugos agentūra prie Lietuvos Respublikos socialinės apsaugos ir darbo ministerijos</w:t>
            </w:r>
            <w:r w:rsidR="007D3301">
              <w:rPr>
                <w:sz w:val="22"/>
                <w:szCs w:val="22"/>
              </w:rPr>
              <w:t>)</w:t>
            </w:r>
          </w:p>
        </w:tc>
      </w:tr>
      <w:tr w:rsidR="00FC5DD2" w:rsidRPr="00CF24C4" w14:paraId="09E7727C" w14:textId="77777777" w:rsidTr="007C4599">
        <w:trPr>
          <w:trHeight w:val="255"/>
        </w:trPr>
        <w:tc>
          <w:tcPr>
            <w:tcW w:w="993" w:type="dxa"/>
          </w:tcPr>
          <w:p w14:paraId="05645E7B" w14:textId="3CDFBF9E" w:rsidR="00FC5DD2" w:rsidRDefault="00FE295A" w:rsidP="007C4599">
            <w:pPr>
              <w:rPr>
                <w:sz w:val="22"/>
                <w:szCs w:val="22"/>
              </w:rPr>
            </w:pPr>
            <w:r>
              <w:rPr>
                <w:sz w:val="22"/>
                <w:szCs w:val="22"/>
              </w:rPr>
              <w:t>5.</w:t>
            </w:r>
          </w:p>
        </w:tc>
        <w:tc>
          <w:tcPr>
            <w:tcW w:w="8646" w:type="dxa"/>
            <w:noWrap/>
            <w:vAlign w:val="bottom"/>
          </w:tcPr>
          <w:p w14:paraId="76893C9E" w14:textId="68E8D2E4" w:rsidR="00FC5DD2" w:rsidRDefault="00FE295A" w:rsidP="007C4599">
            <w:pPr>
              <w:rPr>
                <w:sz w:val="22"/>
                <w:szCs w:val="22"/>
              </w:rPr>
            </w:pPr>
            <w:r>
              <w:rPr>
                <w:sz w:val="22"/>
                <w:szCs w:val="22"/>
              </w:rPr>
              <w:t>Mokymo įstaigos (universitetai, kolegijos), rengiančios sveikatos specialistus</w:t>
            </w:r>
          </w:p>
        </w:tc>
      </w:tr>
    </w:tbl>
    <w:p w14:paraId="41DD5ADF" w14:textId="77777777" w:rsidR="0077112E" w:rsidRPr="00076C56" w:rsidRDefault="0077112E" w:rsidP="0077112E">
      <w:pPr>
        <w:rPr>
          <w:i/>
        </w:rPr>
      </w:pPr>
    </w:p>
    <w:p w14:paraId="22D3098A" w14:textId="77777777" w:rsidR="0077112E" w:rsidRDefault="0077112E" w:rsidP="0077112E">
      <w:r>
        <w:br w:type="page"/>
      </w:r>
    </w:p>
    <w:p w14:paraId="4A6B5907" w14:textId="77777777" w:rsidR="0077112E" w:rsidRPr="00CF24C4" w:rsidRDefault="0077112E" w:rsidP="0077112E">
      <w:pPr>
        <w:pStyle w:val="Style7"/>
        <w:widowControl/>
        <w:ind w:left="5103" w:firstLine="3402"/>
      </w:pPr>
      <w:r>
        <w:lastRenderedPageBreak/>
        <w:t>6</w:t>
      </w:r>
      <w:r w:rsidRPr="00CF24C4">
        <w:t xml:space="preserve"> priedas </w:t>
      </w:r>
    </w:p>
    <w:p w14:paraId="1343481F" w14:textId="77777777" w:rsidR="0077112E" w:rsidRPr="00CF24C4" w:rsidRDefault="0077112E" w:rsidP="0077112E">
      <w:pPr>
        <w:pStyle w:val="Antrat2"/>
        <w:spacing w:before="0" w:after="0"/>
        <w:rPr>
          <w:rFonts w:ascii="Times New Roman" w:hAnsi="Times New Roman" w:cs="Times New Roman"/>
          <w:i w:val="0"/>
          <w:caps/>
          <w:sz w:val="24"/>
        </w:rPr>
      </w:pPr>
    </w:p>
    <w:p w14:paraId="17329A4A" w14:textId="77777777" w:rsidR="0077112E" w:rsidRPr="00CF24C4" w:rsidRDefault="0077112E" w:rsidP="0077112E">
      <w:pPr>
        <w:pStyle w:val="Antrat2"/>
        <w:spacing w:before="0" w:after="0"/>
        <w:jc w:val="center"/>
        <w:rPr>
          <w:rFonts w:ascii="Times New Roman" w:hAnsi="Times New Roman" w:cs="Times New Roman"/>
          <w:i w:val="0"/>
          <w:caps/>
          <w:sz w:val="24"/>
        </w:rPr>
      </w:pPr>
      <w:bookmarkStart w:id="44" w:name="_Toc209441142"/>
      <w:r w:rsidRPr="00CF24C4">
        <w:rPr>
          <w:rFonts w:ascii="Times New Roman" w:hAnsi="Times New Roman" w:cs="Times New Roman"/>
          <w:i w:val="0"/>
          <w:caps/>
          <w:sz w:val="24"/>
        </w:rPr>
        <w:t>MEDICININIŲ APARATŲ RŪŠIŲ sąrašas</w:t>
      </w:r>
      <w:bookmarkEnd w:id="44"/>
    </w:p>
    <w:p w14:paraId="0B55D83C" w14:textId="77777777" w:rsidR="0077112E" w:rsidRPr="00CF24C4" w:rsidRDefault="0077112E" w:rsidP="0077112E"/>
    <w:tbl>
      <w:tblPr>
        <w:tblStyle w:val="Lentelstinklelis"/>
        <w:tblW w:w="0" w:type="auto"/>
        <w:tblLook w:val="04A0" w:firstRow="1" w:lastRow="0" w:firstColumn="1" w:lastColumn="0" w:noHBand="0" w:noVBand="1"/>
      </w:tblPr>
      <w:tblGrid>
        <w:gridCol w:w="1101"/>
        <w:gridCol w:w="8392"/>
      </w:tblGrid>
      <w:tr w:rsidR="0077112E" w:rsidRPr="00CF24C4" w14:paraId="64BA54E6" w14:textId="77777777" w:rsidTr="00C20B91">
        <w:tc>
          <w:tcPr>
            <w:tcW w:w="1101" w:type="dxa"/>
          </w:tcPr>
          <w:p w14:paraId="775536FB" w14:textId="77777777" w:rsidR="0077112E" w:rsidRPr="00CF24C4" w:rsidRDefault="0077112E" w:rsidP="007C4599">
            <w:pPr>
              <w:jc w:val="center"/>
              <w:rPr>
                <w:b/>
              </w:rPr>
            </w:pPr>
            <w:r w:rsidRPr="00CF24C4">
              <w:rPr>
                <w:b/>
              </w:rPr>
              <w:t>Kodas</w:t>
            </w:r>
          </w:p>
        </w:tc>
        <w:tc>
          <w:tcPr>
            <w:tcW w:w="8392" w:type="dxa"/>
          </w:tcPr>
          <w:p w14:paraId="1B2B3C70" w14:textId="77777777" w:rsidR="0077112E" w:rsidRPr="00CF24C4" w:rsidRDefault="0077112E" w:rsidP="007C4599">
            <w:pPr>
              <w:jc w:val="center"/>
              <w:rPr>
                <w:b/>
              </w:rPr>
            </w:pPr>
            <w:r w:rsidRPr="00CF24C4">
              <w:rPr>
                <w:b/>
              </w:rPr>
              <w:t>Pavadinimas</w:t>
            </w:r>
          </w:p>
        </w:tc>
      </w:tr>
      <w:tr w:rsidR="0077112E" w:rsidRPr="00CF24C4" w14:paraId="797CB6E3" w14:textId="77777777" w:rsidTr="00C20B91">
        <w:tc>
          <w:tcPr>
            <w:tcW w:w="1101" w:type="dxa"/>
          </w:tcPr>
          <w:p w14:paraId="5B57EEF1" w14:textId="77777777" w:rsidR="0077112E" w:rsidRPr="00CF24C4" w:rsidRDefault="0077112E" w:rsidP="007C4599">
            <w:pPr>
              <w:jc w:val="center"/>
            </w:pPr>
            <w:r w:rsidRPr="00CF24C4">
              <w:t>1</w:t>
            </w:r>
          </w:p>
        </w:tc>
        <w:tc>
          <w:tcPr>
            <w:tcW w:w="8392" w:type="dxa"/>
          </w:tcPr>
          <w:p w14:paraId="57768943" w14:textId="77777777" w:rsidR="0077112E" w:rsidRPr="00CF24C4" w:rsidRDefault="0077112E" w:rsidP="007C4599">
            <w:r>
              <w:t>Angiografas</w:t>
            </w:r>
          </w:p>
        </w:tc>
      </w:tr>
      <w:tr w:rsidR="0077112E" w:rsidRPr="00CF24C4" w14:paraId="0E42AE7B" w14:textId="77777777" w:rsidTr="00C20B91">
        <w:tc>
          <w:tcPr>
            <w:tcW w:w="1101" w:type="dxa"/>
          </w:tcPr>
          <w:p w14:paraId="408123B7" w14:textId="77777777" w:rsidR="0077112E" w:rsidRPr="00CF24C4" w:rsidRDefault="0077112E" w:rsidP="007C4599">
            <w:pPr>
              <w:jc w:val="center"/>
            </w:pPr>
            <w:r w:rsidRPr="00CF24C4">
              <w:t>2</w:t>
            </w:r>
          </w:p>
        </w:tc>
        <w:tc>
          <w:tcPr>
            <w:tcW w:w="8392" w:type="dxa"/>
          </w:tcPr>
          <w:p w14:paraId="35440A0F" w14:textId="77777777" w:rsidR="0077112E" w:rsidRPr="00CF24C4" w:rsidRDefault="0077112E" w:rsidP="007C4599">
            <w:r w:rsidRPr="00CF24C4">
              <w:t>Branduolini</w:t>
            </w:r>
            <w:r>
              <w:t>o magnetinio rezonanso aparatas</w:t>
            </w:r>
            <w:r w:rsidRPr="00CF24C4">
              <w:t xml:space="preserve"> </w:t>
            </w:r>
          </w:p>
        </w:tc>
      </w:tr>
      <w:tr w:rsidR="0077112E" w:rsidRPr="00CF24C4" w14:paraId="61D1215F" w14:textId="77777777" w:rsidTr="00C20B91">
        <w:tc>
          <w:tcPr>
            <w:tcW w:w="1101" w:type="dxa"/>
          </w:tcPr>
          <w:p w14:paraId="2F2C4DAC" w14:textId="77777777" w:rsidR="0077112E" w:rsidRPr="00CF24C4" w:rsidRDefault="0077112E" w:rsidP="007C4599">
            <w:pPr>
              <w:jc w:val="center"/>
            </w:pPr>
            <w:r w:rsidRPr="00CF24C4">
              <w:t>3</w:t>
            </w:r>
          </w:p>
        </w:tc>
        <w:tc>
          <w:tcPr>
            <w:tcW w:w="8392" w:type="dxa"/>
          </w:tcPr>
          <w:p w14:paraId="51AC80AC" w14:textId="77777777" w:rsidR="0077112E" w:rsidRPr="00CF24C4" w:rsidRDefault="0077112E" w:rsidP="007C4599">
            <w:r>
              <w:t>Gama kamera</w:t>
            </w:r>
            <w:r w:rsidRPr="00CF24C4">
              <w:t xml:space="preserve"> </w:t>
            </w:r>
          </w:p>
        </w:tc>
      </w:tr>
      <w:tr w:rsidR="0077112E" w:rsidRPr="00CF24C4" w14:paraId="5719180F" w14:textId="77777777" w:rsidTr="00C20B91">
        <w:tc>
          <w:tcPr>
            <w:tcW w:w="1101" w:type="dxa"/>
          </w:tcPr>
          <w:p w14:paraId="2EFA2004" w14:textId="77777777" w:rsidR="0077112E" w:rsidRPr="00CF24C4" w:rsidRDefault="0077112E" w:rsidP="007C4599">
            <w:pPr>
              <w:jc w:val="center"/>
            </w:pPr>
            <w:r w:rsidRPr="00CF24C4">
              <w:t>4</w:t>
            </w:r>
          </w:p>
        </w:tc>
        <w:tc>
          <w:tcPr>
            <w:tcW w:w="8392" w:type="dxa"/>
          </w:tcPr>
          <w:p w14:paraId="4CAAFF83" w14:textId="77777777" w:rsidR="0077112E" w:rsidRPr="00CF24C4" w:rsidRDefault="0077112E" w:rsidP="007C4599">
            <w:r>
              <w:t>Kompiuterinis tomografas</w:t>
            </w:r>
          </w:p>
        </w:tc>
      </w:tr>
      <w:tr w:rsidR="0077112E" w:rsidRPr="00CF24C4" w14:paraId="4DC42283" w14:textId="77777777" w:rsidTr="00C20B91">
        <w:tc>
          <w:tcPr>
            <w:tcW w:w="1101" w:type="dxa"/>
          </w:tcPr>
          <w:p w14:paraId="78BCDE9F" w14:textId="77777777" w:rsidR="0077112E" w:rsidRPr="00CF24C4" w:rsidRDefault="0077112E" w:rsidP="007C4599">
            <w:pPr>
              <w:jc w:val="center"/>
            </w:pPr>
            <w:r w:rsidRPr="00CF24C4">
              <w:t>5</w:t>
            </w:r>
          </w:p>
        </w:tc>
        <w:tc>
          <w:tcPr>
            <w:tcW w:w="8392" w:type="dxa"/>
          </w:tcPr>
          <w:p w14:paraId="00B57E8A" w14:textId="77777777" w:rsidR="0077112E" w:rsidRPr="00CF24C4" w:rsidRDefault="0077112E" w:rsidP="007C4599">
            <w:proofErr w:type="spellStart"/>
            <w:r w:rsidRPr="00CF24C4">
              <w:t>Litotriptorius</w:t>
            </w:r>
            <w:proofErr w:type="spellEnd"/>
            <w:r w:rsidRPr="00CF24C4">
              <w:t xml:space="preserve"> </w:t>
            </w:r>
          </w:p>
        </w:tc>
      </w:tr>
      <w:tr w:rsidR="0077112E" w:rsidRPr="00CF24C4" w14:paraId="30FA6039" w14:textId="77777777" w:rsidTr="00C20B91">
        <w:tc>
          <w:tcPr>
            <w:tcW w:w="1101" w:type="dxa"/>
          </w:tcPr>
          <w:p w14:paraId="786CE623" w14:textId="77777777" w:rsidR="0077112E" w:rsidRPr="00CF24C4" w:rsidRDefault="0077112E" w:rsidP="007C4599">
            <w:pPr>
              <w:jc w:val="center"/>
            </w:pPr>
            <w:r w:rsidRPr="00CF24C4">
              <w:t>6</w:t>
            </w:r>
          </w:p>
        </w:tc>
        <w:tc>
          <w:tcPr>
            <w:tcW w:w="8392" w:type="dxa"/>
          </w:tcPr>
          <w:p w14:paraId="04C5BD43" w14:textId="77777777" w:rsidR="0077112E" w:rsidRPr="00CF24C4" w:rsidRDefault="0077112E" w:rsidP="007C4599">
            <w:proofErr w:type="spellStart"/>
            <w:r>
              <w:t>Mamografas</w:t>
            </w:r>
            <w:proofErr w:type="spellEnd"/>
          </w:p>
        </w:tc>
      </w:tr>
      <w:tr w:rsidR="0077112E" w:rsidRPr="00CF24C4" w14:paraId="536BF3D6" w14:textId="77777777" w:rsidTr="00C20B91">
        <w:tc>
          <w:tcPr>
            <w:tcW w:w="1101" w:type="dxa"/>
          </w:tcPr>
          <w:p w14:paraId="104A3CFB" w14:textId="77777777" w:rsidR="0077112E" w:rsidRPr="00CF24C4" w:rsidRDefault="0077112E" w:rsidP="007C4599">
            <w:pPr>
              <w:jc w:val="center"/>
            </w:pPr>
            <w:r w:rsidRPr="00CF24C4">
              <w:t>7</w:t>
            </w:r>
          </w:p>
        </w:tc>
        <w:tc>
          <w:tcPr>
            <w:tcW w:w="8392" w:type="dxa"/>
          </w:tcPr>
          <w:p w14:paraId="0B122D99" w14:textId="77777777" w:rsidR="0077112E" w:rsidRPr="00CF24C4" w:rsidRDefault="0077112E" w:rsidP="007C4599">
            <w:r>
              <w:t>Pozitronų emisijos tomografas</w:t>
            </w:r>
          </w:p>
        </w:tc>
      </w:tr>
      <w:tr w:rsidR="0077112E" w:rsidRPr="00CF24C4" w14:paraId="0F43D537" w14:textId="77777777" w:rsidTr="00C20B91">
        <w:tc>
          <w:tcPr>
            <w:tcW w:w="1101" w:type="dxa"/>
          </w:tcPr>
          <w:p w14:paraId="6F764DDA" w14:textId="77777777" w:rsidR="0077112E" w:rsidRPr="00CF24C4" w:rsidRDefault="0077112E" w:rsidP="007C4599">
            <w:pPr>
              <w:jc w:val="center"/>
            </w:pPr>
            <w:r w:rsidRPr="00CF24C4">
              <w:t>8</w:t>
            </w:r>
          </w:p>
        </w:tc>
        <w:tc>
          <w:tcPr>
            <w:tcW w:w="8392" w:type="dxa"/>
          </w:tcPr>
          <w:p w14:paraId="2895A0BA" w14:textId="77777777" w:rsidR="0077112E" w:rsidRPr="00CF24C4" w:rsidRDefault="0077112E" w:rsidP="007C4599">
            <w:r>
              <w:t>Radioterapijos įranga</w:t>
            </w:r>
          </w:p>
        </w:tc>
      </w:tr>
    </w:tbl>
    <w:p w14:paraId="6222F163" w14:textId="77777777" w:rsidR="00C20B91" w:rsidRDefault="00C20B91" w:rsidP="00C20B91">
      <w:pPr>
        <w:jc w:val="center"/>
      </w:pPr>
    </w:p>
    <w:p w14:paraId="511452AC" w14:textId="737ECA47" w:rsidR="0077112E" w:rsidRPr="00D53B4D" w:rsidRDefault="0077112E" w:rsidP="00C20B91">
      <w:pPr>
        <w:jc w:val="center"/>
        <w:rPr>
          <w:rFonts w:ascii="Calibri" w:hAnsi="Calibri" w:cs="Arial"/>
          <w:color w:val="000000"/>
          <w:sz w:val="18"/>
          <w:szCs w:val="18"/>
        </w:rPr>
      </w:pPr>
      <w:r w:rsidRPr="00D53B4D">
        <w:t>_______________</w:t>
      </w:r>
    </w:p>
    <w:p w14:paraId="5DCA9532" w14:textId="77777777" w:rsidR="006B5ADF" w:rsidRPr="00BB22E8" w:rsidRDefault="006B5ADF" w:rsidP="00547A26"/>
    <w:sectPr w:rsidR="006B5ADF" w:rsidRPr="00BB22E8" w:rsidSect="00F81237">
      <w:footerReference w:type="even" r:id="rId21"/>
      <w:footerReference w:type="default" r:id="rId22"/>
      <w:pgSz w:w="11906" w:h="16838"/>
      <w:pgMar w:top="851" w:right="851"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45D56" w14:textId="77777777" w:rsidR="00C211CF" w:rsidRPr="00B21DEE" w:rsidRDefault="00C211CF">
      <w:r w:rsidRPr="00B21DEE">
        <w:separator/>
      </w:r>
    </w:p>
  </w:endnote>
  <w:endnote w:type="continuationSeparator" w:id="0">
    <w:p w14:paraId="70EBF880" w14:textId="77777777" w:rsidR="00C211CF" w:rsidRPr="00B21DEE" w:rsidRDefault="00C211CF">
      <w:r w:rsidRPr="00B21D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A3CEF" w14:textId="77777777" w:rsidR="008612B4" w:rsidRPr="00B21DEE" w:rsidRDefault="008612B4" w:rsidP="00C4204C">
    <w:pPr>
      <w:pStyle w:val="Porat"/>
      <w:framePr w:wrap="around" w:vAnchor="text" w:hAnchor="margin" w:xAlign="right" w:y="1"/>
      <w:rPr>
        <w:rStyle w:val="Puslapionumeris"/>
      </w:rPr>
    </w:pPr>
    <w:r w:rsidRPr="00B21DEE">
      <w:rPr>
        <w:rStyle w:val="Puslapionumeris"/>
      </w:rPr>
      <w:fldChar w:fldCharType="begin"/>
    </w:r>
    <w:r w:rsidRPr="00B21DEE">
      <w:rPr>
        <w:rStyle w:val="Puslapionumeris"/>
      </w:rPr>
      <w:instrText xml:space="preserve">PAGE  </w:instrText>
    </w:r>
    <w:r w:rsidRPr="00B21DEE">
      <w:rPr>
        <w:rStyle w:val="Puslapionumeris"/>
      </w:rPr>
      <w:fldChar w:fldCharType="end"/>
    </w:r>
  </w:p>
  <w:p w14:paraId="1EF0966F" w14:textId="77777777" w:rsidR="008612B4" w:rsidRPr="00B21DEE" w:rsidRDefault="008612B4" w:rsidP="00D920D0">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57BDD" w14:textId="77777777" w:rsidR="008612B4" w:rsidRPr="00B21DEE" w:rsidRDefault="008612B4">
    <w:pPr>
      <w:pStyle w:val="Porat"/>
      <w:jc w:val="center"/>
    </w:pPr>
    <w:r w:rsidRPr="00B21DEE">
      <w:fldChar w:fldCharType="begin"/>
    </w:r>
    <w:r w:rsidRPr="00B21DEE">
      <w:instrText>PAGE   \* MERGEFORMAT</w:instrText>
    </w:r>
    <w:r w:rsidRPr="00B21DEE">
      <w:fldChar w:fldCharType="separate"/>
    </w:r>
    <w:r w:rsidR="009F38E2" w:rsidRPr="00B21DEE">
      <w:t>7</w:t>
    </w:r>
    <w:r w:rsidRPr="00B21DEE">
      <w:fldChar w:fldCharType="end"/>
    </w:r>
  </w:p>
  <w:p w14:paraId="785D9CC8" w14:textId="77777777" w:rsidR="008612B4" w:rsidRPr="00B21DEE" w:rsidRDefault="008612B4" w:rsidP="00D920D0">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E7CF4" w14:textId="77777777" w:rsidR="00C211CF" w:rsidRPr="00B21DEE" w:rsidRDefault="00C211CF">
      <w:r w:rsidRPr="00B21DEE">
        <w:separator/>
      </w:r>
    </w:p>
  </w:footnote>
  <w:footnote w:type="continuationSeparator" w:id="0">
    <w:p w14:paraId="251AC02C" w14:textId="77777777" w:rsidR="00C211CF" w:rsidRPr="00B21DEE" w:rsidRDefault="00C211CF">
      <w:r w:rsidRPr="00B21DE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E4859"/>
    <w:multiLevelType w:val="multilevel"/>
    <w:tmpl w:val="6F625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2897EC6"/>
    <w:multiLevelType w:val="hybridMultilevel"/>
    <w:tmpl w:val="AAF86548"/>
    <w:lvl w:ilvl="0" w:tplc="1246594E">
      <w:start w:val="1"/>
      <w:numFmt w:val="bullet"/>
      <w:lvlText w:val="-"/>
      <w:lvlJc w:val="left"/>
      <w:pPr>
        <w:tabs>
          <w:tab w:val="num" w:pos="720"/>
        </w:tabs>
        <w:ind w:left="720" w:hanging="360"/>
      </w:pPr>
      <w:rPr>
        <w:rFonts w:ascii="Courier New" w:hAnsi="Courier New"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4B2DFD"/>
    <w:multiLevelType w:val="hybridMultilevel"/>
    <w:tmpl w:val="0A4EAFA6"/>
    <w:lvl w:ilvl="0" w:tplc="1246594E">
      <w:start w:val="1"/>
      <w:numFmt w:val="bullet"/>
      <w:lvlText w:val="-"/>
      <w:lvlJc w:val="left"/>
      <w:pPr>
        <w:tabs>
          <w:tab w:val="num" w:pos="720"/>
        </w:tabs>
        <w:ind w:left="720" w:hanging="360"/>
      </w:pPr>
      <w:rPr>
        <w:rFonts w:ascii="Courier New" w:hAnsi="Courier New"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C9114B"/>
    <w:multiLevelType w:val="hybridMultilevel"/>
    <w:tmpl w:val="2856F15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0F1977C7"/>
    <w:multiLevelType w:val="multilevel"/>
    <w:tmpl w:val="A230B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EA6640"/>
    <w:multiLevelType w:val="multilevel"/>
    <w:tmpl w:val="21644C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6" w15:restartNumberingAfterBreak="0">
    <w:nsid w:val="171651AC"/>
    <w:multiLevelType w:val="multilevel"/>
    <w:tmpl w:val="0A4EAFA6"/>
    <w:lvl w:ilvl="0">
      <w:start w:val="1"/>
      <w:numFmt w:val="bullet"/>
      <w:lvlText w:val="-"/>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EF18E4"/>
    <w:multiLevelType w:val="hybridMultilevel"/>
    <w:tmpl w:val="6DD2999A"/>
    <w:lvl w:ilvl="0" w:tplc="1246594E">
      <w:start w:val="1"/>
      <w:numFmt w:val="bullet"/>
      <w:lvlText w:val="-"/>
      <w:lvlJc w:val="left"/>
      <w:pPr>
        <w:tabs>
          <w:tab w:val="num" w:pos="900"/>
        </w:tabs>
        <w:ind w:left="900" w:hanging="360"/>
      </w:pPr>
      <w:rPr>
        <w:rFonts w:ascii="Courier New" w:hAnsi="Courier New" w:hint="default"/>
      </w:rPr>
    </w:lvl>
    <w:lvl w:ilvl="1" w:tplc="04270003" w:tentative="1">
      <w:start w:val="1"/>
      <w:numFmt w:val="bullet"/>
      <w:lvlText w:val="o"/>
      <w:lvlJc w:val="left"/>
      <w:pPr>
        <w:tabs>
          <w:tab w:val="num" w:pos="1620"/>
        </w:tabs>
        <w:ind w:left="1620" w:hanging="360"/>
      </w:pPr>
      <w:rPr>
        <w:rFonts w:ascii="Courier New" w:hAnsi="Courier New" w:cs="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cs="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cs="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8" w15:restartNumberingAfterBreak="0">
    <w:nsid w:val="1A5A2BC6"/>
    <w:multiLevelType w:val="multilevel"/>
    <w:tmpl w:val="2698F5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F8018F1"/>
    <w:multiLevelType w:val="singleLevel"/>
    <w:tmpl w:val="9694129C"/>
    <w:lvl w:ilvl="0">
      <w:start w:val="1"/>
      <w:numFmt w:val="none"/>
      <w:lvlText w:val=""/>
      <w:legacy w:legacy="1" w:legacySpace="0" w:legacyIndent="283"/>
      <w:lvlJc w:val="left"/>
      <w:pPr>
        <w:ind w:left="283" w:hanging="283"/>
      </w:pPr>
      <w:rPr>
        <w:rFonts w:ascii="Symbol" w:hAnsi="Symbol" w:cs="Times New Roman" w:hint="default"/>
      </w:rPr>
    </w:lvl>
  </w:abstractNum>
  <w:abstractNum w:abstractNumId="10" w15:restartNumberingAfterBreak="0">
    <w:nsid w:val="23581276"/>
    <w:multiLevelType w:val="multilevel"/>
    <w:tmpl w:val="DAAA42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3EC4AF8"/>
    <w:multiLevelType w:val="multilevel"/>
    <w:tmpl w:val="92985F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2" w15:restartNumberingAfterBreak="0">
    <w:nsid w:val="28AF09AE"/>
    <w:multiLevelType w:val="multilevel"/>
    <w:tmpl w:val="92985F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3" w15:restartNumberingAfterBreak="0">
    <w:nsid w:val="325825AC"/>
    <w:multiLevelType w:val="multilevel"/>
    <w:tmpl w:val="F3E42D00"/>
    <w:lvl w:ilvl="0">
      <w:start w:val="1"/>
      <w:numFmt w:val="bullet"/>
      <w:lvlText w:val="-"/>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CA1BDF"/>
    <w:multiLevelType w:val="hybridMultilevel"/>
    <w:tmpl w:val="CD46A794"/>
    <w:lvl w:ilvl="0" w:tplc="1246594E">
      <w:start w:val="1"/>
      <w:numFmt w:val="bullet"/>
      <w:lvlText w:val="-"/>
      <w:lvlJc w:val="left"/>
      <w:pPr>
        <w:tabs>
          <w:tab w:val="num" w:pos="360"/>
        </w:tabs>
        <w:ind w:left="360" w:hanging="360"/>
      </w:pPr>
      <w:rPr>
        <w:rFonts w:ascii="Courier New" w:hAnsi="Courier New"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4B01016"/>
    <w:multiLevelType w:val="multilevel"/>
    <w:tmpl w:val="AA9E0C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A465A36"/>
    <w:multiLevelType w:val="hybridMultilevel"/>
    <w:tmpl w:val="4380D2D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C032FD"/>
    <w:multiLevelType w:val="multilevel"/>
    <w:tmpl w:val="B25C076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F320FFE"/>
    <w:multiLevelType w:val="hybridMultilevel"/>
    <w:tmpl w:val="749605B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3" w:hanging="360"/>
      </w:pPr>
      <w:rPr>
        <w:rFonts w:ascii="Courier New" w:hAnsi="Courier New" w:cs="Courier New" w:hint="default"/>
      </w:rPr>
    </w:lvl>
    <w:lvl w:ilvl="2" w:tplc="04270005" w:tentative="1">
      <w:start w:val="1"/>
      <w:numFmt w:val="bullet"/>
      <w:lvlText w:val=""/>
      <w:lvlJc w:val="left"/>
      <w:pPr>
        <w:ind w:left="1803" w:hanging="360"/>
      </w:pPr>
      <w:rPr>
        <w:rFonts w:ascii="Wingdings" w:hAnsi="Wingdings" w:hint="default"/>
      </w:rPr>
    </w:lvl>
    <w:lvl w:ilvl="3" w:tplc="04270001" w:tentative="1">
      <w:start w:val="1"/>
      <w:numFmt w:val="bullet"/>
      <w:lvlText w:val=""/>
      <w:lvlJc w:val="left"/>
      <w:pPr>
        <w:ind w:left="2523" w:hanging="360"/>
      </w:pPr>
      <w:rPr>
        <w:rFonts w:ascii="Symbol" w:hAnsi="Symbol" w:hint="default"/>
      </w:rPr>
    </w:lvl>
    <w:lvl w:ilvl="4" w:tplc="04270003" w:tentative="1">
      <w:start w:val="1"/>
      <w:numFmt w:val="bullet"/>
      <w:lvlText w:val="o"/>
      <w:lvlJc w:val="left"/>
      <w:pPr>
        <w:ind w:left="3243" w:hanging="360"/>
      </w:pPr>
      <w:rPr>
        <w:rFonts w:ascii="Courier New" w:hAnsi="Courier New" w:cs="Courier New" w:hint="default"/>
      </w:rPr>
    </w:lvl>
    <w:lvl w:ilvl="5" w:tplc="04270005" w:tentative="1">
      <w:start w:val="1"/>
      <w:numFmt w:val="bullet"/>
      <w:lvlText w:val=""/>
      <w:lvlJc w:val="left"/>
      <w:pPr>
        <w:ind w:left="3963" w:hanging="360"/>
      </w:pPr>
      <w:rPr>
        <w:rFonts w:ascii="Wingdings" w:hAnsi="Wingdings" w:hint="default"/>
      </w:rPr>
    </w:lvl>
    <w:lvl w:ilvl="6" w:tplc="04270001" w:tentative="1">
      <w:start w:val="1"/>
      <w:numFmt w:val="bullet"/>
      <w:lvlText w:val=""/>
      <w:lvlJc w:val="left"/>
      <w:pPr>
        <w:ind w:left="4683" w:hanging="360"/>
      </w:pPr>
      <w:rPr>
        <w:rFonts w:ascii="Symbol" w:hAnsi="Symbol" w:hint="default"/>
      </w:rPr>
    </w:lvl>
    <w:lvl w:ilvl="7" w:tplc="04270003" w:tentative="1">
      <w:start w:val="1"/>
      <w:numFmt w:val="bullet"/>
      <w:lvlText w:val="o"/>
      <w:lvlJc w:val="left"/>
      <w:pPr>
        <w:ind w:left="5403" w:hanging="360"/>
      </w:pPr>
      <w:rPr>
        <w:rFonts w:ascii="Courier New" w:hAnsi="Courier New" w:cs="Courier New" w:hint="default"/>
      </w:rPr>
    </w:lvl>
    <w:lvl w:ilvl="8" w:tplc="04270005" w:tentative="1">
      <w:start w:val="1"/>
      <w:numFmt w:val="bullet"/>
      <w:lvlText w:val=""/>
      <w:lvlJc w:val="left"/>
      <w:pPr>
        <w:ind w:left="6123" w:hanging="360"/>
      </w:pPr>
      <w:rPr>
        <w:rFonts w:ascii="Wingdings" w:hAnsi="Wingdings" w:hint="default"/>
      </w:rPr>
    </w:lvl>
  </w:abstractNum>
  <w:abstractNum w:abstractNumId="19" w15:restartNumberingAfterBreak="0">
    <w:nsid w:val="48A94D15"/>
    <w:multiLevelType w:val="hybridMultilevel"/>
    <w:tmpl w:val="E7D228F6"/>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A590256"/>
    <w:multiLevelType w:val="multilevel"/>
    <w:tmpl w:val="12244CB0"/>
    <w:lvl w:ilvl="0">
      <w:start w:val="1"/>
      <w:numFmt w:val="decimal"/>
      <w:lvlText w:val="%1."/>
      <w:lvlJc w:val="left"/>
      <w:pPr>
        <w:ind w:left="928" w:hanging="360"/>
      </w:pPr>
    </w:lvl>
    <w:lvl w:ilvl="1">
      <w:start w:val="1"/>
      <w:numFmt w:val="decimal"/>
      <w:isLgl/>
      <w:lvlText w:val="%1.%2."/>
      <w:lvlJc w:val="left"/>
      <w:pPr>
        <w:ind w:left="1778" w:hanging="360"/>
      </w:pPr>
      <w:rPr>
        <w:rFonts w:hint="default"/>
        <w:b w:val="0"/>
      </w:rPr>
    </w:lvl>
    <w:lvl w:ilvl="2">
      <w:start w:val="1"/>
      <w:numFmt w:val="decimal"/>
      <w:isLgl/>
      <w:lvlText w:val="%1.%2.%3."/>
      <w:lvlJc w:val="left"/>
      <w:pPr>
        <w:ind w:left="2509" w:hanging="720"/>
      </w:pPr>
      <w:rPr>
        <w:rFonts w:hint="default"/>
        <w:b/>
      </w:rPr>
    </w:lvl>
    <w:lvl w:ilvl="3">
      <w:start w:val="1"/>
      <w:numFmt w:val="decimal"/>
      <w:isLgl/>
      <w:lvlText w:val="%1.%2.%3.%4."/>
      <w:lvlJc w:val="left"/>
      <w:pPr>
        <w:ind w:left="2869" w:hanging="720"/>
      </w:pPr>
      <w:rPr>
        <w:rFonts w:hint="default"/>
        <w:b/>
      </w:rPr>
    </w:lvl>
    <w:lvl w:ilvl="4">
      <w:start w:val="1"/>
      <w:numFmt w:val="decimal"/>
      <w:isLgl/>
      <w:lvlText w:val="%1.%2.%3.%4.%5."/>
      <w:lvlJc w:val="left"/>
      <w:pPr>
        <w:ind w:left="3589" w:hanging="1080"/>
      </w:pPr>
      <w:rPr>
        <w:rFonts w:hint="default"/>
        <w:b/>
      </w:rPr>
    </w:lvl>
    <w:lvl w:ilvl="5">
      <w:start w:val="1"/>
      <w:numFmt w:val="decimal"/>
      <w:isLgl/>
      <w:lvlText w:val="%1.%2.%3.%4.%5.%6."/>
      <w:lvlJc w:val="left"/>
      <w:pPr>
        <w:ind w:left="3949" w:hanging="1080"/>
      </w:pPr>
      <w:rPr>
        <w:rFonts w:hint="default"/>
        <w:b/>
      </w:rPr>
    </w:lvl>
    <w:lvl w:ilvl="6">
      <w:start w:val="1"/>
      <w:numFmt w:val="decimal"/>
      <w:isLgl/>
      <w:lvlText w:val="%1.%2.%3.%4.%5.%6.%7."/>
      <w:lvlJc w:val="left"/>
      <w:pPr>
        <w:ind w:left="4669" w:hanging="1440"/>
      </w:pPr>
      <w:rPr>
        <w:rFonts w:hint="default"/>
        <w:b/>
      </w:rPr>
    </w:lvl>
    <w:lvl w:ilvl="7">
      <w:start w:val="1"/>
      <w:numFmt w:val="decimal"/>
      <w:isLgl/>
      <w:lvlText w:val="%1.%2.%3.%4.%5.%6.%7.%8."/>
      <w:lvlJc w:val="left"/>
      <w:pPr>
        <w:ind w:left="5029" w:hanging="1440"/>
      </w:pPr>
      <w:rPr>
        <w:rFonts w:hint="default"/>
        <w:b/>
      </w:rPr>
    </w:lvl>
    <w:lvl w:ilvl="8">
      <w:start w:val="1"/>
      <w:numFmt w:val="decimal"/>
      <w:isLgl/>
      <w:lvlText w:val="%1.%2.%3.%4.%5.%6.%7.%8.%9."/>
      <w:lvlJc w:val="left"/>
      <w:pPr>
        <w:ind w:left="5749" w:hanging="1800"/>
      </w:pPr>
      <w:rPr>
        <w:rFonts w:hint="default"/>
        <w:b/>
      </w:rPr>
    </w:lvl>
  </w:abstractNum>
  <w:abstractNum w:abstractNumId="21" w15:restartNumberingAfterBreak="0">
    <w:nsid w:val="4D087E28"/>
    <w:multiLevelType w:val="hybridMultilevel"/>
    <w:tmpl w:val="512EA784"/>
    <w:lvl w:ilvl="0" w:tplc="1246594E">
      <w:start w:val="1"/>
      <w:numFmt w:val="bullet"/>
      <w:lvlText w:val="-"/>
      <w:lvlJc w:val="left"/>
      <w:pPr>
        <w:tabs>
          <w:tab w:val="num" w:pos="720"/>
        </w:tabs>
        <w:ind w:left="720" w:hanging="360"/>
      </w:pPr>
      <w:rPr>
        <w:rFonts w:ascii="Courier New" w:hAnsi="Courier New"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E072CCF"/>
    <w:multiLevelType w:val="multilevel"/>
    <w:tmpl w:val="21644C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3" w15:restartNumberingAfterBreak="0">
    <w:nsid w:val="52D611B7"/>
    <w:multiLevelType w:val="multilevel"/>
    <w:tmpl w:val="81DAED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53262708"/>
    <w:multiLevelType w:val="multilevel"/>
    <w:tmpl w:val="92985F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5" w15:restartNumberingAfterBreak="0">
    <w:nsid w:val="5E7451D0"/>
    <w:multiLevelType w:val="hybridMultilevel"/>
    <w:tmpl w:val="C8446900"/>
    <w:lvl w:ilvl="0" w:tplc="1246594E">
      <w:start w:val="1"/>
      <w:numFmt w:val="bullet"/>
      <w:lvlText w:val="-"/>
      <w:lvlJc w:val="left"/>
      <w:pPr>
        <w:tabs>
          <w:tab w:val="num" w:pos="360"/>
        </w:tabs>
        <w:ind w:left="360" w:hanging="360"/>
      </w:pPr>
      <w:rPr>
        <w:rFonts w:ascii="Courier New" w:hAnsi="Courier New"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13B57FA"/>
    <w:multiLevelType w:val="multilevel"/>
    <w:tmpl w:val="AA122434"/>
    <w:lvl w:ilvl="0">
      <w:start w:val="1"/>
      <w:numFmt w:val="decimal"/>
      <w:lvlText w:val="%1."/>
      <w:lvlJc w:val="left"/>
      <w:pPr>
        <w:tabs>
          <w:tab w:val="num" w:pos="360"/>
        </w:tabs>
        <w:ind w:left="360" w:hanging="360"/>
      </w:pPr>
      <w:rPr>
        <w:rFonts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7" w15:restartNumberingAfterBreak="0">
    <w:nsid w:val="64060F13"/>
    <w:multiLevelType w:val="multilevel"/>
    <w:tmpl w:val="0CCC56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71E26B5"/>
    <w:multiLevelType w:val="hybridMultilevel"/>
    <w:tmpl w:val="69E4CED4"/>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AF86864"/>
    <w:multiLevelType w:val="hybridMultilevel"/>
    <w:tmpl w:val="4642D44A"/>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B101F7A"/>
    <w:multiLevelType w:val="hybridMultilevel"/>
    <w:tmpl w:val="79E6D39E"/>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C1704DD"/>
    <w:multiLevelType w:val="hybridMultilevel"/>
    <w:tmpl w:val="675A4090"/>
    <w:lvl w:ilvl="0" w:tplc="1246594E">
      <w:start w:val="1"/>
      <w:numFmt w:val="bullet"/>
      <w:lvlText w:val="-"/>
      <w:lvlJc w:val="left"/>
      <w:pPr>
        <w:tabs>
          <w:tab w:val="num" w:pos="900"/>
        </w:tabs>
        <w:ind w:left="900" w:hanging="360"/>
      </w:pPr>
      <w:rPr>
        <w:rFonts w:ascii="Courier New" w:hAnsi="Courier New" w:hint="default"/>
      </w:rPr>
    </w:lvl>
    <w:lvl w:ilvl="1" w:tplc="04270003" w:tentative="1">
      <w:start w:val="1"/>
      <w:numFmt w:val="bullet"/>
      <w:lvlText w:val="o"/>
      <w:lvlJc w:val="left"/>
      <w:pPr>
        <w:tabs>
          <w:tab w:val="num" w:pos="1620"/>
        </w:tabs>
        <w:ind w:left="1620" w:hanging="360"/>
      </w:pPr>
      <w:rPr>
        <w:rFonts w:ascii="Courier New" w:hAnsi="Courier New" w:cs="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cs="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cs="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32" w15:restartNumberingAfterBreak="0">
    <w:nsid w:val="71B90917"/>
    <w:multiLevelType w:val="hybridMultilevel"/>
    <w:tmpl w:val="F3E42D00"/>
    <w:lvl w:ilvl="0" w:tplc="1246594E">
      <w:start w:val="1"/>
      <w:numFmt w:val="bullet"/>
      <w:lvlText w:val="-"/>
      <w:lvlJc w:val="left"/>
      <w:pPr>
        <w:tabs>
          <w:tab w:val="num" w:pos="720"/>
        </w:tabs>
        <w:ind w:left="720" w:hanging="360"/>
      </w:pPr>
      <w:rPr>
        <w:rFonts w:ascii="Courier New" w:hAnsi="Courier New"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2C4755"/>
    <w:multiLevelType w:val="multilevel"/>
    <w:tmpl w:val="21644C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4" w15:restartNumberingAfterBreak="0">
    <w:nsid w:val="739F6ED7"/>
    <w:multiLevelType w:val="multilevel"/>
    <w:tmpl w:val="92985F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5" w15:restartNumberingAfterBreak="0">
    <w:nsid w:val="770011AF"/>
    <w:multiLevelType w:val="hybridMultilevel"/>
    <w:tmpl w:val="1D4431A2"/>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AE732A5"/>
    <w:multiLevelType w:val="hybridMultilevel"/>
    <w:tmpl w:val="5BCE45EA"/>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num w:numId="1" w16cid:durableId="2035961864">
    <w:abstractNumId w:val="31"/>
  </w:num>
  <w:num w:numId="2" w16cid:durableId="247083808">
    <w:abstractNumId w:val="7"/>
  </w:num>
  <w:num w:numId="3" w16cid:durableId="502742718">
    <w:abstractNumId w:val="1"/>
  </w:num>
  <w:num w:numId="4" w16cid:durableId="968785729">
    <w:abstractNumId w:val="14"/>
  </w:num>
  <w:num w:numId="5" w16cid:durableId="751707329">
    <w:abstractNumId w:val="25"/>
  </w:num>
  <w:num w:numId="6" w16cid:durableId="1088581573">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02427205">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10355894">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66073529">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82092507">
    <w:abstractNumId w:val="21"/>
  </w:num>
  <w:num w:numId="11" w16cid:durableId="1615135204">
    <w:abstractNumId w:val="2"/>
  </w:num>
  <w:num w:numId="12" w16cid:durableId="765466538">
    <w:abstractNumId w:val="6"/>
  </w:num>
  <w:num w:numId="13" w16cid:durableId="71436923">
    <w:abstractNumId w:val="36"/>
  </w:num>
  <w:num w:numId="14" w16cid:durableId="957176637">
    <w:abstractNumId w:val="16"/>
  </w:num>
  <w:num w:numId="15" w16cid:durableId="1774864167">
    <w:abstractNumId w:val="35"/>
  </w:num>
  <w:num w:numId="16" w16cid:durableId="1689991048">
    <w:abstractNumId w:val="19"/>
  </w:num>
  <w:num w:numId="17" w16cid:durableId="278873473">
    <w:abstractNumId w:val="28"/>
  </w:num>
  <w:num w:numId="18" w16cid:durableId="546188101">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10948561">
    <w:abstractNumId w:val="12"/>
  </w:num>
  <w:num w:numId="20" w16cid:durableId="1022824179">
    <w:abstractNumId w:val="32"/>
  </w:num>
  <w:num w:numId="21" w16cid:durableId="573009020">
    <w:abstractNumId w:val="13"/>
  </w:num>
  <w:num w:numId="22" w16cid:durableId="320811147">
    <w:abstractNumId w:val="29"/>
  </w:num>
  <w:num w:numId="23" w16cid:durableId="1847091372">
    <w:abstractNumId w:val="30"/>
  </w:num>
  <w:num w:numId="24" w16cid:durableId="1846705393">
    <w:abstractNumId w:val="3"/>
  </w:num>
  <w:num w:numId="25" w16cid:durableId="1929536012">
    <w:abstractNumId w:val="17"/>
  </w:num>
  <w:num w:numId="26" w16cid:durableId="977416776">
    <w:abstractNumId w:val="20"/>
  </w:num>
  <w:num w:numId="27" w16cid:durableId="710033053">
    <w:abstractNumId w:val="4"/>
  </w:num>
  <w:num w:numId="28" w16cid:durableId="1418794572">
    <w:abstractNumId w:val="18"/>
  </w:num>
  <w:num w:numId="29" w16cid:durableId="252280677">
    <w:abstractNumId w:val="11"/>
  </w:num>
  <w:num w:numId="30" w16cid:durableId="568082401">
    <w:abstractNumId w:val="24"/>
  </w:num>
  <w:num w:numId="31" w16cid:durableId="1620455981">
    <w:abstractNumId w:val="22"/>
  </w:num>
  <w:num w:numId="32" w16cid:durableId="703872980">
    <w:abstractNumId w:val="5"/>
  </w:num>
  <w:num w:numId="33" w16cid:durableId="1635678575">
    <w:abstractNumId w:val="26"/>
  </w:num>
  <w:num w:numId="34" w16cid:durableId="652296791">
    <w:abstractNumId w:val="9"/>
  </w:num>
  <w:num w:numId="35" w16cid:durableId="15809134">
    <w:abstractNumId w:val="34"/>
  </w:num>
  <w:num w:numId="36" w16cid:durableId="1579291352">
    <w:abstractNumId w:val="33"/>
  </w:num>
  <w:num w:numId="37" w16cid:durableId="26851566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C9E"/>
    <w:rsid w:val="00000B3D"/>
    <w:rsid w:val="000013DA"/>
    <w:rsid w:val="00001AE1"/>
    <w:rsid w:val="0000277A"/>
    <w:rsid w:val="00003A5A"/>
    <w:rsid w:val="00003C5B"/>
    <w:rsid w:val="000066AB"/>
    <w:rsid w:val="0000674B"/>
    <w:rsid w:val="00010885"/>
    <w:rsid w:val="000111A6"/>
    <w:rsid w:val="00011C24"/>
    <w:rsid w:val="000122A6"/>
    <w:rsid w:val="00012861"/>
    <w:rsid w:val="000131A0"/>
    <w:rsid w:val="0001356D"/>
    <w:rsid w:val="00013AF6"/>
    <w:rsid w:val="00014041"/>
    <w:rsid w:val="00015CE0"/>
    <w:rsid w:val="00015F3F"/>
    <w:rsid w:val="0002067C"/>
    <w:rsid w:val="00021716"/>
    <w:rsid w:val="00024879"/>
    <w:rsid w:val="00025980"/>
    <w:rsid w:val="000262F0"/>
    <w:rsid w:val="00027CA0"/>
    <w:rsid w:val="00027F67"/>
    <w:rsid w:val="0003074D"/>
    <w:rsid w:val="00032FEB"/>
    <w:rsid w:val="000330D4"/>
    <w:rsid w:val="0003331B"/>
    <w:rsid w:val="000333A9"/>
    <w:rsid w:val="000347A5"/>
    <w:rsid w:val="0003551C"/>
    <w:rsid w:val="00036B70"/>
    <w:rsid w:val="00040197"/>
    <w:rsid w:val="000410D4"/>
    <w:rsid w:val="000421CC"/>
    <w:rsid w:val="00042FBA"/>
    <w:rsid w:val="00043675"/>
    <w:rsid w:val="0004400F"/>
    <w:rsid w:val="00044934"/>
    <w:rsid w:val="00044CA3"/>
    <w:rsid w:val="00044E8F"/>
    <w:rsid w:val="00050562"/>
    <w:rsid w:val="000511B8"/>
    <w:rsid w:val="000533AB"/>
    <w:rsid w:val="0005344C"/>
    <w:rsid w:val="00055FEA"/>
    <w:rsid w:val="000636F7"/>
    <w:rsid w:val="00066E26"/>
    <w:rsid w:val="00066EF6"/>
    <w:rsid w:val="00067431"/>
    <w:rsid w:val="00067BD7"/>
    <w:rsid w:val="00067C75"/>
    <w:rsid w:val="00070447"/>
    <w:rsid w:val="00072E44"/>
    <w:rsid w:val="000868F5"/>
    <w:rsid w:val="00090041"/>
    <w:rsid w:val="00092384"/>
    <w:rsid w:val="000944A7"/>
    <w:rsid w:val="00095D15"/>
    <w:rsid w:val="000971F2"/>
    <w:rsid w:val="000975C5"/>
    <w:rsid w:val="00097B46"/>
    <w:rsid w:val="00097F85"/>
    <w:rsid w:val="000A00D3"/>
    <w:rsid w:val="000A4287"/>
    <w:rsid w:val="000A620D"/>
    <w:rsid w:val="000A66A7"/>
    <w:rsid w:val="000A6C21"/>
    <w:rsid w:val="000B1064"/>
    <w:rsid w:val="000B120C"/>
    <w:rsid w:val="000B1EBD"/>
    <w:rsid w:val="000B277D"/>
    <w:rsid w:val="000B2E3E"/>
    <w:rsid w:val="000B3936"/>
    <w:rsid w:val="000B3A2B"/>
    <w:rsid w:val="000B573C"/>
    <w:rsid w:val="000B7A19"/>
    <w:rsid w:val="000B7AE6"/>
    <w:rsid w:val="000C044F"/>
    <w:rsid w:val="000C1F4B"/>
    <w:rsid w:val="000C4CB3"/>
    <w:rsid w:val="000C6597"/>
    <w:rsid w:val="000C6C81"/>
    <w:rsid w:val="000C6F59"/>
    <w:rsid w:val="000C75DB"/>
    <w:rsid w:val="000D2B6C"/>
    <w:rsid w:val="000E2880"/>
    <w:rsid w:val="000E2B7F"/>
    <w:rsid w:val="000E30BF"/>
    <w:rsid w:val="000E6AFA"/>
    <w:rsid w:val="000E75C6"/>
    <w:rsid w:val="000E7C9F"/>
    <w:rsid w:val="000E7D3F"/>
    <w:rsid w:val="000F065B"/>
    <w:rsid w:val="000F28D1"/>
    <w:rsid w:val="000F3059"/>
    <w:rsid w:val="000F3A96"/>
    <w:rsid w:val="000F5A11"/>
    <w:rsid w:val="000F6226"/>
    <w:rsid w:val="00100041"/>
    <w:rsid w:val="001012B5"/>
    <w:rsid w:val="0010187C"/>
    <w:rsid w:val="00102185"/>
    <w:rsid w:val="0010315E"/>
    <w:rsid w:val="00104708"/>
    <w:rsid w:val="001050D8"/>
    <w:rsid w:val="00105FE2"/>
    <w:rsid w:val="00110E1A"/>
    <w:rsid w:val="00120BC6"/>
    <w:rsid w:val="001220DB"/>
    <w:rsid w:val="00124351"/>
    <w:rsid w:val="0012652D"/>
    <w:rsid w:val="00126632"/>
    <w:rsid w:val="0013042C"/>
    <w:rsid w:val="00131F4D"/>
    <w:rsid w:val="0013312C"/>
    <w:rsid w:val="00134A15"/>
    <w:rsid w:val="00137C01"/>
    <w:rsid w:val="00140368"/>
    <w:rsid w:val="001422DF"/>
    <w:rsid w:val="00144AC2"/>
    <w:rsid w:val="00144F08"/>
    <w:rsid w:val="001451E7"/>
    <w:rsid w:val="00146E49"/>
    <w:rsid w:val="001506BD"/>
    <w:rsid w:val="00152D27"/>
    <w:rsid w:val="00153170"/>
    <w:rsid w:val="00154CDA"/>
    <w:rsid w:val="0015550A"/>
    <w:rsid w:val="00155836"/>
    <w:rsid w:val="00156977"/>
    <w:rsid w:val="00156C95"/>
    <w:rsid w:val="0015795E"/>
    <w:rsid w:val="00160D5F"/>
    <w:rsid w:val="00162390"/>
    <w:rsid w:val="00162A17"/>
    <w:rsid w:val="001648D4"/>
    <w:rsid w:val="0016563D"/>
    <w:rsid w:val="0017038B"/>
    <w:rsid w:val="00170901"/>
    <w:rsid w:val="001711F8"/>
    <w:rsid w:val="00172626"/>
    <w:rsid w:val="0018103B"/>
    <w:rsid w:val="00182D8B"/>
    <w:rsid w:val="00183CAF"/>
    <w:rsid w:val="001866EE"/>
    <w:rsid w:val="00190371"/>
    <w:rsid w:val="00196241"/>
    <w:rsid w:val="0019751B"/>
    <w:rsid w:val="001A076E"/>
    <w:rsid w:val="001A0C99"/>
    <w:rsid w:val="001A337B"/>
    <w:rsid w:val="001A39F6"/>
    <w:rsid w:val="001A3D7D"/>
    <w:rsid w:val="001A73F5"/>
    <w:rsid w:val="001A7E1A"/>
    <w:rsid w:val="001B08AE"/>
    <w:rsid w:val="001B1682"/>
    <w:rsid w:val="001B223D"/>
    <w:rsid w:val="001B4BB1"/>
    <w:rsid w:val="001B4D4A"/>
    <w:rsid w:val="001B6A23"/>
    <w:rsid w:val="001B77CF"/>
    <w:rsid w:val="001C14EE"/>
    <w:rsid w:val="001C1994"/>
    <w:rsid w:val="001C1BD1"/>
    <w:rsid w:val="001C3785"/>
    <w:rsid w:val="001C47FB"/>
    <w:rsid w:val="001C5A1E"/>
    <w:rsid w:val="001C631E"/>
    <w:rsid w:val="001C6516"/>
    <w:rsid w:val="001D25BC"/>
    <w:rsid w:val="001E032E"/>
    <w:rsid w:val="001E0AB6"/>
    <w:rsid w:val="001E48F8"/>
    <w:rsid w:val="001E57AA"/>
    <w:rsid w:val="001E728D"/>
    <w:rsid w:val="001E72CA"/>
    <w:rsid w:val="001E72E2"/>
    <w:rsid w:val="001F220A"/>
    <w:rsid w:val="001F2F8E"/>
    <w:rsid w:val="001F5AB8"/>
    <w:rsid w:val="001F716B"/>
    <w:rsid w:val="001F72EE"/>
    <w:rsid w:val="00204740"/>
    <w:rsid w:val="00205A38"/>
    <w:rsid w:val="00212B2D"/>
    <w:rsid w:val="00213551"/>
    <w:rsid w:val="0021388C"/>
    <w:rsid w:val="0021445D"/>
    <w:rsid w:val="002150B9"/>
    <w:rsid w:val="00215396"/>
    <w:rsid w:val="00215CAF"/>
    <w:rsid w:val="002161C2"/>
    <w:rsid w:val="00226FA8"/>
    <w:rsid w:val="0023025E"/>
    <w:rsid w:val="00230853"/>
    <w:rsid w:val="00230B2E"/>
    <w:rsid w:val="002310C4"/>
    <w:rsid w:val="0023196F"/>
    <w:rsid w:val="00231E74"/>
    <w:rsid w:val="0023546D"/>
    <w:rsid w:val="00236056"/>
    <w:rsid w:val="00236E70"/>
    <w:rsid w:val="002372AC"/>
    <w:rsid w:val="00237C89"/>
    <w:rsid w:val="00237E8D"/>
    <w:rsid w:val="0024561D"/>
    <w:rsid w:val="00245854"/>
    <w:rsid w:val="002460D1"/>
    <w:rsid w:val="00246B2D"/>
    <w:rsid w:val="00250E4C"/>
    <w:rsid w:val="00251B79"/>
    <w:rsid w:val="0025602B"/>
    <w:rsid w:val="00256055"/>
    <w:rsid w:val="00256DFE"/>
    <w:rsid w:val="0026052F"/>
    <w:rsid w:val="00261E2B"/>
    <w:rsid w:val="00263129"/>
    <w:rsid w:val="00265966"/>
    <w:rsid w:val="002661C5"/>
    <w:rsid w:val="00267DD8"/>
    <w:rsid w:val="00272045"/>
    <w:rsid w:val="002738F9"/>
    <w:rsid w:val="00273B46"/>
    <w:rsid w:val="002773C4"/>
    <w:rsid w:val="00285051"/>
    <w:rsid w:val="002858FA"/>
    <w:rsid w:val="00290013"/>
    <w:rsid w:val="00293A5D"/>
    <w:rsid w:val="002954D1"/>
    <w:rsid w:val="002A0C1C"/>
    <w:rsid w:val="002A0D3C"/>
    <w:rsid w:val="002A12E2"/>
    <w:rsid w:val="002A196D"/>
    <w:rsid w:val="002A1E1E"/>
    <w:rsid w:val="002A2F5E"/>
    <w:rsid w:val="002A3910"/>
    <w:rsid w:val="002A5F25"/>
    <w:rsid w:val="002A624F"/>
    <w:rsid w:val="002A7201"/>
    <w:rsid w:val="002B30E2"/>
    <w:rsid w:val="002C2AEF"/>
    <w:rsid w:val="002C3AE2"/>
    <w:rsid w:val="002D0387"/>
    <w:rsid w:val="002D6446"/>
    <w:rsid w:val="002D6F4A"/>
    <w:rsid w:val="002E1E13"/>
    <w:rsid w:val="002E2C81"/>
    <w:rsid w:val="002F11B9"/>
    <w:rsid w:val="002F332E"/>
    <w:rsid w:val="002F42B3"/>
    <w:rsid w:val="002F46A5"/>
    <w:rsid w:val="002F4837"/>
    <w:rsid w:val="002F51C6"/>
    <w:rsid w:val="002F54A5"/>
    <w:rsid w:val="002F54B3"/>
    <w:rsid w:val="002F7711"/>
    <w:rsid w:val="002F796E"/>
    <w:rsid w:val="00300ECD"/>
    <w:rsid w:val="00304C4B"/>
    <w:rsid w:val="00312C71"/>
    <w:rsid w:val="00312C88"/>
    <w:rsid w:val="00315CE3"/>
    <w:rsid w:val="0031771F"/>
    <w:rsid w:val="00320BAD"/>
    <w:rsid w:val="00322C02"/>
    <w:rsid w:val="003236FA"/>
    <w:rsid w:val="00324766"/>
    <w:rsid w:val="0032603B"/>
    <w:rsid w:val="0032697D"/>
    <w:rsid w:val="00327C5E"/>
    <w:rsid w:val="00331160"/>
    <w:rsid w:val="0033243E"/>
    <w:rsid w:val="00332B95"/>
    <w:rsid w:val="00333CA7"/>
    <w:rsid w:val="003362E0"/>
    <w:rsid w:val="00343E18"/>
    <w:rsid w:val="00344F3D"/>
    <w:rsid w:val="00345212"/>
    <w:rsid w:val="0034586D"/>
    <w:rsid w:val="00346414"/>
    <w:rsid w:val="0034650C"/>
    <w:rsid w:val="00347276"/>
    <w:rsid w:val="00352F18"/>
    <w:rsid w:val="00353E8B"/>
    <w:rsid w:val="003546CF"/>
    <w:rsid w:val="00354BD3"/>
    <w:rsid w:val="00354BD6"/>
    <w:rsid w:val="003573AB"/>
    <w:rsid w:val="00361C10"/>
    <w:rsid w:val="00362413"/>
    <w:rsid w:val="00370196"/>
    <w:rsid w:val="00370C71"/>
    <w:rsid w:val="00371695"/>
    <w:rsid w:val="00376356"/>
    <w:rsid w:val="0037736D"/>
    <w:rsid w:val="003778EA"/>
    <w:rsid w:val="003808BF"/>
    <w:rsid w:val="003849D2"/>
    <w:rsid w:val="003849F5"/>
    <w:rsid w:val="0039069C"/>
    <w:rsid w:val="00390F8B"/>
    <w:rsid w:val="00391069"/>
    <w:rsid w:val="0039181F"/>
    <w:rsid w:val="0039489D"/>
    <w:rsid w:val="00396521"/>
    <w:rsid w:val="00397BD6"/>
    <w:rsid w:val="00397C7F"/>
    <w:rsid w:val="003A27AF"/>
    <w:rsid w:val="003A294B"/>
    <w:rsid w:val="003A2CDB"/>
    <w:rsid w:val="003A496D"/>
    <w:rsid w:val="003A4E77"/>
    <w:rsid w:val="003A63BF"/>
    <w:rsid w:val="003A6CE4"/>
    <w:rsid w:val="003A6F90"/>
    <w:rsid w:val="003B19AC"/>
    <w:rsid w:val="003B1A8F"/>
    <w:rsid w:val="003B2011"/>
    <w:rsid w:val="003B3676"/>
    <w:rsid w:val="003B4871"/>
    <w:rsid w:val="003B7533"/>
    <w:rsid w:val="003C04CD"/>
    <w:rsid w:val="003C0FE5"/>
    <w:rsid w:val="003C286E"/>
    <w:rsid w:val="003C2C01"/>
    <w:rsid w:val="003C521C"/>
    <w:rsid w:val="003C6B6C"/>
    <w:rsid w:val="003D000C"/>
    <w:rsid w:val="003D695D"/>
    <w:rsid w:val="003D6AFB"/>
    <w:rsid w:val="003D6F7F"/>
    <w:rsid w:val="003E1588"/>
    <w:rsid w:val="003E2083"/>
    <w:rsid w:val="003E29B5"/>
    <w:rsid w:val="003E2FB7"/>
    <w:rsid w:val="003E4249"/>
    <w:rsid w:val="003E5646"/>
    <w:rsid w:val="003E6307"/>
    <w:rsid w:val="003F08CF"/>
    <w:rsid w:val="003F3586"/>
    <w:rsid w:val="003F4F82"/>
    <w:rsid w:val="003F4FE0"/>
    <w:rsid w:val="003F51F4"/>
    <w:rsid w:val="004003D1"/>
    <w:rsid w:val="00404CAC"/>
    <w:rsid w:val="004056F8"/>
    <w:rsid w:val="00407703"/>
    <w:rsid w:val="00410F7F"/>
    <w:rsid w:val="00411503"/>
    <w:rsid w:val="00411525"/>
    <w:rsid w:val="00413880"/>
    <w:rsid w:val="00413E3F"/>
    <w:rsid w:val="0041564B"/>
    <w:rsid w:val="0041688D"/>
    <w:rsid w:val="004178BC"/>
    <w:rsid w:val="0041794B"/>
    <w:rsid w:val="0042015D"/>
    <w:rsid w:val="00421BF2"/>
    <w:rsid w:val="00421DA1"/>
    <w:rsid w:val="004307A0"/>
    <w:rsid w:val="00430C6E"/>
    <w:rsid w:val="00432A1D"/>
    <w:rsid w:val="004330FC"/>
    <w:rsid w:val="004338E2"/>
    <w:rsid w:val="00436BA8"/>
    <w:rsid w:val="004374E8"/>
    <w:rsid w:val="00437EB9"/>
    <w:rsid w:val="00443BFB"/>
    <w:rsid w:val="00446A2F"/>
    <w:rsid w:val="00451608"/>
    <w:rsid w:val="00451EC3"/>
    <w:rsid w:val="00453972"/>
    <w:rsid w:val="004556DC"/>
    <w:rsid w:val="004565E9"/>
    <w:rsid w:val="004579FD"/>
    <w:rsid w:val="0046063A"/>
    <w:rsid w:val="00460E0E"/>
    <w:rsid w:val="00462022"/>
    <w:rsid w:val="00463EB6"/>
    <w:rsid w:val="0046461F"/>
    <w:rsid w:val="00464D08"/>
    <w:rsid w:val="00466961"/>
    <w:rsid w:val="00471182"/>
    <w:rsid w:val="00471698"/>
    <w:rsid w:val="004719BC"/>
    <w:rsid w:val="00471DB1"/>
    <w:rsid w:val="00472CB3"/>
    <w:rsid w:val="00473336"/>
    <w:rsid w:val="00474152"/>
    <w:rsid w:val="004771C9"/>
    <w:rsid w:val="00480E58"/>
    <w:rsid w:val="004823A5"/>
    <w:rsid w:val="00483224"/>
    <w:rsid w:val="004846B2"/>
    <w:rsid w:val="00484749"/>
    <w:rsid w:val="00484E9B"/>
    <w:rsid w:val="00485AEB"/>
    <w:rsid w:val="00485F4A"/>
    <w:rsid w:val="00487287"/>
    <w:rsid w:val="0049464C"/>
    <w:rsid w:val="004A0029"/>
    <w:rsid w:val="004A08A9"/>
    <w:rsid w:val="004A0D09"/>
    <w:rsid w:val="004A1BDC"/>
    <w:rsid w:val="004A5EAB"/>
    <w:rsid w:val="004B133E"/>
    <w:rsid w:val="004B15AA"/>
    <w:rsid w:val="004B326F"/>
    <w:rsid w:val="004B42CE"/>
    <w:rsid w:val="004B45B7"/>
    <w:rsid w:val="004B64FB"/>
    <w:rsid w:val="004B6C09"/>
    <w:rsid w:val="004B7F28"/>
    <w:rsid w:val="004C17C0"/>
    <w:rsid w:val="004C29E8"/>
    <w:rsid w:val="004C343A"/>
    <w:rsid w:val="004C532C"/>
    <w:rsid w:val="004C54F8"/>
    <w:rsid w:val="004C68C8"/>
    <w:rsid w:val="004C6A37"/>
    <w:rsid w:val="004D374D"/>
    <w:rsid w:val="004D3D74"/>
    <w:rsid w:val="004D3F71"/>
    <w:rsid w:val="004D4406"/>
    <w:rsid w:val="004D4DA0"/>
    <w:rsid w:val="004D785F"/>
    <w:rsid w:val="004E1386"/>
    <w:rsid w:val="004E14F0"/>
    <w:rsid w:val="004E275B"/>
    <w:rsid w:val="004E27A4"/>
    <w:rsid w:val="004E48A8"/>
    <w:rsid w:val="004E49DE"/>
    <w:rsid w:val="004E5583"/>
    <w:rsid w:val="004E692F"/>
    <w:rsid w:val="004E79F4"/>
    <w:rsid w:val="004E7DC8"/>
    <w:rsid w:val="004F084A"/>
    <w:rsid w:val="004F0C88"/>
    <w:rsid w:val="004F38FE"/>
    <w:rsid w:val="004F44B5"/>
    <w:rsid w:val="004F4CEC"/>
    <w:rsid w:val="004F5AC8"/>
    <w:rsid w:val="004F61B7"/>
    <w:rsid w:val="004F698C"/>
    <w:rsid w:val="004F721D"/>
    <w:rsid w:val="00500FBA"/>
    <w:rsid w:val="00501278"/>
    <w:rsid w:val="00503380"/>
    <w:rsid w:val="00507474"/>
    <w:rsid w:val="00507751"/>
    <w:rsid w:val="005109B9"/>
    <w:rsid w:val="00510D49"/>
    <w:rsid w:val="0051216E"/>
    <w:rsid w:val="00512893"/>
    <w:rsid w:val="00515DAF"/>
    <w:rsid w:val="00516A8F"/>
    <w:rsid w:val="00517350"/>
    <w:rsid w:val="00520766"/>
    <w:rsid w:val="005221FA"/>
    <w:rsid w:val="00522C08"/>
    <w:rsid w:val="005257C0"/>
    <w:rsid w:val="00526720"/>
    <w:rsid w:val="00531159"/>
    <w:rsid w:val="0053168E"/>
    <w:rsid w:val="00532D32"/>
    <w:rsid w:val="00533309"/>
    <w:rsid w:val="00536A10"/>
    <w:rsid w:val="00540E87"/>
    <w:rsid w:val="00541006"/>
    <w:rsid w:val="00541A63"/>
    <w:rsid w:val="00543512"/>
    <w:rsid w:val="0054466A"/>
    <w:rsid w:val="00544882"/>
    <w:rsid w:val="00544BC4"/>
    <w:rsid w:val="00545633"/>
    <w:rsid w:val="00545BD6"/>
    <w:rsid w:val="0054603B"/>
    <w:rsid w:val="00547A26"/>
    <w:rsid w:val="00551D07"/>
    <w:rsid w:val="00553529"/>
    <w:rsid w:val="0055654F"/>
    <w:rsid w:val="00556A47"/>
    <w:rsid w:val="00557C2F"/>
    <w:rsid w:val="00560C5E"/>
    <w:rsid w:val="005628CC"/>
    <w:rsid w:val="00563012"/>
    <w:rsid w:val="00564284"/>
    <w:rsid w:val="005653CA"/>
    <w:rsid w:val="00566330"/>
    <w:rsid w:val="005677A5"/>
    <w:rsid w:val="00567F23"/>
    <w:rsid w:val="00572263"/>
    <w:rsid w:val="00575D88"/>
    <w:rsid w:val="00580438"/>
    <w:rsid w:val="00583BAE"/>
    <w:rsid w:val="00587779"/>
    <w:rsid w:val="0059166F"/>
    <w:rsid w:val="00591ABF"/>
    <w:rsid w:val="00591AE8"/>
    <w:rsid w:val="00591C53"/>
    <w:rsid w:val="005935D5"/>
    <w:rsid w:val="005940AC"/>
    <w:rsid w:val="00594AC1"/>
    <w:rsid w:val="00595C0F"/>
    <w:rsid w:val="005962AE"/>
    <w:rsid w:val="0059648E"/>
    <w:rsid w:val="005A0BFE"/>
    <w:rsid w:val="005A25C4"/>
    <w:rsid w:val="005A33B8"/>
    <w:rsid w:val="005A3F92"/>
    <w:rsid w:val="005A5CFD"/>
    <w:rsid w:val="005A651F"/>
    <w:rsid w:val="005B082B"/>
    <w:rsid w:val="005B18CB"/>
    <w:rsid w:val="005B21F9"/>
    <w:rsid w:val="005B4499"/>
    <w:rsid w:val="005B54F5"/>
    <w:rsid w:val="005B573B"/>
    <w:rsid w:val="005B6507"/>
    <w:rsid w:val="005C0BA8"/>
    <w:rsid w:val="005C3C75"/>
    <w:rsid w:val="005C3DCF"/>
    <w:rsid w:val="005C4A8E"/>
    <w:rsid w:val="005C53C2"/>
    <w:rsid w:val="005C7AF5"/>
    <w:rsid w:val="005D0372"/>
    <w:rsid w:val="005D0CAF"/>
    <w:rsid w:val="005D28BD"/>
    <w:rsid w:val="005D398B"/>
    <w:rsid w:val="005D3C31"/>
    <w:rsid w:val="005D4D21"/>
    <w:rsid w:val="005D6307"/>
    <w:rsid w:val="005D7E3B"/>
    <w:rsid w:val="005E153A"/>
    <w:rsid w:val="005E210F"/>
    <w:rsid w:val="005E3D60"/>
    <w:rsid w:val="005E49F0"/>
    <w:rsid w:val="005E521A"/>
    <w:rsid w:val="005E581B"/>
    <w:rsid w:val="005E7C13"/>
    <w:rsid w:val="005F2DC9"/>
    <w:rsid w:val="005F357F"/>
    <w:rsid w:val="005F57B3"/>
    <w:rsid w:val="005F79BB"/>
    <w:rsid w:val="005F7F4B"/>
    <w:rsid w:val="006007CA"/>
    <w:rsid w:val="006020FC"/>
    <w:rsid w:val="00602704"/>
    <w:rsid w:val="006028C6"/>
    <w:rsid w:val="00603A2B"/>
    <w:rsid w:val="0060530F"/>
    <w:rsid w:val="006059D9"/>
    <w:rsid w:val="00610BB8"/>
    <w:rsid w:val="00610D36"/>
    <w:rsid w:val="00612D58"/>
    <w:rsid w:val="00615A4C"/>
    <w:rsid w:val="00620046"/>
    <w:rsid w:val="00620204"/>
    <w:rsid w:val="00621966"/>
    <w:rsid w:val="00622CE6"/>
    <w:rsid w:val="00627148"/>
    <w:rsid w:val="00627402"/>
    <w:rsid w:val="006308E6"/>
    <w:rsid w:val="00630F0C"/>
    <w:rsid w:val="00630FD3"/>
    <w:rsid w:val="00631DFD"/>
    <w:rsid w:val="006334DC"/>
    <w:rsid w:val="00633DC5"/>
    <w:rsid w:val="00637E4E"/>
    <w:rsid w:val="00637E5B"/>
    <w:rsid w:val="00640EBB"/>
    <w:rsid w:val="0064513C"/>
    <w:rsid w:val="0064743D"/>
    <w:rsid w:val="00647478"/>
    <w:rsid w:val="00647E16"/>
    <w:rsid w:val="00650FB3"/>
    <w:rsid w:val="00653949"/>
    <w:rsid w:val="00654A4F"/>
    <w:rsid w:val="00655294"/>
    <w:rsid w:val="00656533"/>
    <w:rsid w:val="006567AE"/>
    <w:rsid w:val="006578B0"/>
    <w:rsid w:val="00660DCA"/>
    <w:rsid w:val="00661BEB"/>
    <w:rsid w:val="00661E80"/>
    <w:rsid w:val="006630B7"/>
    <w:rsid w:val="00663F27"/>
    <w:rsid w:val="006643ED"/>
    <w:rsid w:val="00664B9D"/>
    <w:rsid w:val="006651E4"/>
    <w:rsid w:val="006669DF"/>
    <w:rsid w:val="00667485"/>
    <w:rsid w:val="006711D2"/>
    <w:rsid w:val="00671DAD"/>
    <w:rsid w:val="00672680"/>
    <w:rsid w:val="0067432C"/>
    <w:rsid w:val="006746B4"/>
    <w:rsid w:val="00674FBA"/>
    <w:rsid w:val="0067556C"/>
    <w:rsid w:val="00675EFE"/>
    <w:rsid w:val="00676329"/>
    <w:rsid w:val="00676520"/>
    <w:rsid w:val="00677683"/>
    <w:rsid w:val="00677FDE"/>
    <w:rsid w:val="006811BF"/>
    <w:rsid w:val="0068120E"/>
    <w:rsid w:val="0068147C"/>
    <w:rsid w:val="00681B04"/>
    <w:rsid w:val="0068578E"/>
    <w:rsid w:val="00685AF6"/>
    <w:rsid w:val="006877CE"/>
    <w:rsid w:val="00690619"/>
    <w:rsid w:val="006915A2"/>
    <w:rsid w:val="00692721"/>
    <w:rsid w:val="006933C7"/>
    <w:rsid w:val="00694989"/>
    <w:rsid w:val="006962E3"/>
    <w:rsid w:val="006A071C"/>
    <w:rsid w:val="006A1CFB"/>
    <w:rsid w:val="006A1D34"/>
    <w:rsid w:val="006A230C"/>
    <w:rsid w:val="006A2368"/>
    <w:rsid w:val="006A2D95"/>
    <w:rsid w:val="006A489E"/>
    <w:rsid w:val="006A4F07"/>
    <w:rsid w:val="006A54CE"/>
    <w:rsid w:val="006A6E4F"/>
    <w:rsid w:val="006B1331"/>
    <w:rsid w:val="006B5ADF"/>
    <w:rsid w:val="006B75A1"/>
    <w:rsid w:val="006C120C"/>
    <w:rsid w:val="006C279F"/>
    <w:rsid w:val="006C6B8F"/>
    <w:rsid w:val="006C7BE4"/>
    <w:rsid w:val="006D0725"/>
    <w:rsid w:val="006D1016"/>
    <w:rsid w:val="006E009A"/>
    <w:rsid w:val="006E14D4"/>
    <w:rsid w:val="006E2B82"/>
    <w:rsid w:val="006F18E3"/>
    <w:rsid w:val="006F2A88"/>
    <w:rsid w:val="006F3504"/>
    <w:rsid w:val="006F6C9E"/>
    <w:rsid w:val="00700278"/>
    <w:rsid w:val="00701292"/>
    <w:rsid w:val="00702D42"/>
    <w:rsid w:val="007035A0"/>
    <w:rsid w:val="00704A01"/>
    <w:rsid w:val="00705567"/>
    <w:rsid w:val="00705B8A"/>
    <w:rsid w:val="00705E28"/>
    <w:rsid w:val="007061C5"/>
    <w:rsid w:val="007111B7"/>
    <w:rsid w:val="00713049"/>
    <w:rsid w:val="00713F49"/>
    <w:rsid w:val="00713FA0"/>
    <w:rsid w:val="0071718C"/>
    <w:rsid w:val="00721100"/>
    <w:rsid w:val="0072139E"/>
    <w:rsid w:val="00722F66"/>
    <w:rsid w:val="00727FA3"/>
    <w:rsid w:val="007306C5"/>
    <w:rsid w:val="00731EE5"/>
    <w:rsid w:val="0073357F"/>
    <w:rsid w:val="00733778"/>
    <w:rsid w:val="0073415E"/>
    <w:rsid w:val="00735A1A"/>
    <w:rsid w:val="00735FB0"/>
    <w:rsid w:val="0073702C"/>
    <w:rsid w:val="007377C5"/>
    <w:rsid w:val="00741892"/>
    <w:rsid w:val="00741FAE"/>
    <w:rsid w:val="007456EB"/>
    <w:rsid w:val="007456F7"/>
    <w:rsid w:val="00747CBB"/>
    <w:rsid w:val="0075069B"/>
    <w:rsid w:val="00750C7B"/>
    <w:rsid w:val="00751DCF"/>
    <w:rsid w:val="00752319"/>
    <w:rsid w:val="0075501C"/>
    <w:rsid w:val="0075541C"/>
    <w:rsid w:val="0075615D"/>
    <w:rsid w:val="00760205"/>
    <w:rsid w:val="00762EF9"/>
    <w:rsid w:val="0076612B"/>
    <w:rsid w:val="007667CC"/>
    <w:rsid w:val="00767601"/>
    <w:rsid w:val="007704A7"/>
    <w:rsid w:val="0077112E"/>
    <w:rsid w:val="0077164A"/>
    <w:rsid w:val="00773182"/>
    <w:rsid w:val="0077362B"/>
    <w:rsid w:val="00773960"/>
    <w:rsid w:val="00775BA3"/>
    <w:rsid w:val="00775F60"/>
    <w:rsid w:val="007860FB"/>
    <w:rsid w:val="0078698C"/>
    <w:rsid w:val="0079042D"/>
    <w:rsid w:val="00791C5D"/>
    <w:rsid w:val="00794AC4"/>
    <w:rsid w:val="007955A3"/>
    <w:rsid w:val="007972D6"/>
    <w:rsid w:val="007A0338"/>
    <w:rsid w:val="007A2220"/>
    <w:rsid w:val="007A71C0"/>
    <w:rsid w:val="007B1066"/>
    <w:rsid w:val="007B1C39"/>
    <w:rsid w:val="007B2F3E"/>
    <w:rsid w:val="007B4ABA"/>
    <w:rsid w:val="007B512B"/>
    <w:rsid w:val="007B687B"/>
    <w:rsid w:val="007C0011"/>
    <w:rsid w:val="007C07FA"/>
    <w:rsid w:val="007C2B08"/>
    <w:rsid w:val="007C595A"/>
    <w:rsid w:val="007D3301"/>
    <w:rsid w:val="007D46EF"/>
    <w:rsid w:val="007D5D28"/>
    <w:rsid w:val="007E3B55"/>
    <w:rsid w:val="007E435A"/>
    <w:rsid w:val="007F0188"/>
    <w:rsid w:val="007F434B"/>
    <w:rsid w:val="007F5F2F"/>
    <w:rsid w:val="007F69EF"/>
    <w:rsid w:val="0080050D"/>
    <w:rsid w:val="00800FB8"/>
    <w:rsid w:val="00801EDF"/>
    <w:rsid w:val="0080342F"/>
    <w:rsid w:val="0080643C"/>
    <w:rsid w:val="00806A15"/>
    <w:rsid w:val="00811623"/>
    <w:rsid w:val="00813143"/>
    <w:rsid w:val="00821588"/>
    <w:rsid w:val="008222FE"/>
    <w:rsid w:val="00822782"/>
    <w:rsid w:val="00822809"/>
    <w:rsid w:val="0082406E"/>
    <w:rsid w:val="008247E8"/>
    <w:rsid w:val="00825ED0"/>
    <w:rsid w:val="00825EE6"/>
    <w:rsid w:val="00826127"/>
    <w:rsid w:val="00826457"/>
    <w:rsid w:val="00832309"/>
    <w:rsid w:val="008349C5"/>
    <w:rsid w:val="00835C70"/>
    <w:rsid w:val="00836370"/>
    <w:rsid w:val="0083790D"/>
    <w:rsid w:val="00837DB8"/>
    <w:rsid w:val="008408BC"/>
    <w:rsid w:val="00840B0F"/>
    <w:rsid w:val="00841473"/>
    <w:rsid w:val="0084314B"/>
    <w:rsid w:val="00844175"/>
    <w:rsid w:val="0085103E"/>
    <w:rsid w:val="0085236A"/>
    <w:rsid w:val="0085283F"/>
    <w:rsid w:val="008536A0"/>
    <w:rsid w:val="008541ED"/>
    <w:rsid w:val="00855963"/>
    <w:rsid w:val="00857741"/>
    <w:rsid w:val="008612B4"/>
    <w:rsid w:val="00861B04"/>
    <w:rsid w:val="00861E4C"/>
    <w:rsid w:val="008637D3"/>
    <w:rsid w:val="008642BA"/>
    <w:rsid w:val="008652B7"/>
    <w:rsid w:val="00867B39"/>
    <w:rsid w:val="00867E80"/>
    <w:rsid w:val="0087175D"/>
    <w:rsid w:val="008722EA"/>
    <w:rsid w:val="008735B4"/>
    <w:rsid w:val="008737BF"/>
    <w:rsid w:val="008754C0"/>
    <w:rsid w:val="0087662F"/>
    <w:rsid w:val="00883EFA"/>
    <w:rsid w:val="0088707A"/>
    <w:rsid w:val="00893389"/>
    <w:rsid w:val="00895906"/>
    <w:rsid w:val="0089780E"/>
    <w:rsid w:val="008978ED"/>
    <w:rsid w:val="008A15ED"/>
    <w:rsid w:val="008A1BDB"/>
    <w:rsid w:val="008A1F37"/>
    <w:rsid w:val="008A38C4"/>
    <w:rsid w:val="008A39D2"/>
    <w:rsid w:val="008A422F"/>
    <w:rsid w:val="008A5E05"/>
    <w:rsid w:val="008A6A1A"/>
    <w:rsid w:val="008A6C59"/>
    <w:rsid w:val="008A77A0"/>
    <w:rsid w:val="008A7F7F"/>
    <w:rsid w:val="008B45DB"/>
    <w:rsid w:val="008B73D0"/>
    <w:rsid w:val="008C4040"/>
    <w:rsid w:val="008C5076"/>
    <w:rsid w:val="008C6268"/>
    <w:rsid w:val="008D0142"/>
    <w:rsid w:val="008D21ED"/>
    <w:rsid w:val="008D29BA"/>
    <w:rsid w:val="008D746D"/>
    <w:rsid w:val="008E3BA4"/>
    <w:rsid w:val="008E46E4"/>
    <w:rsid w:val="008E4B34"/>
    <w:rsid w:val="008E5A78"/>
    <w:rsid w:val="008E6DC8"/>
    <w:rsid w:val="008F0461"/>
    <w:rsid w:val="008F14D8"/>
    <w:rsid w:val="008F2442"/>
    <w:rsid w:val="008F6515"/>
    <w:rsid w:val="0090023A"/>
    <w:rsid w:val="009005D3"/>
    <w:rsid w:val="009026E6"/>
    <w:rsid w:val="009030FC"/>
    <w:rsid w:val="00903D30"/>
    <w:rsid w:val="0090411E"/>
    <w:rsid w:val="00904C44"/>
    <w:rsid w:val="00905E5E"/>
    <w:rsid w:val="0090621A"/>
    <w:rsid w:val="009066BC"/>
    <w:rsid w:val="00906835"/>
    <w:rsid w:val="00906D2B"/>
    <w:rsid w:val="00907006"/>
    <w:rsid w:val="00914205"/>
    <w:rsid w:val="0091649E"/>
    <w:rsid w:val="00920006"/>
    <w:rsid w:val="009209DD"/>
    <w:rsid w:val="00920DD2"/>
    <w:rsid w:val="009214B5"/>
    <w:rsid w:val="00921E1C"/>
    <w:rsid w:val="0092211B"/>
    <w:rsid w:val="009240B8"/>
    <w:rsid w:val="00924AAE"/>
    <w:rsid w:val="0092631E"/>
    <w:rsid w:val="00927A2C"/>
    <w:rsid w:val="009307CE"/>
    <w:rsid w:val="00931B83"/>
    <w:rsid w:val="00932211"/>
    <w:rsid w:val="009337EC"/>
    <w:rsid w:val="009356D8"/>
    <w:rsid w:val="0093581D"/>
    <w:rsid w:val="00936AF3"/>
    <w:rsid w:val="009378C1"/>
    <w:rsid w:val="009408AD"/>
    <w:rsid w:val="0094196C"/>
    <w:rsid w:val="009454B8"/>
    <w:rsid w:val="0095441C"/>
    <w:rsid w:val="009546CF"/>
    <w:rsid w:val="00954B18"/>
    <w:rsid w:val="00955671"/>
    <w:rsid w:val="00955BDE"/>
    <w:rsid w:val="00957C60"/>
    <w:rsid w:val="00960102"/>
    <w:rsid w:val="00960300"/>
    <w:rsid w:val="00960949"/>
    <w:rsid w:val="00960A63"/>
    <w:rsid w:val="00961512"/>
    <w:rsid w:val="009615B6"/>
    <w:rsid w:val="0096409E"/>
    <w:rsid w:val="009642CA"/>
    <w:rsid w:val="00964E48"/>
    <w:rsid w:val="00965726"/>
    <w:rsid w:val="00967952"/>
    <w:rsid w:val="009724F1"/>
    <w:rsid w:val="0097272A"/>
    <w:rsid w:val="00972A58"/>
    <w:rsid w:val="00973178"/>
    <w:rsid w:val="00973EB3"/>
    <w:rsid w:val="00984265"/>
    <w:rsid w:val="00985BE3"/>
    <w:rsid w:val="009877F7"/>
    <w:rsid w:val="00990850"/>
    <w:rsid w:val="00994932"/>
    <w:rsid w:val="009958E8"/>
    <w:rsid w:val="00997B83"/>
    <w:rsid w:val="009A397A"/>
    <w:rsid w:val="009A433C"/>
    <w:rsid w:val="009A4B98"/>
    <w:rsid w:val="009B0672"/>
    <w:rsid w:val="009B28EF"/>
    <w:rsid w:val="009B3A24"/>
    <w:rsid w:val="009B3EA3"/>
    <w:rsid w:val="009B741D"/>
    <w:rsid w:val="009B7C20"/>
    <w:rsid w:val="009B7DD8"/>
    <w:rsid w:val="009C0CF9"/>
    <w:rsid w:val="009C2685"/>
    <w:rsid w:val="009C3A11"/>
    <w:rsid w:val="009C4584"/>
    <w:rsid w:val="009C5C88"/>
    <w:rsid w:val="009C6644"/>
    <w:rsid w:val="009C7C61"/>
    <w:rsid w:val="009D341F"/>
    <w:rsid w:val="009D3438"/>
    <w:rsid w:val="009D39F6"/>
    <w:rsid w:val="009D6928"/>
    <w:rsid w:val="009D6EBB"/>
    <w:rsid w:val="009D75CA"/>
    <w:rsid w:val="009E04A1"/>
    <w:rsid w:val="009E37F7"/>
    <w:rsid w:val="009E7E97"/>
    <w:rsid w:val="009F09EE"/>
    <w:rsid w:val="009F2969"/>
    <w:rsid w:val="009F34BA"/>
    <w:rsid w:val="009F38E2"/>
    <w:rsid w:val="009F4419"/>
    <w:rsid w:val="009F6759"/>
    <w:rsid w:val="00A05A10"/>
    <w:rsid w:val="00A06B49"/>
    <w:rsid w:val="00A0756E"/>
    <w:rsid w:val="00A07968"/>
    <w:rsid w:val="00A11915"/>
    <w:rsid w:val="00A13F7F"/>
    <w:rsid w:val="00A16D1D"/>
    <w:rsid w:val="00A217B7"/>
    <w:rsid w:val="00A22159"/>
    <w:rsid w:val="00A23A30"/>
    <w:rsid w:val="00A24958"/>
    <w:rsid w:val="00A257FA"/>
    <w:rsid w:val="00A264DB"/>
    <w:rsid w:val="00A27598"/>
    <w:rsid w:val="00A279BE"/>
    <w:rsid w:val="00A35635"/>
    <w:rsid w:val="00A40697"/>
    <w:rsid w:val="00A40B0C"/>
    <w:rsid w:val="00A40DD2"/>
    <w:rsid w:val="00A43874"/>
    <w:rsid w:val="00A44FC4"/>
    <w:rsid w:val="00A45D86"/>
    <w:rsid w:val="00A4749B"/>
    <w:rsid w:val="00A507AB"/>
    <w:rsid w:val="00A543B5"/>
    <w:rsid w:val="00A6291E"/>
    <w:rsid w:val="00A63F47"/>
    <w:rsid w:val="00A650E6"/>
    <w:rsid w:val="00A67980"/>
    <w:rsid w:val="00A679BE"/>
    <w:rsid w:val="00A70495"/>
    <w:rsid w:val="00A729CF"/>
    <w:rsid w:val="00A72A4E"/>
    <w:rsid w:val="00A72FAC"/>
    <w:rsid w:val="00A746E2"/>
    <w:rsid w:val="00A74DE6"/>
    <w:rsid w:val="00A762D5"/>
    <w:rsid w:val="00A80748"/>
    <w:rsid w:val="00A81A6B"/>
    <w:rsid w:val="00A850A8"/>
    <w:rsid w:val="00A85B57"/>
    <w:rsid w:val="00A85BD8"/>
    <w:rsid w:val="00A90D3F"/>
    <w:rsid w:val="00A91CD6"/>
    <w:rsid w:val="00A9268D"/>
    <w:rsid w:val="00A92A39"/>
    <w:rsid w:val="00A93266"/>
    <w:rsid w:val="00A95D00"/>
    <w:rsid w:val="00AA027F"/>
    <w:rsid w:val="00AA06DA"/>
    <w:rsid w:val="00AA0E8D"/>
    <w:rsid w:val="00AA0FDE"/>
    <w:rsid w:val="00AA101C"/>
    <w:rsid w:val="00AA213C"/>
    <w:rsid w:val="00AA2A34"/>
    <w:rsid w:val="00AA48B3"/>
    <w:rsid w:val="00AB4630"/>
    <w:rsid w:val="00AB4EB5"/>
    <w:rsid w:val="00AB6BCB"/>
    <w:rsid w:val="00AB7BB5"/>
    <w:rsid w:val="00AC1E22"/>
    <w:rsid w:val="00AC24D9"/>
    <w:rsid w:val="00AC261B"/>
    <w:rsid w:val="00AC5939"/>
    <w:rsid w:val="00AC59EF"/>
    <w:rsid w:val="00AC6372"/>
    <w:rsid w:val="00AC651A"/>
    <w:rsid w:val="00AC682E"/>
    <w:rsid w:val="00AC6E98"/>
    <w:rsid w:val="00AD0265"/>
    <w:rsid w:val="00AD35C2"/>
    <w:rsid w:val="00AD531A"/>
    <w:rsid w:val="00AD5A85"/>
    <w:rsid w:val="00AD5AE6"/>
    <w:rsid w:val="00AD795E"/>
    <w:rsid w:val="00AE0DB7"/>
    <w:rsid w:val="00AE0F18"/>
    <w:rsid w:val="00AE1ED7"/>
    <w:rsid w:val="00AE2041"/>
    <w:rsid w:val="00AE2073"/>
    <w:rsid w:val="00AE272A"/>
    <w:rsid w:val="00AE471C"/>
    <w:rsid w:val="00AE5611"/>
    <w:rsid w:val="00AE5A69"/>
    <w:rsid w:val="00AE708B"/>
    <w:rsid w:val="00AF1391"/>
    <w:rsid w:val="00AF1E91"/>
    <w:rsid w:val="00AF4B68"/>
    <w:rsid w:val="00AF599A"/>
    <w:rsid w:val="00AF63CA"/>
    <w:rsid w:val="00AF6EF6"/>
    <w:rsid w:val="00B0025C"/>
    <w:rsid w:val="00B01294"/>
    <w:rsid w:val="00B06A56"/>
    <w:rsid w:val="00B11FAC"/>
    <w:rsid w:val="00B13956"/>
    <w:rsid w:val="00B1499A"/>
    <w:rsid w:val="00B166C9"/>
    <w:rsid w:val="00B16E70"/>
    <w:rsid w:val="00B174E2"/>
    <w:rsid w:val="00B20E6E"/>
    <w:rsid w:val="00B21DEE"/>
    <w:rsid w:val="00B22D99"/>
    <w:rsid w:val="00B23135"/>
    <w:rsid w:val="00B233FC"/>
    <w:rsid w:val="00B23A94"/>
    <w:rsid w:val="00B25F02"/>
    <w:rsid w:val="00B25F71"/>
    <w:rsid w:val="00B27BFE"/>
    <w:rsid w:val="00B27EBC"/>
    <w:rsid w:val="00B329E1"/>
    <w:rsid w:val="00B334B0"/>
    <w:rsid w:val="00B362FE"/>
    <w:rsid w:val="00B3680F"/>
    <w:rsid w:val="00B36C6A"/>
    <w:rsid w:val="00B37ED0"/>
    <w:rsid w:val="00B4135F"/>
    <w:rsid w:val="00B43C64"/>
    <w:rsid w:val="00B44ABE"/>
    <w:rsid w:val="00B469DE"/>
    <w:rsid w:val="00B46A36"/>
    <w:rsid w:val="00B5142B"/>
    <w:rsid w:val="00B537B4"/>
    <w:rsid w:val="00B55836"/>
    <w:rsid w:val="00B56D33"/>
    <w:rsid w:val="00B6047F"/>
    <w:rsid w:val="00B60813"/>
    <w:rsid w:val="00B62972"/>
    <w:rsid w:val="00B629EB"/>
    <w:rsid w:val="00B62B57"/>
    <w:rsid w:val="00B644A7"/>
    <w:rsid w:val="00B66E3C"/>
    <w:rsid w:val="00B7015D"/>
    <w:rsid w:val="00B71FFC"/>
    <w:rsid w:val="00B7225B"/>
    <w:rsid w:val="00B80DC6"/>
    <w:rsid w:val="00B81913"/>
    <w:rsid w:val="00B83910"/>
    <w:rsid w:val="00B861F7"/>
    <w:rsid w:val="00B92C8A"/>
    <w:rsid w:val="00B92DA5"/>
    <w:rsid w:val="00B9491E"/>
    <w:rsid w:val="00B9677C"/>
    <w:rsid w:val="00B96934"/>
    <w:rsid w:val="00B970B6"/>
    <w:rsid w:val="00BA1FEB"/>
    <w:rsid w:val="00BA5D17"/>
    <w:rsid w:val="00BA5DF0"/>
    <w:rsid w:val="00BA65ED"/>
    <w:rsid w:val="00BA7744"/>
    <w:rsid w:val="00BA7F9D"/>
    <w:rsid w:val="00BB22E8"/>
    <w:rsid w:val="00BB4FD5"/>
    <w:rsid w:val="00BB50F9"/>
    <w:rsid w:val="00BB5FCD"/>
    <w:rsid w:val="00BB6E39"/>
    <w:rsid w:val="00BC0C7E"/>
    <w:rsid w:val="00BC1364"/>
    <w:rsid w:val="00BC1A2D"/>
    <w:rsid w:val="00BC1F2C"/>
    <w:rsid w:val="00BC2013"/>
    <w:rsid w:val="00BC26F5"/>
    <w:rsid w:val="00BC61FA"/>
    <w:rsid w:val="00BC64EB"/>
    <w:rsid w:val="00BD07E8"/>
    <w:rsid w:val="00BD0EF0"/>
    <w:rsid w:val="00BD11F6"/>
    <w:rsid w:val="00BD2224"/>
    <w:rsid w:val="00BD4A4C"/>
    <w:rsid w:val="00BD6E75"/>
    <w:rsid w:val="00BD756E"/>
    <w:rsid w:val="00BD760E"/>
    <w:rsid w:val="00BD765B"/>
    <w:rsid w:val="00BE0176"/>
    <w:rsid w:val="00BE0BEB"/>
    <w:rsid w:val="00BE2392"/>
    <w:rsid w:val="00BE5FE9"/>
    <w:rsid w:val="00BE6003"/>
    <w:rsid w:val="00BE6C64"/>
    <w:rsid w:val="00BE74E6"/>
    <w:rsid w:val="00BF2947"/>
    <w:rsid w:val="00BF2E71"/>
    <w:rsid w:val="00BF36A1"/>
    <w:rsid w:val="00BF3CD5"/>
    <w:rsid w:val="00BF3D5B"/>
    <w:rsid w:val="00BF40A6"/>
    <w:rsid w:val="00BF4BF3"/>
    <w:rsid w:val="00BF5A16"/>
    <w:rsid w:val="00BF62CF"/>
    <w:rsid w:val="00BF73A1"/>
    <w:rsid w:val="00C009F3"/>
    <w:rsid w:val="00C022B0"/>
    <w:rsid w:val="00C02B7F"/>
    <w:rsid w:val="00C04728"/>
    <w:rsid w:val="00C055AF"/>
    <w:rsid w:val="00C05D0A"/>
    <w:rsid w:val="00C070B6"/>
    <w:rsid w:val="00C0729F"/>
    <w:rsid w:val="00C075FA"/>
    <w:rsid w:val="00C13DDD"/>
    <w:rsid w:val="00C148E2"/>
    <w:rsid w:val="00C16129"/>
    <w:rsid w:val="00C16CAD"/>
    <w:rsid w:val="00C20299"/>
    <w:rsid w:val="00C20B91"/>
    <w:rsid w:val="00C211CF"/>
    <w:rsid w:val="00C22170"/>
    <w:rsid w:val="00C23FEA"/>
    <w:rsid w:val="00C26341"/>
    <w:rsid w:val="00C33988"/>
    <w:rsid w:val="00C35687"/>
    <w:rsid w:val="00C37851"/>
    <w:rsid w:val="00C4204C"/>
    <w:rsid w:val="00C42D40"/>
    <w:rsid w:val="00C43A0F"/>
    <w:rsid w:val="00C43AFE"/>
    <w:rsid w:val="00C45D44"/>
    <w:rsid w:val="00C501A0"/>
    <w:rsid w:val="00C51EFD"/>
    <w:rsid w:val="00C52F4A"/>
    <w:rsid w:val="00C5634C"/>
    <w:rsid w:val="00C578BD"/>
    <w:rsid w:val="00C618BC"/>
    <w:rsid w:val="00C630A5"/>
    <w:rsid w:val="00C634B2"/>
    <w:rsid w:val="00C63F76"/>
    <w:rsid w:val="00C649F6"/>
    <w:rsid w:val="00C6542C"/>
    <w:rsid w:val="00C66BC6"/>
    <w:rsid w:val="00C66F9A"/>
    <w:rsid w:val="00C7083B"/>
    <w:rsid w:val="00C72446"/>
    <w:rsid w:val="00C728E6"/>
    <w:rsid w:val="00C740EE"/>
    <w:rsid w:val="00C75FD6"/>
    <w:rsid w:val="00C763FB"/>
    <w:rsid w:val="00C801D2"/>
    <w:rsid w:val="00C8345A"/>
    <w:rsid w:val="00C837CE"/>
    <w:rsid w:val="00C83A51"/>
    <w:rsid w:val="00C8513F"/>
    <w:rsid w:val="00C86928"/>
    <w:rsid w:val="00C87BE2"/>
    <w:rsid w:val="00C9002A"/>
    <w:rsid w:val="00C9042A"/>
    <w:rsid w:val="00C93440"/>
    <w:rsid w:val="00C94607"/>
    <w:rsid w:val="00C94674"/>
    <w:rsid w:val="00C9595B"/>
    <w:rsid w:val="00C96013"/>
    <w:rsid w:val="00C9702E"/>
    <w:rsid w:val="00CA09B5"/>
    <w:rsid w:val="00CA3219"/>
    <w:rsid w:val="00CA6AA9"/>
    <w:rsid w:val="00CB26DF"/>
    <w:rsid w:val="00CB2741"/>
    <w:rsid w:val="00CB4732"/>
    <w:rsid w:val="00CB6CC4"/>
    <w:rsid w:val="00CB6D55"/>
    <w:rsid w:val="00CB6E28"/>
    <w:rsid w:val="00CC04EB"/>
    <w:rsid w:val="00CC27F4"/>
    <w:rsid w:val="00CC2F6F"/>
    <w:rsid w:val="00CC6266"/>
    <w:rsid w:val="00CD1602"/>
    <w:rsid w:val="00CD3776"/>
    <w:rsid w:val="00CD419A"/>
    <w:rsid w:val="00CD6D04"/>
    <w:rsid w:val="00CD6F13"/>
    <w:rsid w:val="00CE0D7F"/>
    <w:rsid w:val="00CE1113"/>
    <w:rsid w:val="00CE2CFD"/>
    <w:rsid w:val="00CE5D71"/>
    <w:rsid w:val="00CE743A"/>
    <w:rsid w:val="00CE76B5"/>
    <w:rsid w:val="00CF01B7"/>
    <w:rsid w:val="00CF3488"/>
    <w:rsid w:val="00CF40FD"/>
    <w:rsid w:val="00CF5865"/>
    <w:rsid w:val="00CF71B5"/>
    <w:rsid w:val="00D072AA"/>
    <w:rsid w:val="00D07314"/>
    <w:rsid w:val="00D10612"/>
    <w:rsid w:val="00D1096B"/>
    <w:rsid w:val="00D12A14"/>
    <w:rsid w:val="00D137D6"/>
    <w:rsid w:val="00D13ADA"/>
    <w:rsid w:val="00D146ED"/>
    <w:rsid w:val="00D16E15"/>
    <w:rsid w:val="00D17AB8"/>
    <w:rsid w:val="00D20140"/>
    <w:rsid w:val="00D2454F"/>
    <w:rsid w:val="00D24EAB"/>
    <w:rsid w:val="00D252C4"/>
    <w:rsid w:val="00D252D6"/>
    <w:rsid w:val="00D27375"/>
    <w:rsid w:val="00D3024E"/>
    <w:rsid w:val="00D30AD0"/>
    <w:rsid w:val="00D30AD5"/>
    <w:rsid w:val="00D310CE"/>
    <w:rsid w:val="00D328BA"/>
    <w:rsid w:val="00D32949"/>
    <w:rsid w:val="00D34C6C"/>
    <w:rsid w:val="00D34CD8"/>
    <w:rsid w:val="00D36AE7"/>
    <w:rsid w:val="00D4264E"/>
    <w:rsid w:val="00D42D8A"/>
    <w:rsid w:val="00D43FCB"/>
    <w:rsid w:val="00D44A64"/>
    <w:rsid w:val="00D504E7"/>
    <w:rsid w:val="00D50792"/>
    <w:rsid w:val="00D514B4"/>
    <w:rsid w:val="00D53DA1"/>
    <w:rsid w:val="00D5400D"/>
    <w:rsid w:val="00D5533A"/>
    <w:rsid w:val="00D5612A"/>
    <w:rsid w:val="00D56705"/>
    <w:rsid w:val="00D56A7D"/>
    <w:rsid w:val="00D574C2"/>
    <w:rsid w:val="00D612C2"/>
    <w:rsid w:val="00D61960"/>
    <w:rsid w:val="00D61AD7"/>
    <w:rsid w:val="00D71F89"/>
    <w:rsid w:val="00D72861"/>
    <w:rsid w:val="00D73DAA"/>
    <w:rsid w:val="00D7483B"/>
    <w:rsid w:val="00D74A9A"/>
    <w:rsid w:val="00D754B7"/>
    <w:rsid w:val="00D75899"/>
    <w:rsid w:val="00D76C30"/>
    <w:rsid w:val="00D810AB"/>
    <w:rsid w:val="00D82C15"/>
    <w:rsid w:val="00D84659"/>
    <w:rsid w:val="00D85ACB"/>
    <w:rsid w:val="00D865DF"/>
    <w:rsid w:val="00D8704B"/>
    <w:rsid w:val="00D90486"/>
    <w:rsid w:val="00D91EBC"/>
    <w:rsid w:val="00D920D0"/>
    <w:rsid w:val="00D94A20"/>
    <w:rsid w:val="00D95B45"/>
    <w:rsid w:val="00D95D0C"/>
    <w:rsid w:val="00DA17FA"/>
    <w:rsid w:val="00DA1AF4"/>
    <w:rsid w:val="00DA2245"/>
    <w:rsid w:val="00DA312E"/>
    <w:rsid w:val="00DA4CF6"/>
    <w:rsid w:val="00DA527D"/>
    <w:rsid w:val="00DA68D0"/>
    <w:rsid w:val="00DB1D1F"/>
    <w:rsid w:val="00DB39DE"/>
    <w:rsid w:val="00DB6643"/>
    <w:rsid w:val="00DB66E9"/>
    <w:rsid w:val="00DC340E"/>
    <w:rsid w:val="00DC4F8C"/>
    <w:rsid w:val="00DC5538"/>
    <w:rsid w:val="00DD1817"/>
    <w:rsid w:val="00DD18FD"/>
    <w:rsid w:val="00DD1D83"/>
    <w:rsid w:val="00DD3118"/>
    <w:rsid w:val="00DE0B36"/>
    <w:rsid w:val="00DE29B6"/>
    <w:rsid w:val="00DE372C"/>
    <w:rsid w:val="00DE40BC"/>
    <w:rsid w:val="00DE5B3F"/>
    <w:rsid w:val="00DE645C"/>
    <w:rsid w:val="00DE6E76"/>
    <w:rsid w:val="00DF0410"/>
    <w:rsid w:val="00DF2590"/>
    <w:rsid w:val="00DF3FC3"/>
    <w:rsid w:val="00DF4C94"/>
    <w:rsid w:val="00E00056"/>
    <w:rsid w:val="00E021E7"/>
    <w:rsid w:val="00E030A8"/>
    <w:rsid w:val="00E0409E"/>
    <w:rsid w:val="00E045A9"/>
    <w:rsid w:val="00E06E86"/>
    <w:rsid w:val="00E124FF"/>
    <w:rsid w:val="00E12B11"/>
    <w:rsid w:val="00E1425F"/>
    <w:rsid w:val="00E1489F"/>
    <w:rsid w:val="00E15051"/>
    <w:rsid w:val="00E161FC"/>
    <w:rsid w:val="00E166CF"/>
    <w:rsid w:val="00E17554"/>
    <w:rsid w:val="00E17586"/>
    <w:rsid w:val="00E179A9"/>
    <w:rsid w:val="00E25FED"/>
    <w:rsid w:val="00E26627"/>
    <w:rsid w:val="00E2686C"/>
    <w:rsid w:val="00E30430"/>
    <w:rsid w:val="00E315DE"/>
    <w:rsid w:val="00E3188A"/>
    <w:rsid w:val="00E31A6C"/>
    <w:rsid w:val="00E32B2D"/>
    <w:rsid w:val="00E32E6D"/>
    <w:rsid w:val="00E34D9D"/>
    <w:rsid w:val="00E355EE"/>
    <w:rsid w:val="00E35F6D"/>
    <w:rsid w:val="00E3690A"/>
    <w:rsid w:val="00E40991"/>
    <w:rsid w:val="00E45060"/>
    <w:rsid w:val="00E4558E"/>
    <w:rsid w:val="00E469A1"/>
    <w:rsid w:val="00E47509"/>
    <w:rsid w:val="00E552C9"/>
    <w:rsid w:val="00E55B12"/>
    <w:rsid w:val="00E561A2"/>
    <w:rsid w:val="00E56A50"/>
    <w:rsid w:val="00E57629"/>
    <w:rsid w:val="00E6128D"/>
    <w:rsid w:val="00E6164B"/>
    <w:rsid w:val="00E6399B"/>
    <w:rsid w:val="00E6555C"/>
    <w:rsid w:val="00E667DF"/>
    <w:rsid w:val="00E670A7"/>
    <w:rsid w:val="00E70108"/>
    <w:rsid w:val="00E70DD2"/>
    <w:rsid w:val="00E7170D"/>
    <w:rsid w:val="00E73F59"/>
    <w:rsid w:val="00E759F4"/>
    <w:rsid w:val="00E75BEC"/>
    <w:rsid w:val="00E7668D"/>
    <w:rsid w:val="00E76F42"/>
    <w:rsid w:val="00E821B5"/>
    <w:rsid w:val="00E84526"/>
    <w:rsid w:val="00E8487B"/>
    <w:rsid w:val="00E8566A"/>
    <w:rsid w:val="00E8612D"/>
    <w:rsid w:val="00E86354"/>
    <w:rsid w:val="00E930CA"/>
    <w:rsid w:val="00E9332F"/>
    <w:rsid w:val="00E94C37"/>
    <w:rsid w:val="00E95C88"/>
    <w:rsid w:val="00E963F7"/>
    <w:rsid w:val="00EA169E"/>
    <w:rsid w:val="00EA39EA"/>
    <w:rsid w:val="00EA6FDB"/>
    <w:rsid w:val="00EA762B"/>
    <w:rsid w:val="00EA7BE7"/>
    <w:rsid w:val="00EB2520"/>
    <w:rsid w:val="00EB6782"/>
    <w:rsid w:val="00EB7987"/>
    <w:rsid w:val="00EC11DD"/>
    <w:rsid w:val="00EC3769"/>
    <w:rsid w:val="00EC6326"/>
    <w:rsid w:val="00EC6660"/>
    <w:rsid w:val="00EC7096"/>
    <w:rsid w:val="00ED3218"/>
    <w:rsid w:val="00ED473E"/>
    <w:rsid w:val="00EE373A"/>
    <w:rsid w:val="00EE66B4"/>
    <w:rsid w:val="00EF01B0"/>
    <w:rsid w:val="00EF1DAF"/>
    <w:rsid w:val="00EF2412"/>
    <w:rsid w:val="00EF2508"/>
    <w:rsid w:val="00EF753D"/>
    <w:rsid w:val="00EF75B0"/>
    <w:rsid w:val="00F03982"/>
    <w:rsid w:val="00F04E58"/>
    <w:rsid w:val="00F057C5"/>
    <w:rsid w:val="00F07284"/>
    <w:rsid w:val="00F11687"/>
    <w:rsid w:val="00F12835"/>
    <w:rsid w:val="00F12F71"/>
    <w:rsid w:val="00F13176"/>
    <w:rsid w:val="00F15231"/>
    <w:rsid w:val="00F15337"/>
    <w:rsid w:val="00F155CD"/>
    <w:rsid w:val="00F16A09"/>
    <w:rsid w:val="00F1728B"/>
    <w:rsid w:val="00F219AD"/>
    <w:rsid w:val="00F22F86"/>
    <w:rsid w:val="00F23C53"/>
    <w:rsid w:val="00F254EA"/>
    <w:rsid w:val="00F25569"/>
    <w:rsid w:val="00F25A64"/>
    <w:rsid w:val="00F27C4D"/>
    <w:rsid w:val="00F3089D"/>
    <w:rsid w:val="00F313BC"/>
    <w:rsid w:val="00F31EF5"/>
    <w:rsid w:val="00F3617D"/>
    <w:rsid w:val="00F405C2"/>
    <w:rsid w:val="00F4150E"/>
    <w:rsid w:val="00F41862"/>
    <w:rsid w:val="00F41C58"/>
    <w:rsid w:val="00F41CC0"/>
    <w:rsid w:val="00F42BA6"/>
    <w:rsid w:val="00F42F08"/>
    <w:rsid w:val="00F443E6"/>
    <w:rsid w:val="00F50442"/>
    <w:rsid w:val="00F52BCB"/>
    <w:rsid w:val="00F542C2"/>
    <w:rsid w:val="00F5553C"/>
    <w:rsid w:val="00F60215"/>
    <w:rsid w:val="00F6047E"/>
    <w:rsid w:val="00F612A4"/>
    <w:rsid w:val="00F6223C"/>
    <w:rsid w:val="00F63B15"/>
    <w:rsid w:val="00F644D5"/>
    <w:rsid w:val="00F67812"/>
    <w:rsid w:val="00F70955"/>
    <w:rsid w:val="00F70B8C"/>
    <w:rsid w:val="00F71410"/>
    <w:rsid w:val="00F721B0"/>
    <w:rsid w:val="00F7315E"/>
    <w:rsid w:val="00F73A7E"/>
    <w:rsid w:val="00F73E1D"/>
    <w:rsid w:val="00F7425E"/>
    <w:rsid w:val="00F80EEC"/>
    <w:rsid w:val="00F81237"/>
    <w:rsid w:val="00F8291F"/>
    <w:rsid w:val="00F82FDA"/>
    <w:rsid w:val="00F835C8"/>
    <w:rsid w:val="00F83C49"/>
    <w:rsid w:val="00F85077"/>
    <w:rsid w:val="00F85285"/>
    <w:rsid w:val="00F86877"/>
    <w:rsid w:val="00F86EC3"/>
    <w:rsid w:val="00F87977"/>
    <w:rsid w:val="00F87F68"/>
    <w:rsid w:val="00F90A1F"/>
    <w:rsid w:val="00F90F35"/>
    <w:rsid w:val="00F92E5A"/>
    <w:rsid w:val="00F9407A"/>
    <w:rsid w:val="00FA06DC"/>
    <w:rsid w:val="00FA1A4C"/>
    <w:rsid w:val="00FA3AFE"/>
    <w:rsid w:val="00FA4329"/>
    <w:rsid w:val="00FA4BF6"/>
    <w:rsid w:val="00FB0404"/>
    <w:rsid w:val="00FB352E"/>
    <w:rsid w:val="00FB3A01"/>
    <w:rsid w:val="00FB4493"/>
    <w:rsid w:val="00FB528D"/>
    <w:rsid w:val="00FB534A"/>
    <w:rsid w:val="00FB65A8"/>
    <w:rsid w:val="00FC01B1"/>
    <w:rsid w:val="00FC29AB"/>
    <w:rsid w:val="00FC42CD"/>
    <w:rsid w:val="00FC4784"/>
    <w:rsid w:val="00FC5BF6"/>
    <w:rsid w:val="00FC5DD2"/>
    <w:rsid w:val="00FC5DEC"/>
    <w:rsid w:val="00FC6DB6"/>
    <w:rsid w:val="00FC6F3D"/>
    <w:rsid w:val="00FC77FC"/>
    <w:rsid w:val="00FC785E"/>
    <w:rsid w:val="00FD3921"/>
    <w:rsid w:val="00FD5753"/>
    <w:rsid w:val="00FD5975"/>
    <w:rsid w:val="00FD5A1E"/>
    <w:rsid w:val="00FE1009"/>
    <w:rsid w:val="00FE295A"/>
    <w:rsid w:val="00FE40A2"/>
    <w:rsid w:val="00FE446F"/>
    <w:rsid w:val="00FE4806"/>
    <w:rsid w:val="00FE778C"/>
    <w:rsid w:val="00FF07BA"/>
    <w:rsid w:val="00FF273F"/>
    <w:rsid w:val="00FF4DAB"/>
    <w:rsid w:val="00FF603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5386E6"/>
  <w15:chartTrackingRefBased/>
  <w15:docId w15:val="{56AEFC8A-BB16-4B4A-B7A1-FD53A5189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6063A"/>
    <w:rPr>
      <w:sz w:val="24"/>
      <w:szCs w:val="24"/>
    </w:rPr>
  </w:style>
  <w:style w:type="paragraph" w:styleId="Antrat1">
    <w:name w:val="heading 1"/>
    <w:basedOn w:val="prastasis"/>
    <w:next w:val="prastasis"/>
    <w:link w:val="Antrat1Diagrama"/>
    <w:qFormat/>
    <w:rsid w:val="00767601"/>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767601"/>
    <w:pPr>
      <w:keepNext/>
      <w:spacing w:before="240" w:after="60"/>
      <w:outlineLvl w:val="1"/>
    </w:pPr>
    <w:rPr>
      <w:rFonts w:ascii="Arial" w:hAnsi="Arial" w:cs="Arial"/>
      <w:b/>
      <w:bCs/>
      <w:i/>
      <w:iCs/>
      <w:sz w:val="28"/>
      <w:szCs w:val="28"/>
    </w:rPr>
  </w:style>
  <w:style w:type="paragraph" w:styleId="Antrat3">
    <w:name w:val="heading 3"/>
    <w:basedOn w:val="prastasis"/>
    <w:next w:val="prastasis"/>
    <w:qFormat/>
    <w:rsid w:val="00767601"/>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75501C"/>
    <w:rPr>
      <w:color w:val="0000FF"/>
      <w:u w:val="single"/>
    </w:rPr>
  </w:style>
  <w:style w:type="paragraph" w:styleId="prastasiniatinklio">
    <w:name w:val="Normal (Web)"/>
    <w:basedOn w:val="prastasis"/>
    <w:uiPriority w:val="99"/>
    <w:rsid w:val="00861B04"/>
    <w:pPr>
      <w:spacing w:before="100" w:beforeAutospacing="1" w:after="100" w:afterAutospacing="1"/>
    </w:pPr>
  </w:style>
  <w:style w:type="table" w:styleId="Lentelstinklelis">
    <w:name w:val="Table Grid"/>
    <w:basedOn w:val="prastojilentel"/>
    <w:uiPriority w:val="59"/>
    <w:rsid w:val="00D920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rsid w:val="00D920D0"/>
    <w:pPr>
      <w:tabs>
        <w:tab w:val="center" w:pos="4819"/>
        <w:tab w:val="right" w:pos="9638"/>
      </w:tabs>
    </w:pPr>
  </w:style>
  <w:style w:type="character" w:styleId="Puslapionumeris">
    <w:name w:val="page number"/>
    <w:basedOn w:val="Numatytasispastraiposriftas"/>
    <w:rsid w:val="00D920D0"/>
  </w:style>
  <w:style w:type="paragraph" w:styleId="Turinys1">
    <w:name w:val="toc 1"/>
    <w:basedOn w:val="prastasis"/>
    <w:next w:val="prastasis"/>
    <w:autoRedefine/>
    <w:uiPriority w:val="39"/>
    <w:rsid w:val="00741FAE"/>
    <w:pPr>
      <w:tabs>
        <w:tab w:val="left" w:pos="8789"/>
        <w:tab w:val="right" w:pos="10194"/>
      </w:tabs>
      <w:spacing w:before="360"/>
    </w:pPr>
    <w:rPr>
      <w:rFonts w:ascii="Arial" w:hAnsi="Arial" w:cs="Arial"/>
      <w:b/>
      <w:bCs/>
      <w:caps/>
    </w:rPr>
  </w:style>
  <w:style w:type="paragraph" w:styleId="Turinys2">
    <w:name w:val="toc 2"/>
    <w:basedOn w:val="prastasis"/>
    <w:next w:val="prastasis"/>
    <w:autoRedefine/>
    <w:uiPriority w:val="39"/>
    <w:rsid w:val="000111A6"/>
    <w:pPr>
      <w:tabs>
        <w:tab w:val="right" w:pos="10200"/>
      </w:tabs>
      <w:spacing w:before="240"/>
      <w:ind w:left="480" w:right="484" w:hanging="480"/>
    </w:pPr>
    <w:rPr>
      <w:b/>
      <w:bCs/>
      <w:caps/>
      <w:noProof/>
    </w:rPr>
  </w:style>
  <w:style w:type="paragraph" w:styleId="Turinys3">
    <w:name w:val="toc 3"/>
    <w:basedOn w:val="prastasis"/>
    <w:next w:val="prastasis"/>
    <w:autoRedefine/>
    <w:semiHidden/>
    <w:rsid w:val="00D920D0"/>
    <w:pPr>
      <w:ind w:left="240"/>
    </w:pPr>
    <w:rPr>
      <w:sz w:val="20"/>
      <w:szCs w:val="20"/>
    </w:rPr>
  </w:style>
  <w:style w:type="paragraph" w:styleId="Turinys4">
    <w:name w:val="toc 4"/>
    <w:basedOn w:val="prastasis"/>
    <w:next w:val="prastasis"/>
    <w:autoRedefine/>
    <w:semiHidden/>
    <w:rsid w:val="00D920D0"/>
    <w:pPr>
      <w:ind w:left="480"/>
    </w:pPr>
    <w:rPr>
      <w:sz w:val="20"/>
      <w:szCs w:val="20"/>
    </w:rPr>
  </w:style>
  <w:style w:type="paragraph" w:styleId="Turinys5">
    <w:name w:val="toc 5"/>
    <w:basedOn w:val="prastasis"/>
    <w:next w:val="prastasis"/>
    <w:autoRedefine/>
    <w:semiHidden/>
    <w:rsid w:val="00D920D0"/>
    <w:pPr>
      <w:ind w:left="720"/>
    </w:pPr>
    <w:rPr>
      <w:sz w:val="20"/>
      <w:szCs w:val="20"/>
    </w:rPr>
  </w:style>
  <w:style w:type="paragraph" w:styleId="Turinys6">
    <w:name w:val="toc 6"/>
    <w:basedOn w:val="prastasis"/>
    <w:next w:val="prastasis"/>
    <w:autoRedefine/>
    <w:semiHidden/>
    <w:rsid w:val="00D920D0"/>
    <w:pPr>
      <w:ind w:left="960"/>
    </w:pPr>
    <w:rPr>
      <w:sz w:val="20"/>
      <w:szCs w:val="20"/>
    </w:rPr>
  </w:style>
  <w:style w:type="paragraph" w:styleId="Turinys7">
    <w:name w:val="toc 7"/>
    <w:basedOn w:val="prastasis"/>
    <w:next w:val="prastasis"/>
    <w:autoRedefine/>
    <w:semiHidden/>
    <w:rsid w:val="00D920D0"/>
    <w:pPr>
      <w:ind w:left="1200"/>
    </w:pPr>
    <w:rPr>
      <w:sz w:val="20"/>
      <w:szCs w:val="20"/>
    </w:rPr>
  </w:style>
  <w:style w:type="paragraph" w:styleId="Turinys8">
    <w:name w:val="toc 8"/>
    <w:basedOn w:val="prastasis"/>
    <w:next w:val="prastasis"/>
    <w:autoRedefine/>
    <w:semiHidden/>
    <w:rsid w:val="00D920D0"/>
    <w:pPr>
      <w:ind w:left="1440"/>
    </w:pPr>
    <w:rPr>
      <w:sz w:val="20"/>
      <w:szCs w:val="20"/>
    </w:rPr>
  </w:style>
  <w:style w:type="paragraph" w:styleId="Turinys9">
    <w:name w:val="toc 9"/>
    <w:basedOn w:val="prastasis"/>
    <w:next w:val="prastasis"/>
    <w:autoRedefine/>
    <w:semiHidden/>
    <w:rsid w:val="00D920D0"/>
    <w:pPr>
      <w:ind w:left="1680"/>
    </w:pPr>
    <w:rPr>
      <w:sz w:val="20"/>
      <w:szCs w:val="20"/>
    </w:rPr>
  </w:style>
  <w:style w:type="paragraph" w:styleId="Pagrindinistekstas">
    <w:name w:val="Body Text"/>
    <w:basedOn w:val="prastasis"/>
    <w:rsid w:val="001A0C99"/>
    <w:pPr>
      <w:jc w:val="both"/>
    </w:pPr>
    <w:rPr>
      <w:lang w:eastAsia="en-US"/>
    </w:rPr>
  </w:style>
  <w:style w:type="paragraph" w:styleId="Dokumentostruktra">
    <w:name w:val="Document Map"/>
    <w:basedOn w:val="prastasis"/>
    <w:semiHidden/>
    <w:rsid w:val="00C4204C"/>
    <w:pPr>
      <w:shd w:val="clear" w:color="auto" w:fill="000080"/>
    </w:pPr>
    <w:rPr>
      <w:rFonts w:ascii="Tahoma" w:hAnsi="Tahoma" w:cs="Tahoma"/>
    </w:rPr>
  </w:style>
  <w:style w:type="character" w:customStyle="1" w:styleId="spelle">
    <w:name w:val="spelle"/>
    <w:rsid w:val="006746B4"/>
  </w:style>
  <w:style w:type="character" w:styleId="Grietas">
    <w:name w:val="Strong"/>
    <w:uiPriority w:val="22"/>
    <w:qFormat/>
    <w:rsid w:val="008B73D0"/>
    <w:rPr>
      <w:b/>
      <w:bCs/>
    </w:rPr>
  </w:style>
  <w:style w:type="paragraph" w:customStyle="1" w:styleId="Style8">
    <w:name w:val="Style8"/>
    <w:basedOn w:val="prastasis"/>
    <w:uiPriority w:val="99"/>
    <w:rsid w:val="00677683"/>
    <w:pPr>
      <w:widowControl w:val="0"/>
      <w:autoSpaceDE w:val="0"/>
      <w:autoSpaceDN w:val="0"/>
      <w:adjustRightInd w:val="0"/>
      <w:spacing w:line="272" w:lineRule="exact"/>
    </w:pPr>
  </w:style>
  <w:style w:type="paragraph" w:styleId="Antrats">
    <w:name w:val="header"/>
    <w:basedOn w:val="prastasis"/>
    <w:link w:val="AntratsDiagrama"/>
    <w:uiPriority w:val="99"/>
    <w:unhideWhenUsed/>
    <w:rsid w:val="00D36AE7"/>
    <w:pPr>
      <w:tabs>
        <w:tab w:val="center" w:pos="4819"/>
        <w:tab w:val="right" w:pos="9638"/>
      </w:tabs>
    </w:pPr>
  </w:style>
  <w:style w:type="character" w:customStyle="1" w:styleId="AntratsDiagrama">
    <w:name w:val="Antraštės Diagrama"/>
    <w:link w:val="Antrats"/>
    <w:uiPriority w:val="99"/>
    <w:rsid w:val="00D36AE7"/>
    <w:rPr>
      <w:sz w:val="24"/>
      <w:szCs w:val="24"/>
    </w:rPr>
  </w:style>
  <w:style w:type="character" w:customStyle="1" w:styleId="PoratDiagrama">
    <w:name w:val="Poraštė Diagrama"/>
    <w:link w:val="Porat"/>
    <w:uiPriority w:val="99"/>
    <w:rsid w:val="00D36AE7"/>
    <w:rPr>
      <w:sz w:val="24"/>
      <w:szCs w:val="24"/>
    </w:rPr>
  </w:style>
  <w:style w:type="paragraph" w:styleId="Sraopastraipa">
    <w:name w:val="List Paragraph"/>
    <w:basedOn w:val="prastasis"/>
    <w:uiPriority w:val="34"/>
    <w:qFormat/>
    <w:rsid w:val="009214B5"/>
    <w:pPr>
      <w:spacing w:after="200" w:line="276" w:lineRule="auto"/>
      <w:ind w:left="720"/>
      <w:contextualSpacing/>
    </w:pPr>
    <w:rPr>
      <w:rFonts w:ascii="Calibri" w:eastAsia="Calibri" w:hAnsi="Calibri"/>
      <w:sz w:val="22"/>
      <w:szCs w:val="22"/>
      <w:lang w:eastAsia="en-US"/>
    </w:rPr>
  </w:style>
  <w:style w:type="character" w:styleId="Emfaz">
    <w:name w:val="Emphasis"/>
    <w:uiPriority w:val="20"/>
    <w:qFormat/>
    <w:rsid w:val="00BA1FEB"/>
    <w:rPr>
      <w:b/>
      <w:bCs/>
      <w:i w:val="0"/>
      <w:iCs w:val="0"/>
    </w:rPr>
  </w:style>
  <w:style w:type="character" w:customStyle="1" w:styleId="st1">
    <w:name w:val="st1"/>
    <w:rsid w:val="00BA1FEB"/>
  </w:style>
  <w:style w:type="paragraph" w:styleId="Paprastasistekstas">
    <w:name w:val="Plain Text"/>
    <w:basedOn w:val="prastasis"/>
    <w:link w:val="PaprastasistekstasDiagrama"/>
    <w:uiPriority w:val="99"/>
    <w:rsid w:val="00AA0E8D"/>
    <w:rPr>
      <w:rFonts w:ascii="Courier New" w:hAnsi="Courier New"/>
      <w:sz w:val="20"/>
      <w:szCs w:val="20"/>
      <w:lang w:val="en-US" w:eastAsia="en-US"/>
    </w:rPr>
  </w:style>
  <w:style w:type="character" w:customStyle="1" w:styleId="PaprastasistekstasDiagrama">
    <w:name w:val="Paprastasis tekstas Diagrama"/>
    <w:basedOn w:val="Numatytasispastraiposriftas"/>
    <w:link w:val="Paprastasistekstas"/>
    <w:uiPriority w:val="99"/>
    <w:rsid w:val="00AA0E8D"/>
    <w:rPr>
      <w:rFonts w:ascii="Courier New" w:hAnsi="Courier New"/>
      <w:lang w:val="en-US" w:eastAsia="en-US"/>
    </w:rPr>
  </w:style>
  <w:style w:type="character" w:customStyle="1" w:styleId="FontStyle21">
    <w:name w:val="Font Style21"/>
    <w:uiPriority w:val="99"/>
    <w:rsid w:val="00CB6CC4"/>
    <w:rPr>
      <w:rFonts w:ascii="Times New Roman" w:hAnsi="Times New Roman" w:cs="Times New Roman"/>
      <w:b/>
      <w:bCs/>
      <w:color w:val="000000"/>
      <w:sz w:val="20"/>
      <w:szCs w:val="20"/>
    </w:rPr>
  </w:style>
  <w:style w:type="paragraph" w:customStyle="1" w:styleId="Style9">
    <w:name w:val="Style9"/>
    <w:basedOn w:val="prastasis"/>
    <w:uiPriority w:val="99"/>
    <w:rsid w:val="00230853"/>
    <w:pPr>
      <w:widowControl w:val="0"/>
      <w:autoSpaceDE w:val="0"/>
      <w:autoSpaceDN w:val="0"/>
      <w:adjustRightInd w:val="0"/>
    </w:pPr>
  </w:style>
  <w:style w:type="paragraph" w:customStyle="1" w:styleId="Style7">
    <w:name w:val="Style7"/>
    <w:basedOn w:val="prastasis"/>
    <w:uiPriority w:val="99"/>
    <w:rsid w:val="00907006"/>
    <w:pPr>
      <w:widowControl w:val="0"/>
      <w:autoSpaceDE w:val="0"/>
      <w:autoSpaceDN w:val="0"/>
      <w:adjustRightInd w:val="0"/>
    </w:pPr>
  </w:style>
  <w:style w:type="character" w:customStyle="1" w:styleId="FontStyle22">
    <w:name w:val="Font Style22"/>
    <w:uiPriority w:val="99"/>
    <w:rsid w:val="00907006"/>
    <w:rPr>
      <w:rFonts w:ascii="Times New Roman" w:hAnsi="Times New Roman" w:cs="Times New Roman"/>
      <w:color w:val="000000"/>
      <w:sz w:val="20"/>
      <w:szCs w:val="20"/>
    </w:rPr>
  </w:style>
  <w:style w:type="character" w:customStyle="1" w:styleId="Antrat1Diagrama">
    <w:name w:val="Antraštė 1 Diagrama"/>
    <w:basedOn w:val="Numatytasispastraiposriftas"/>
    <w:link w:val="Antrat1"/>
    <w:rsid w:val="006811BF"/>
    <w:rPr>
      <w:rFonts w:ascii="Arial" w:hAnsi="Arial" w:cs="Arial"/>
      <w:b/>
      <w:bCs/>
      <w:kern w:val="32"/>
      <w:sz w:val="32"/>
      <w:szCs w:val="32"/>
    </w:rPr>
  </w:style>
  <w:style w:type="character" w:styleId="Perirtashipersaitas">
    <w:name w:val="FollowedHyperlink"/>
    <w:basedOn w:val="Numatytasispastraiposriftas"/>
    <w:uiPriority w:val="99"/>
    <w:semiHidden/>
    <w:unhideWhenUsed/>
    <w:rsid w:val="00547A26"/>
    <w:rPr>
      <w:color w:val="954F72" w:themeColor="followedHyperlink"/>
      <w:u w:val="single"/>
    </w:rPr>
  </w:style>
  <w:style w:type="paragraph" w:customStyle="1" w:styleId="xmsonormal">
    <w:name w:val="x_msonormal"/>
    <w:basedOn w:val="prastasis"/>
    <w:rsid w:val="00BD6E75"/>
    <w:rPr>
      <w:rFonts w:ascii="Calibri" w:eastAsiaTheme="minorHAnsi" w:hAnsi="Calibri" w:cs="Calibri"/>
      <w:sz w:val="22"/>
      <w:szCs w:val="22"/>
    </w:rPr>
  </w:style>
  <w:style w:type="character" w:styleId="Neapdorotaspaminjimas">
    <w:name w:val="Unresolved Mention"/>
    <w:basedOn w:val="Numatytasispastraiposriftas"/>
    <w:uiPriority w:val="99"/>
    <w:semiHidden/>
    <w:unhideWhenUsed/>
    <w:rsid w:val="00027C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365136">
      <w:bodyDiv w:val="1"/>
      <w:marLeft w:val="0"/>
      <w:marRight w:val="0"/>
      <w:marTop w:val="0"/>
      <w:marBottom w:val="0"/>
      <w:divBdr>
        <w:top w:val="none" w:sz="0" w:space="0" w:color="auto"/>
        <w:left w:val="none" w:sz="0" w:space="0" w:color="auto"/>
        <w:bottom w:val="none" w:sz="0" w:space="0" w:color="auto"/>
        <w:right w:val="none" w:sz="0" w:space="0" w:color="auto"/>
      </w:divBdr>
      <w:divsChild>
        <w:div w:id="104229752">
          <w:marLeft w:val="0"/>
          <w:marRight w:val="0"/>
          <w:marTop w:val="0"/>
          <w:marBottom w:val="0"/>
          <w:divBdr>
            <w:top w:val="none" w:sz="0" w:space="0" w:color="auto"/>
            <w:left w:val="none" w:sz="0" w:space="0" w:color="auto"/>
            <w:bottom w:val="none" w:sz="0" w:space="0" w:color="auto"/>
            <w:right w:val="none" w:sz="0" w:space="0" w:color="auto"/>
          </w:divBdr>
        </w:div>
        <w:div w:id="578251158">
          <w:marLeft w:val="0"/>
          <w:marRight w:val="0"/>
          <w:marTop w:val="0"/>
          <w:marBottom w:val="0"/>
          <w:divBdr>
            <w:top w:val="none" w:sz="0" w:space="0" w:color="auto"/>
            <w:left w:val="none" w:sz="0" w:space="0" w:color="auto"/>
            <w:bottom w:val="none" w:sz="0" w:space="0" w:color="auto"/>
            <w:right w:val="none" w:sz="0" w:space="0" w:color="auto"/>
          </w:divBdr>
        </w:div>
        <w:div w:id="1512333252">
          <w:marLeft w:val="0"/>
          <w:marRight w:val="0"/>
          <w:marTop w:val="0"/>
          <w:marBottom w:val="0"/>
          <w:divBdr>
            <w:top w:val="none" w:sz="0" w:space="0" w:color="auto"/>
            <w:left w:val="none" w:sz="0" w:space="0" w:color="auto"/>
            <w:bottom w:val="none" w:sz="0" w:space="0" w:color="auto"/>
            <w:right w:val="none" w:sz="0" w:space="0" w:color="auto"/>
          </w:divBdr>
        </w:div>
      </w:divsChild>
    </w:div>
    <w:div w:id="224219484">
      <w:bodyDiv w:val="1"/>
      <w:marLeft w:val="0"/>
      <w:marRight w:val="0"/>
      <w:marTop w:val="0"/>
      <w:marBottom w:val="0"/>
      <w:divBdr>
        <w:top w:val="none" w:sz="0" w:space="0" w:color="auto"/>
        <w:left w:val="none" w:sz="0" w:space="0" w:color="auto"/>
        <w:bottom w:val="none" w:sz="0" w:space="0" w:color="auto"/>
        <w:right w:val="none" w:sz="0" w:space="0" w:color="auto"/>
      </w:divBdr>
      <w:divsChild>
        <w:div w:id="221716495">
          <w:marLeft w:val="0"/>
          <w:marRight w:val="0"/>
          <w:marTop w:val="0"/>
          <w:marBottom w:val="0"/>
          <w:divBdr>
            <w:top w:val="none" w:sz="0" w:space="0" w:color="auto"/>
            <w:left w:val="none" w:sz="0" w:space="0" w:color="auto"/>
            <w:bottom w:val="none" w:sz="0" w:space="0" w:color="auto"/>
            <w:right w:val="none" w:sz="0" w:space="0" w:color="auto"/>
          </w:divBdr>
        </w:div>
        <w:div w:id="1481460902">
          <w:marLeft w:val="0"/>
          <w:marRight w:val="0"/>
          <w:marTop w:val="0"/>
          <w:marBottom w:val="0"/>
          <w:divBdr>
            <w:top w:val="none" w:sz="0" w:space="0" w:color="auto"/>
            <w:left w:val="none" w:sz="0" w:space="0" w:color="auto"/>
            <w:bottom w:val="none" w:sz="0" w:space="0" w:color="auto"/>
            <w:right w:val="none" w:sz="0" w:space="0" w:color="auto"/>
          </w:divBdr>
        </w:div>
        <w:div w:id="1685479006">
          <w:marLeft w:val="0"/>
          <w:marRight w:val="0"/>
          <w:marTop w:val="0"/>
          <w:marBottom w:val="0"/>
          <w:divBdr>
            <w:top w:val="none" w:sz="0" w:space="0" w:color="auto"/>
            <w:left w:val="none" w:sz="0" w:space="0" w:color="auto"/>
            <w:bottom w:val="none" w:sz="0" w:space="0" w:color="auto"/>
            <w:right w:val="none" w:sz="0" w:space="0" w:color="auto"/>
          </w:divBdr>
        </w:div>
      </w:divsChild>
    </w:div>
    <w:div w:id="497506044">
      <w:bodyDiv w:val="1"/>
      <w:marLeft w:val="0"/>
      <w:marRight w:val="0"/>
      <w:marTop w:val="0"/>
      <w:marBottom w:val="0"/>
      <w:divBdr>
        <w:top w:val="none" w:sz="0" w:space="0" w:color="auto"/>
        <w:left w:val="none" w:sz="0" w:space="0" w:color="auto"/>
        <w:bottom w:val="none" w:sz="0" w:space="0" w:color="auto"/>
        <w:right w:val="none" w:sz="0" w:space="0" w:color="auto"/>
      </w:divBdr>
      <w:divsChild>
        <w:div w:id="469176355">
          <w:marLeft w:val="0"/>
          <w:marRight w:val="0"/>
          <w:marTop w:val="0"/>
          <w:marBottom w:val="0"/>
          <w:divBdr>
            <w:top w:val="none" w:sz="0" w:space="0" w:color="auto"/>
            <w:left w:val="none" w:sz="0" w:space="0" w:color="auto"/>
            <w:bottom w:val="none" w:sz="0" w:space="0" w:color="auto"/>
            <w:right w:val="none" w:sz="0" w:space="0" w:color="auto"/>
          </w:divBdr>
        </w:div>
        <w:div w:id="1450321973">
          <w:marLeft w:val="0"/>
          <w:marRight w:val="0"/>
          <w:marTop w:val="0"/>
          <w:marBottom w:val="0"/>
          <w:divBdr>
            <w:top w:val="none" w:sz="0" w:space="0" w:color="auto"/>
            <w:left w:val="none" w:sz="0" w:space="0" w:color="auto"/>
            <w:bottom w:val="none" w:sz="0" w:space="0" w:color="auto"/>
            <w:right w:val="none" w:sz="0" w:space="0" w:color="auto"/>
          </w:divBdr>
        </w:div>
        <w:div w:id="2146197148">
          <w:marLeft w:val="0"/>
          <w:marRight w:val="0"/>
          <w:marTop w:val="0"/>
          <w:marBottom w:val="0"/>
          <w:divBdr>
            <w:top w:val="none" w:sz="0" w:space="0" w:color="auto"/>
            <w:left w:val="none" w:sz="0" w:space="0" w:color="auto"/>
            <w:bottom w:val="none" w:sz="0" w:space="0" w:color="auto"/>
            <w:right w:val="none" w:sz="0" w:space="0" w:color="auto"/>
          </w:divBdr>
        </w:div>
      </w:divsChild>
    </w:div>
    <w:div w:id="522012228">
      <w:bodyDiv w:val="1"/>
      <w:marLeft w:val="0"/>
      <w:marRight w:val="0"/>
      <w:marTop w:val="0"/>
      <w:marBottom w:val="0"/>
      <w:divBdr>
        <w:top w:val="none" w:sz="0" w:space="0" w:color="auto"/>
        <w:left w:val="none" w:sz="0" w:space="0" w:color="auto"/>
        <w:bottom w:val="none" w:sz="0" w:space="0" w:color="auto"/>
        <w:right w:val="none" w:sz="0" w:space="0" w:color="auto"/>
      </w:divBdr>
      <w:divsChild>
        <w:div w:id="368728258">
          <w:marLeft w:val="0"/>
          <w:marRight w:val="0"/>
          <w:marTop w:val="0"/>
          <w:marBottom w:val="0"/>
          <w:divBdr>
            <w:top w:val="none" w:sz="0" w:space="0" w:color="auto"/>
            <w:left w:val="none" w:sz="0" w:space="0" w:color="auto"/>
            <w:bottom w:val="none" w:sz="0" w:space="0" w:color="auto"/>
            <w:right w:val="none" w:sz="0" w:space="0" w:color="auto"/>
          </w:divBdr>
        </w:div>
        <w:div w:id="1048334446">
          <w:marLeft w:val="0"/>
          <w:marRight w:val="0"/>
          <w:marTop w:val="0"/>
          <w:marBottom w:val="0"/>
          <w:divBdr>
            <w:top w:val="none" w:sz="0" w:space="0" w:color="auto"/>
            <w:left w:val="none" w:sz="0" w:space="0" w:color="auto"/>
            <w:bottom w:val="none" w:sz="0" w:space="0" w:color="auto"/>
            <w:right w:val="none" w:sz="0" w:space="0" w:color="auto"/>
          </w:divBdr>
        </w:div>
        <w:div w:id="1517765073">
          <w:marLeft w:val="0"/>
          <w:marRight w:val="0"/>
          <w:marTop w:val="0"/>
          <w:marBottom w:val="0"/>
          <w:divBdr>
            <w:top w:val="none" w:sz="0" w:space="0" w:color="auto"/>
            <w:left w:val="none" w:sz="0" w:space="0" w:color="auto"/>
            <w:bottom w:val="none" w:sz="0" w:space="0" w:color="auto"/>
            <w:right w:val="none" w:sz="0" w:space="0" w:color="auto"/>
          </w:divBdr>
        </w:div>
      </w:divsChild>
    </w:div>
    <w:div w:id="567805516">
      <w:bodyDiv w:val="1"/>
      <w:marLeft w:val="0"/>
      <w:marRight w:val="0"/>
      <w:marTop w:val="0"/>
      <w:marBottom w:val="0"/>
      <w:divBdr>
        <w:top w:val="none" w:sz="0" w:space="0" w:color="auto"/>
        <w:left w:val="none" w:sz="0" w:space="0" w:color="auto"/>
        <w:bottom w:val="none" w:sz="0" w:space="0" w:color="auto"/>
        <w:right w:val="none" w:sz="0" w:space="0" w:color="auto"/>
      </w:divBdr>
      <w:divsChild>
        <w:div w:id="677465052">
          <w:marLeft w:val="0"/>
          <w:marRight w:val="0"/>
          <w:marTop w:val="0"/>
          <w:marBottom w:val="0"/>
          <w:divBdr>
            <w:top w:val="none" w:sz="0" w:space="0" w:color="auto"/>
            <w:left w:val="none" w:sz="0" w:space="0" w:color="auto"/>
            <w:bottom w:val="none" w:sz="0" w:space="0" w:color="auto"/>
            <w:right w:val="none" w:sz="0" w:space="0" w:color="auto"/>
          </w:divBdr>
        </w:div>
        <w:div w:id="985427403">
          <w:marLeft w:val="0"/>
          <w:marRight w:val="0"/>
          <w:marTop w:val="0"/>
          <w:marBottom w:val="0"/>
          <w:divBdr>
            <w:top w:val="none" w:sz="0" w:space="0" w:color="auto"/>
            <w:left w:val="none" w:sz="0" w:space="0" w:color="auto"/>
            <w:bottom w:val="none" w:sz="0" w:space="0" w:color="auto"/>
            <w:right w:val="none" w:sz="0" w:space="0" w:color="auto"/>
          </w:divBdr>
        </w:div>
        <w:div w:id="1321814546">
          <w:marLeft w:val="0"/>
          <w:marRight w:val="0"/>
          <w:marTop w:val="0"/>
          <w:marBottom w:val="0"/>
          <w:divBdr>
            <w:top w:val="none" w:sz="0" w:space="0" w:color="auto"/>
            <w:left w:val="none" w:sz="0" w:space="0" w:color="auto"/>
            <w:bottom w:val="none" w:sz="0" w:space="0" w:color="auto"/>
            <w:right w:val="none" w:sz="0" w:space="0" w:color="auto"/>
          </w:divBdr>
        </w:div>
      </w:divsChild>
    </w:div>
    <w:div w:id="576671399">
      <w:bodyDiv w:val="1"/>
      <w:marLeft w:val="0"/>
      <w:marRight w:val="0"/>
      <w:marTop w:val="0"/>
      <w:marBottom w:val="0"/>
      <w:divBdr>
        <w:top w:val="none" w:sz="0" w:space="0" w:color="auto"/>
        <w:left w:val="none" w:sz="0" w:space="0" w:color="auto"/>
        <w:bottom w:val="none" w:sz="0" w:space="0" w:color="auto"/>
        <w:right w:val="none" w:sz="0" w:space="0" w:color="auto"/>
      </w:divBdr>
      <w:divsChild>
        <w:div w:id="1201285533">
          <w:marLeft w:val="0"/>
          <w:marRight w:val="0"/>
          <w:marTop w:val="0"/>
          <w:marBottom w:val="0"/>
          <w:divBdr>
            <w:top w:val="none" w:sz="0" w:space="0" w:color="auto"/>
            <w:left w:val="none" w:sz="0" w:space="0" w:color="auto"/>
            <w:bottom w:val="none" w:sz="0" w:space="0" w:color="auto"/>
            <w:right w:val="none" w:sz="0" w:space="0" w:color="auto"/>
          </w:divBdr>
        </w:div>
        <w:div w:id="1312296339">
          <w:marLeft w:val="0"/>
          <w:marRight w:val="0"/>
          <w:marTop w:val="0"/>
          <w:marBottom w:val="0"/>
          <w:divBdr>
            <w:top w:val="none" w:sz="0" w:space="0" w:color="auto"/>
            <w:left w:val="none" w:sz="0" w:space="0" w:color="auto"/>
            <w:bottom w:val="none" w:sz="0" w:space="0" w:color="auto"/>
            <w:right w:val="none" w:sz="0" w:space="0" w:color="auto"/>
          </w:divBdr>
        </w:div>
        <w:div w:id="2011324620">
          <w:marLeft w:val="0"/>
          <w:marRight w:val="0"/>
          <w:marTop w:val="0"/>
          <w:marBottom w:val="0"/>
          <w:divBdr>
            <w:top w:val="none" w:sz="0" w:space="0" w:color="auto"/>
            <w:left w:val="none" w:sz="0" w:space="0" w:color="auto"/>
            <w:bottom w:val="none" w:sz="0" w:space="0" w:color="auto"/>
            <w:right w:val="none" w:sz="0" w:space="0" w:color="auto"/>
          </w:divBdr>
        </w:div>
      </w:divsChild>
    </w:div>
    <w:div w:id="603269188">
      <w:bodyDiv w:val="1"/>
      <w:marLeft w:val="0"/>
      <w:marRight w:val="0"/>
      <w:marTop w:val="0"/>
      <w:marBottom w:val="0"/>
      <w:divBdr>
        <w:top w:val="none" w:sz="0" w:space="0" w:color="auto"/>
        <w:left w:val="none" w:sz="0" w:space="0" w:color="auto"/>
        <w:bottom w:val="none" w:sz="0" w:space="0" w:color="auto"/>
        <w:right w:val="none" w:sz="0" w:space="0" w:color="auto"/>
      </w:divBdr>
      <w:divsChild>
        <w:div w:id="651250884">
          <w:marLeft w:val="0"/>
          <w:marRight w:val="0"/>
          <w:marTop w:val="0"/>
          <w:marBottom w:val="0"/>
          <w:divBdr>
            <w:top w:val="none" w:sz="0" w:space="0" w:color="auto"/>
            <w:left w:val="none" w:sz="0" w:space="0" w:color="auto"/>
            <w:bottom w:val="none" w:sz="0" w:space="0" w:color="auto"/>
            <w:right w:val="none" w:sz="0" w:space="0" w:color="auto"/>
          </w:divBdr>
        </w:div>
        <w:div w:id="1133326416">
          <w:marLeft w:val="0"/>
          <w:marRight w:val="0"/>
          <w:marTop w:val="0"/>
          <w:marBottom w:val="0"/>
          <w:divBdr>
            <w:top w:val="none" w:sz="0" w:space="0" w:color="auto"/>
            <w:left w:val="none" w:sz="0" w:space="0" w:color="auto"/>
            <w:bottom w:val="none" w:sz="0" w:space="0" w:color="auto"/>
            <w:right w:val="none" w:sz="0" w:space="0" w:color="auto"/>
          </w:divBdr>
        </w:div>
        <w:div w:id="1994485181">
          <w:marLeft w:val="0"/>
          <w:marRight w:val="0"/>
          <w:marTop w:val="0"/>
          <w:marBottom w:val="0"/>
          <w:divBdr>
            <w:top w:val="none" w:sz="0" w:space="0" w:color="auto"/>
            <w:left w:val="none" w:sz="0" w:space="0" w:color="auto"/>
            <w:bottom w:val="none" w:sz="0" w:space="0" w:color="auto"/>
            <w:right w:val="none" w:sz="0" w:space="0" w:color="auto"/>
          </w:divBdr>
        </w:div>
      </w:divsChild>
    </w:div>
    <w:div w:id="670638840">
      <w:bodyDiv w:val="1"/>
      <w:marLeft w:val="0"/>
      <w:marRight w:val="0"/>
      <w:marTop w:val="0"/>
      <w:marBottom w:val="0"/>
      <w:divBdr>
        <w:top w:val="none" w:sz="0" w:space="0" w:color="auto"/>
        <w:left w:val="none" w:sz="0" w:space="0" w:color="auto"/>
        <w:bottom w:val="none" w:sz="0" w:space="0" w:color="auto"/>
        <w:right w:val="none" w:sz="0" w:space="0" w:color="auto"/>
      </w:divBdr>
      <w:divsChild>
        <w:div w:id="857036947">
          <w:marLeft w:val="0"/>
          <w:marRight w:val="0"/>
          <w:marTop w:val="0"/>
          <w:marBottom w:val="0"/>
          <w:divBdr>
            <w:top w:val="none" w:sz="0" w:space="0" w:color="auto"/>
            <w:left w:val="none" w:sz="0" w:space="0" w:color="auto"/>
            <w:bottom w:val="none" w:sz="0" w:space="0" w:color="auto"/>
            <w:right w:val="none" w:sz="0" w:space="0" w:color="auto"/>
          </w:divBdr>
        </w:div>
        <w:div w:id="1367944274">
          <w:marLeft w:val="0"/>
          <w:marRight w:val="0"/>
          <w:marTop w:val="0"/>
          <w:marBottom w:val="0"/>
          <w:divBdr>
            <w:top w:val="none" w:sz="0" w:space="0" w:color="auto"/>
            <w:left w:val="none" w:sz="0" w:space="0" w:color="auto"/>
            <w:bottom w:val="none" w:sz="0" w:space="0" w:color="auto"/>
            <w:right w:val="none" w:sz="0" w:space="0" w:color="auto"/>
          </w:divBdr>
        </w:div>
        <w:div w:id="1570336573">
          <w:marLeft w:val="0"/>
          <w:marRight w:val="0"/>
          <w:marTop w:val="0"/>
          <w:marBottom w:val="0"/>
          <w:divBdr>
            <w:top w:val="none" w:sz="0" w:space="0" w:color="auto"/>
            <w:left w:val="none" w:sz="0" w:space="0" w:color="auto"/>
            <w:bottom w:val="none" w:sz="0" w:space="0" w:color="auto"/>
            <w:right w:val="none" w:sz="0" w:space="0" w:color="auto"/>
          </w:divBdr>
        </w:div>
      </w:divsChild>
    </w:div>
    <w:div w:id="794712235">
      <w:bodyDiv w:val="1"/>
      <w:marLeft w:val="0"/>
      <w:marRight w:val="0"/>
      <w:marTop w:val="0"/>
      <w:marBottom w:val="0"/>
      <w:divBdr>
        <w:top w:val="none" w:sz="0" w:space="0" w:color="auto"/>
        <w:left w:val="none" w:sz="0" w:space="0" w:color="auto"/>
        <w:bottom w:val="none" w:sz="0" w:space="0" w:color="auto"/>
        <w:right w:val="none" w:sz="0" w:space="0" w:color="auto"/>
      </w:divBdr>
      <w:divsChild>
        <w:div w:id="1222138130">
          <w:marLeft w:val="0"/>
          <w:marRight w:val="0"/>
          <w:marTop w:val="0"/>
          <w:marBottom w:val="0"/>
          <w:divBdr>
            <w:top w:val="none" w:sz="0" w:space="0" w:color="auto"/>
            <w:left w:val="none" w:sz="0" w:space="0" w:color="auto"/>
            <w:bottom w:val="none" w:sz="0" w:space="0" w:color="auto"/>
            <w:right w:val="none" w:sz="0" w:space="0" w:color="auto"/>
          </w:divBdr>
          <w:divsChild>
            <w:div w:id="1574045301">
              <w:marLeft w:val="0"/>
              <w:marRight w:val="0"/>
              <w:marTop w:val="0"/>
              <w:marBottom w:val="0"/>
              <w:divBdr>
                <w:top w:val="none" w:sz="0" w:space="0" w:color="auto"/>
                <w:left w:val="none" w:sz="0" w:space="0" w:color="auto"/>
                <w:bottom w:val="none" w:sz="0" w:space="0" w:color="auto"/>
                <w:right w:val="none" w:sz="0" w:space="0" w:color="auto"/>
              </w:divBdr>
              <w:divsChild>
                <w:div w:id="1155687977">
                  <w:marLeft w:val="0"/>
                  <w:marRight w:val="0"/>
                  <w:marTop w:val="0"/>
                  <w:marBottom w:val="0"/>
                  <w:divBdr>
                    <w:top w:val="none" w:sz="0" w:space="0" w:color="auto"/>
                    <w:left w:val="none" w:sz="0" w:space="0" w:color="auto"/>
                    <w:bottom w:val="none" w:sz="0" w:space="0" w:color="auto"/>
                    <w:right w:val="none" w:sz="0" w:space="0" w:color="auto"/>
                  </w:divBdr>
                  <w:divsChild>
                    <w:div w:id="209408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824389">
      <w:bodyDiv w:val="1"/>
      <w:marLeft w:val="0"/>
      <w:marRight w:val="0"/>
      <w:marTop w:val="0"/>
      <w:marBottom w:val="0"/>
      <w:divBdr>
        <w:top w:val="none" w:sz="0" w:space="0" w:color="auto"/>
        <w:left w:val="none" w:sz="0" w:space="0" w:color="auto"/>
        <w:bottom w:val="none" w:sz="0" w:space="0" w:color="auto"/>
        <w:right w:val="none" w:sz="0" w:space="0" w:color="auto"/>
      </w:divBdr>
      <w:divsChild>
        <w:div w:id="225143453">
          <w:marLeft w:val="0"/>
          <w:marRight w:val="0"/>
          <w:marTop w:val="0"/>
          <w:marBottom w:val="0"/>
          <w:divBdr>
            <w:top w:val="none" w:sz="0" w:space="0" w:color="auto"/>
            <w:left w:val="none" w:sz="0" w:space="0" w:color="auto"/>
            <w:bottom w:val="none" w:sz="0" w:space="0" w:color="auto"/>
            <w:right w:val="none" w:sz="0" w:space="0" w:color="auto"/>
          </w:divBdr>
          <w:divsChild>
            <w:div w:id="688407717">
              <w:marLeft w:val="0"/>
              <w:marRight w:val="0"/>
              <w:marTop w:val="0"/>
              <w:marBottom w:val="0"/>
              <w:divBdr>
                <w:top w:val="none" w:sz="0" w:space="0" w:color="auto"/>
                <w:left w:val="none" w:sz="0" w:space="0" w:color="auto"/>
                <w:bottom w:val="none" w:sz="0" w:space="0" w:color="auto"/>
                <w:right w:val="none" w:sz="0" w:space="0" w:color="auto"/>
              </w:divBdr>
              <w:divsChild>
                <w:div w:id="1350065059">
                  <w:marLeft w:val="0"/>
                  <w:marRight w:val="0"/>
                  <w:marTop w:val="0"/>
                  <w:marBottom w:val="0"/>
                  <w:divBdr>
                    <w:top w:val="none" w:sz="0" w:space="0" w:color="auto"/>
                    <w:left w:val="none" w:sz="0" w:space="0" w:color="auto"/>
                    <w:bottom w:val="none" w:sz="0" w:space="0" w:color="auto"/>
                    <w:right w:val="none" w:sz="0" w:space="0" w:color="auto"/>
                  </w:divBdr>
                  <w:divsChild>
                    <w:div w:id="992022468">
                      <w:marLeft w:val="0"/>
                      <w:marRight w:val="0"/>
                      <w:marTop w:val="0"/>
                      <w:marBottom w:val="0"/>
                      <w:divBdr>
                        <w:top w:val="none" w:sz="0" w:space="0" w:color="auto"/>
                        <w:left w:val="none" w:sz="0" w:space="0" w:color="auto"/>
                        <w:bottom w:val="none" w:sz="0" w:space="0" w:color="auto"/>
                        <w:right w:val="none" w:sz="0" w:space="0" w:color="auto"/>
                      </w:divBdr>
                      <w:divsChild>
                        <w:div w:id="211146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1816173">
      <w:bodyDiv w:val="1"/>
      <w:marLeft w:val="0"/>
      <w:marRight w:val="0"/>
      <w:marTop w:val="0"/>
      <w:marBottom w:val="0"/>
      <w:divBdr>
        <w:top w:val="none" w:sz="0" w:space="0" w:color="auto"/>
        <w:left w:val="none" w:sz="0" w:space="0" w:color="auto"/>
        <w:bottom w:val="none" w:sz="0" w:space="0" w:color="auto"/>
        <w:right w:val="none" w:sz="0" w:space="0" w:color="auto"/>
      </w:divBdr>
      <w:divsChild>
        <w:div w:id="1173882521">
          <w:marLeft w:val="0"/>
          <w:marRight w:val="0"/>
          <w:marTop w:val="0"/>
          <w:marBottom w:val="0"/>
          <w:divBdr>
            <w:top w:val="none" w:sz="0" w:space="0" w:color="auto"/>
            <w:left w:val="none" w:sz="0" w:space="0" w:color="auto"/>
            <w:bottom w:val="none" w:sz="0" w:space="0" w:color="auto"/>
            <w:right w:val="none" w:sz="0" w:space="0" w:color="auto"/>
          </w:divBdr>
        </w:div>
        <w:div w:id="1977567949">
          <w:marLeft w:val="0"/>
          <w:marRight w:val="0"/>
          <w:marTop w:val="0"/>
          <w:marBottom w:val="0"/>
          <w:divBdr>
            <w:top w:val="none" w:sz="0" w:space="0" w:color="auto"/>
            <w:left w:val="none" w:sz="0" w:space="0" w:color="auto"/>
            <w:bottom w:val="none" w:sz="0" w:space="0" w:color="auto"/>
            <w:right w:val="none" w:sz="0" w:space="0" w:color="auto"/>
          </w:divBdr>
        </w:div>
        <w:div w:id="2105613407">
          <w:marLeft w:val="0"/>
          <w:marRight w:val="0"/>
          <w:marTop w:val="0"/>
          <w:marBottom w:val="0"/>
          <w:divBdr>
            <w:top w:val="none" w:sz="0" w:space="0" w:color="auto"/>
            <w:left w:val="none" w:sz="0" w:space="0" w:color="auto"/>
            <w:bottom w:val="none" w:sz="0" w:space="0" w:color="auto"/>
            <w:right w:val="none" w:sz="0" w:space="0" w:color="auto"/>
          </w:divBdr>
        </w:div>
      </w:divsChild>
    </w:div>
    <w:div w:id="916675100">
      <w:bodyDiv w:val="1"/>
      <w:marLeft w:val="0"/>
      <w:marRight w:val="0"/>
      <w:marTop w:val="0"/>
      <w:marBottom w:val="0"/>
      <w:divBdr>
        <w:top w:val="none" w:sz="0" w:space="0" w:color="auto"/>
        <w:left w:val="none" w:sz="0" w:space="0" w:color="auto"/>
        <w:bottom w:val="none" w:sz="0" w:space="0" w:color="auto"/>
        <w:right w:val="none" w:sz="0" w:space="0" w:color="auto"/>
      </w:divBdr>
      <w:divsChild>
        <w:div w:id="1610970105">
          <w:marLeft w:val="0"/>
          <w:marRight w:val="0"/>
          <w:marTop w:val="0"/>
          <w:marBottom w:val="0"/>
          <w:divBdr>
            <w:top w:val="none" w:sz="0" w:space="0" w:color="auto"/>
            <w:left w:val="none" w:sz="0" w:space="0" w:color="auto"/>
            <w:bottom w:val="none" w:sz="0" w:space="0" w:color="auto"/>
            <w:right w:val="none" w:sz="0" w:space="0" w:color="auto"/>
          </w:divBdr>
        </w:div>
        <w:div w:id="1616019437">
          <w:marLeft w:val="0"/>
          <w:marRight w:val="0"/>
          <w:marTop w:val="0"/>
          <w:marBottom w:val="0"/>
          <w:divBdr>
            <w:top w:val="none" w:sz="0" w:space="0" w:color="auto"/>
            <w:left w:val="none" w:sz="0" w:space="0" w:color="auto"/>
            <w:bottom w:val="none" w:sz="0" w:space="0" w:color="auto"/>
            <w:right w:val="none" w:sz="0" w:space="0" w:color="auto"/>
          </w:divBdr>
        </w:div>
        <w:div w:id="2098746857">
          <w:marLeft w:val="0"/>
          <w:marRight w:val="0"/>
          <w:marTop w:val="0"/>
          <w:marBottom w:val="0"/>
          <w:divBdr>
            <w:top w:val="none" w:sz="0" w:space="0" w:color="auto"/>
            <w:left w:val="none" w:sz="0" w:space="0" w:color="auto"/>
            <w:bottom w:val="none" w:sz="0" w:space="0" w:color="auto"/>
            <w:right w:val="none" w:sz="0" w:space="0" w:color="auto"/>
          </w:divBdr>
        </w:div>
      </w:divsChild>
    </w:div>
    <w:div w:id="958685318">
      <w:bodyDiv w:val="1"/>
      <w:marLeft w:val="0"/>
      <w:marRight w:val="0"/>
      <w:marTop w:val="0"/>
      <w:marBottom w:val="0"/>
      <w:divBdr>
        <w:top w:val="none" w:sz="0" w:space="0" w:color="auto"/>
        <w:left w:val="none" w:sz="0" w:space="0" w:color="auto"/>
        <w:bottom w:val="none" w:sz="0" w:space="0" w:color="auto"/>
        <w:right w:val="none" w:sz="0" w:space="0" w:color="auto"/>
      </w:divBdr>
      <w:divsChild>
        <w:div w:id="703751360">
          <w:marLeft w:val="0"/>
          <w:marRight w:val="0"/>
          <w:marTop w:val="0"/>
          <w:marBottom w:val="0"/>
          <w:divBdr>
            <w:top w:val="none" w:sz="0" w:space="0" w:color="auto"/>
            <w:left w:val="none" w:sz="0" w:space="0" w:color="auto"/>
            <w:bottom w:val="none" w:sz="0" w:space="0" w:color="auto"/>
            <w:right w:val="none" w:sz="0" w:space="0" w:color="auto"/>
          </w:divBdr>
        </w:div>
        <w:div w:id="967517322">
          <w:marLeft w:val="0"/>
          <w:marRight w:val="0"/>
          <w:marTop w:val="0"/>
          <w:marBottom w:val="0"/>
          <w:divBdr>
            <w:top w:val="none" w:sz="0" w:space="0" w:color="auto"/>
            <w:left w:val="none" w:sz="0" w:space="0" w:color="auto"/>
            <w:bottom w:val="none" w:sz="0" w:space="0" w:color="auto"/>
            <w:right w:val="none" w:sz="0" w:space="0" w:color="auto"/>
          </w:divBdr>
        </w:div>
        <w:div w:id="1268386114">
          <w:marLeft w:val="0"/>
          <w:marRight w:val="0"/>
          <w:marTop w:val="0"/>
          <w:marBottom w:val="0"/>
          <w:divBdr>
            <w:top w:val="none" w:sz="0" w:space="0" w:color="auto"/>
            <w:left w:val="none" w:sz="0" w:space="0" w:color="auto"/>
            <w:bottom w:val="none" w:sz="0" w:space="0" w:color="auto"/>
            <w:right w:val="none" w:sz="0" w:space="0" w:color="auto"/>
          </w:divBdr>
        </w:div>
      </w:divsChild>
    </w:div>
    <w:div w:id="1091008099">
      <w:bodyDiv w:val="1"/>
      <w:marLeft w:val="0"/>
      <w:marRight w:val="0"/>
      <w:marTop w:val="0"/>
      <w:marBottom w:val="0"/>
      <w:divBdr>
        <w:top w:val="none" w:sz="0" w:space="0" w:color="auto"/>
        <w:left w:val="none" w:sz="0" w:space="0" w:color="auto"/>
        <w:bottom w:val="none" w:sz="0" w:space="0" w:color="auto"/>
        <w:right w:val="none" w:sz="0" w:space="0" w:color="auto"/>
      </w:divBdr>
      <w:divsChild>
        <w:div w:id="293948400">
          <w:marLeft w:val="0"/>
          <w:marRight w:val="0"/>
          <w:marTop w:val="0"/>
          <w:marBottom w:val="0"/>
          <w:divBdr>
            <w:top w:val="none" w:sz="0" w:space="0" w:color="auto"/>
            <w:left w:val="none" w:sz="0" w:space="0" w:color="auto"/>
            <w:bottom w:val="none" w:sz="0" w:space="0" w:color="auto"/>
            <w:right w:val="none" w:sz="0" w:space="0" w:color="auto"/>
          </w:divBdr>
        </w:div>
        <w:div w:id="1602831229">
          <w:marLeft w:val="0"/>
          <w:marRight w:val="0"/>
          <w:marTop w:val="0"/>
          <w:marBottom w:val="0"/>
          <w:divBdr>
            <w:top w:val="none" w:sz="0" w:space="0" w:color="auto"/>
            <w:left w:val="none" w:sz="0" w:space="0" w:color="auto"/>
            <w:bottom w:val="none" w:sz="0" w:space="0" w:color="auto"/>
            <w:right w:val="none" w:sz="0" w:space="0" w:color="auto"/>
          </w:divBdr>
        </w:div>
        <w:div w:id="1736930606">
          <w:marLeft w:val="0"/>
          <w:marRight w:val="0"/>
          <w:marTop w:val="0"/>
          <w:marBottom w:val="0"/>
          <w:divBdr>
            <w:top w:val="none" w:sz="0" w:space="0" w:color="auto"/>
            <w:left w:val="none" w:sz="0" w:space="0" w:color="auto"/>
            <w:bottom w:val="none" w:sz="0" w:space="0" w:color="auto"/>
            <w:right w:val="none" w:sz="0" w:space="0" w:color="auto"/>
          </w:divBdr>
        </w:div>
      </w:divsChild>
    </w:div>
    <w:div w:id="1121924964">
      <w:bodyDiv w:val="1"/>
      <w:marLeft w:val="0"/>
      <w:marRight w:val="0"/>
      <w:marTop w:val="0"/>
      <w:marBottom w:val="0"/>
      <w:divBdr>
        <w:top w:val="none" w:sz="0" w:space="0" w:color="auto"/>
        <w:left w:val="none" w:sz="0" w:space="0" w:color="auto"/>
        <w:bottom w:val="none" w:sz="0" w:space="0" w:color="auto"/>
        <w:right w:val="none" w:sz="0" w:space="0" w:color="auto"/>
      </w:divBdr>
      <w:divsChild>
        <w:div w:id="585115477">
          <w:marLeft w:val="0"/>
          <w:marRight w:val="0"/>
          <w:marTop w:val="0"/>
          <w:marBottom w:val="0"/>
          <w:divBdr>
            <w:top w:val="none" w:sz="0" w:space="0" w:color="auto"/>
            <w:left w:val="none" w:sz="0" w:space="0" w:color="auto"/>
            <w:bottom w:val="none" w:sz="0" w:space="0" w:color="auto"/>
            <w:right w:val="none" w:sz="0" w:space="0" w:color="auto"/>
          </w:divBdr>
        </w:div>
        <w:div w:id="721246445">
          <w:marLeft w:val="0"/>
          <w:marRight w:val="0"/>
          <w:marTop w:val="0"/>
          <w:marBottom w:val="0"/>
          <w:divBdr>
            <w:top w:val="none" w:sz="0" w:space="0" w:color="auto"/>
            <w:left w:val="none" w:sz="0" w:space="0" w:color="auto"/>
            <w:bottom w:val="none" w:sz="0" w:space="0" w:color="auto"/>
            <w:right w:val="none" w:sz="0" w:space="0" w:color="auto"/>
          </w:divBdr>
        </w:div>
        <w:div w:id="1839074824">
          <w:marLeft w:val="0"/>
          <w:marRight w:val="0"/>
          <w:marTop w:val="0"/>
          <w:marBottom w:val="0"/>
          <w:divBdr>
            <w:top w:val="none" w:sz="0" w:space="0" w:color="auto"/>
            <w:left w:val="none" w:sz="0" w:space="0" w:color="auto"/>
            <w:bottom w:val="none" w:sz="0" w:space="0" w:color="auto"/>
            <w:right w:val="none" w:sz="0" w:space="0" w:color="auto"/>
          </w:divBdr>
        </w:div>
      </w:divsChild>
    </w:div>
    <w:div w:id="1199851591">
      <w:bodyDiv w:val="1"/>
      <w:marLeft w:val="0"/>
      <w:marRight w:val="0"/>
      <w:marTop w:val="0"/>
      <w:marBottom w:val="0"/>
      <w:divBdr>
        <w:top w:val="none" w:sz="0" w:space="0" w:color="auto"/>
        <w:left w:val="none" w:sz="0" w:space="0" w:color="auto"/>
        <w:bottom w:val="none" w:sz="0" w:space="0" w:color="auto"/>
        <w:right w:val="none" w:sz="0" w:space="0" w:color="auto"/>
      </w:divBdr>
      <w:divsChild>
        <w:div w:id="243147120">
          <w:marLeft w:val="0"/>
          <w:marRight w:val="0"/>
          <w:marTop w:val="0"/>
          <w:marBottom w:val="0"/>
          <w:divBdr>
            <w:top w:val="none" w:sz="0" w:space="0" w:color="auto"/>
            <w:left w:val="none" w:sz="0" w:space="0" w:color="auto"/>
            <w:bottom w:val="none" w:sz="0" w:space="0" w:color="auto"/>
            <w:right w:val="none" w:sz="0" w:space="0" w:color="auto"/>
          </w:divBdr>
        </w:div>
        <w:div w:id="1659965092">
          <w:marLeft w:val="0"/>
          <w:marRight w:val="0"/>
          <w:marTop w:val="0"/>
          <w:marBottom w:val="0"/>
          <w:divBdr>
            <w:top w:val="none" w:sz="0" w:space="0" w:color="auto"/>
            <w:left w:val="none" w:sz="0" w:space="0" w:color="auto"/>
            <w:bottom w:val="none" w:sz="0" w:space="0" w:color="auto"/>
            <w:right w:val="none" w:sz="0" w:space="0" w:color="auto"/>
          </w:divBdr>
        </w:div>
      </w:divsChild>
    </w:div>
    <w:div w:id="1222981098">
      <w:bodyDiv w:val="1"/>
      <w:marLeft w:val="0"/>
      <w:marRight w:val="0"/>
      <w:marTop w:val="0"/>
      <w:marBottom w:val="0"/>
      <w:divBdr>
        <w:top w:val="none" w:sz="0" w:space="0" w:color="auto"/>
        <w:left w:val="none" w:sz="0" w:space="0" w:color="auto"/>
        <w:bottom w:val="none" w:sz="0" w:space="0" w:color="auto"/>
        <w:right w:val="none" w:sz="0" w:space="0" w:color="auto"/>
      </w:divBdr>
      <w:divsChild>
        <w:div w:id="1512911087">
          <w:marLeft w:val="0"/>
          <w:marRight w:val="0"/>
          <w:marTop w:val="0"/>
          <w:marBottom w:val="0"/>
          <w:divBdr>
            <w:top w:val="none" w:sz="0" w:space="0" w:color="auto"/>
            <w:left w:val="none" w:sz="0" w:space="0" w:color="auto"/>
            <w:bottom w:val="none" w:sz="0" w:space="0" w:color="auto"/>
            <w:right w:val="none" w:sz="0" w:space="0" w:color="auto"/>
          </w:divBdr>
        </w:div>
        <w:div w:id="1774126366">
          <w:marLeft w:val="0"/>
          <w:marRight w:val="0"/>
          <w:marTop w:val="0"/>
          <w:marBottom w:val="0"/>
          <w:divBdr>
            <w:top w:val="none" w:sz="0" w:space="0" w:color="auto"/>
            <w:left w:val="none" w:sz="0" w:space="0" w:color="auto"/>
            <w:bottom w:val="none" w:sz="0" w:space="0" w:color="auto"/>
            <w:right w:val="none" w:sz="0" w:space="0" w:color="auto"/>
          </w:divBdr>
        </w:div>
        <w:div w:id="1810395863">
          <w:marLeft w:val="0"/>
          <w:marRight w:val="0"/>
          <w:marTop w:val="0"/>
          <w:marBottom w:val="0"/>
          <w:divBdr>
            <w:top w:val="none" w:sz="0" w:space="0" w:color="auto"/>
            <w:left w:val="none" w:sz="0" w:space="0" w:color="auto"/>
            <w:bottom w:val="none" w:sz="0" w:space="0" w:color="auto"/>
            <w:right w:val="none" w:sz="0" w:space="0" w:color="auto"/>
          </w:divBdr>
        </w:div>
      </w:divsChild>
    </w:div>
    <w:div w:id="1243830733">
      <w:bodyDiv w:val="1"/>
      <w:marLeft w:val="0"/>
      <w:marRight w:val="0"/>
      <w:marTop w:val="0"/>
      <w:marBottom w:val="0"/>
      <w:divBdr>
        <w:top w:val="none" w:sz="0" w:space="0" w:color="auto"/>
        <w:left w:val="none" w:sz="0" w:space="0" w:color="auto"/>
        <w:bottom w:val="none" w:sz="0" w:space="0" w:color="auto"/>
        <w:right w:val="none" w:sz="0" w:space="0" w:color="auto"/>
      </w:divBdr>
      <w:divsChild>
        <w:div w:id="46804081">
          <w:marLeft w:val="0"/>
          <w:marRight w:val="0"/>
          <w:marTop w:val="0"/>
          <w:marBottom w:val="0"/>
          <w:divBdr>
            <w:top w:val="none" w:sz="0" w:space="0" w:color="auto"/>
            <w:left w:val="none" w:sz="0" w:space="0" w:color="auto"/>
            <w:bottom w:val="none" w:sz="0" w:space="0" w:color="auto"/>
            <w:right w:val="none" w:sz="0" w:space="0" w:color="auto"/>
          </w:divBdr>
        </w:div>
        <w:div w:id="1541046109">
          <w:marLeft w:val="0"/>
          <w:marRight w:val="0"/>
          <w:marTop w:val="0"/>
          <w:marBottom w:val="0"/>
          <w:divBdr>
            <w:top w:val="none" w:sz="0" w:space="0" w:color="auto"/>
            <w:left w:val="none" w:sz="0" w:space="0" w:color="auto"/>
            <w:bottom w:val="none" w:sz="0" w:space="0" w:color="auto"/>
            <w:right w:val="none" w:sz="0" w:space="0" w:color="auto"/>
          </w:divBdr>
        </w:div>
        <w:div w:id="1913923536">
          <w:marLeft w:val="0"/>
          <w:marRight w:val="0"/>
          <w:marTop w:val="0"/>
          <w:marBottom w:val="0"/>
          <w:divBdr>
            <w:top w:val="none" w:sz="0" w:space="0" w:color="auto"/>
            <w:left w:val="none" w:sz="0" w:space="0" w:color="auto"/>
            <w:bottom w:val="none" w:sz="0" w:space="0" w:color="auto"/>
            <w:right w:val="none" w:sz="0" w:space="0" w:color="auto"/>
          </w:divBdr>
        </w:div>
      </w:divsChild>
    </w:div>
    <w:div w:id="1249384611">
      <w:bodyDiv w:val="1"/>
      <w:marLeft w:val="0"/>
      <w:marRight w:val="0"/>
      <w:marTop w:val="0"/>
      <w:marBottom w:val="0"/>
      <w:divBdr>
        <w:top w:val="none" w:sz="0" w:space="0" w:color="auto"/>
        <w:left w:val="none" w:sz="0" w:space="0" w:color="auto"/>
        <w:bottom w:val="none" w:sz="0" w:space="0" w:color="auto"/>
        <w:right w:val="none" w:sz="0" w:space="0" w:color="auto"/>
      </w:divBdr>
      <w:divsChild>
        <w:div w:id="297033062">
          <w:marLeft w:val="0"/>
          <w:marRight w:val="0"/>
          <w:marTop w:val="0"/>
          <w:marBottom w:val="0"/>
          <w:divBdr>
            <w:top w:val="none" w:sz="0" w:space="0" w:color="auto"/>
            <w:left w:val="none" w:sz="0" w:space="0" w:color="auto"/>
            <w:bottom w:val="none" w:sz="0" w:space="0" w:color="auto"/>
            <w:right w:val="none" w:sz="0" w:space="0" w:color="auto"/>
          </w:divBdr>
        </w:div>
        <w:div w:id="536085348">
          <w:marLeft w:val="0"/>
          <w:marRight w:val="0"/>
          <w:marTop w:val="0"/>
          <w:marBottom w:val="0"/>
          <w:divBdr>
            <w:top w:val="none" w:sz="0" w:space="0" w:color="auto"/>
            <w:left w:val="none" w:sz="0" w:space="0" w:color="auto"/>
            <w:bottom w:val="none" w:sz="0" w:space="0" w:color="auto"/>
            <w:right w:val="none" w:sz="0" w:space="0" w:color="auto"/>
          </w:divBdr>
        </w:div>
        <w:div w:id="683821089">
          <w:marLeft w:val="0"/>
          <w:marRight w:val="0"/>
          <w:marTop w:val="0"/>
          <w:marBottom w:val="0"/>
          <w:divBdr>
            <w:top w:val="none" w:sz="0" w:space="0" w:color="auto"/>
            <w:left w:val="none" w:sz="0" w:space="0" w:color="auto"/>
            <w:bottom w:val="none" w:sz="0" w:space="0" w:color="auto"/>
            <w:right w:val="none" w:sz="0" w:space="0" w:color="auto"/>
          </w:divBdr>
        </w:div>
      </w:divsChild>
    </w:div>
    <w:div w:id="1290669561">
      <w:bodyDiv w:val="1"/>
      <w:marLeft w:val="0"/>
      <w:marRight w:val="0"/>
      <w:marTop w:val="0"/>
      <w:marBottom w:val="0"/>
      <w:divBdr>
        <w:top w:val="none" w:sz="0" w:space="0" w:color="auto"/>
        <w:left w:val="none" w:sz="0" w:space="0" w:color="auto"/>
        <w:bottom w:val="none" w:sz="0" w:space="0" w:color="auto"/>
        <w:right w:val="none" w:sz="0" w:space="0" w:color="auto"/>
      </w:divBdr>
      <w:divsChild>
        <w:div w:id="325401336">
          <w:marLeft w:val="0"/>
          <w:marRight w:val="0"/>
          <w:marTop w:val="0"/>
          <w:marBottom w:val="0"/>
          <w:divBdr>
            <w:top w:val="none" w:sz="0" w:space="0" w:color="auto"/>
            <w:left w:val="none" w:sz="0" w:space="0" w:color="auto"/>
            <w:bottom w:val="none" w:sz="0" w:space="0" w:color="auto"/>
            <w:right w:val="none" w:sz="0" w:space="0" w:color="auto"/>
          </w:divBdr>
        </w:div>
        <w:div w:id="1294487087">
          <w:marLeft w:val="0"/>
          <w:marRight w:val="0"/>
          <w:marTop w:val="0"/>
          <w:marBottom w:val="0"/>
          <w:divBdr>
            <w:top w:val="none" w:sz="0" w:space="0" w:color="auto"/>
            <w:left w:val="none" w:sz="0" w:space="0" w:color="auto"/>
            <w:bottom w:val="none" w:sz="0" w:space="0" w:color="auto"/>
            <w:right w:val="none" w:sz="0" w:space="0" w:color="auto"/>
          </w:divBdr>
        </w:div>
        <w:div w:id="1357317226">
          <w:marLeft w:val="0"/>
          <w:marRight w:val="0"/>
          <w:marTop w:val="0"/>
          <w:marBottom w:val="0"/>
          <w:divBdr>
            <w:top w:val="none" w:sz="0" w:space="0" w:color="auto"/>
            <w:left w:val="none" w:sz="0" w:space="0" w:color="auto"/>
            <w:bottom w:val="none" w:sz="0" w:space="0" w:color="auto"/>
            <w:right w:val="none" w:sz="0" w:space="0" w:color="auto"/>
          </w:divBdr>
        </w:div>
      </w:divsChild>
    </w:div>
    <w:div w:id="1293051202">
      <w:bodyDiv w:val="1"/>
      <w:marLeft w:val="0"/>
      <w:marRight w:val="0"/>
      <w:marTop w:val="0"/>
      <w:marBottom w:val="0"/>
      <w:divBdr>
        <w:top w:val="none" w:sz="0" w:space="0" w:color="auto"/>
        <w:left w:val="none" w:sz="0" w:space="0" w:color="auto"/>
        <w:bottom w:val="none" w:sz="0" w:space="0" w:color="auto"/>
        <w:right w:val="none" w:sz="0" w:space="0" w:color="auto"/>
      </w:divBdr>
      <w:divsChild>
        <w:div w:id="341664693">
          <w:marLeft w:val="0"/>
          <w:marRight w:val="0"/>
          <w:marTop w:val="0"/>
          <w:marBottom w:val="0"/>
          <w:divBdr>
            <w:top w:val="none" w:sz="0" w:space="0" w:color="auto"/>
            <w:left w:val="none" w:sz="0" w:space="0" w:color="auto"/>
            <w:bottom w:val="none" w:sz="0" w:space="0" w:color="auto"/>
            <w:right w:val="none" w:sz="0" w:space="0" w:color="auto"/>
          </w:divBdr>
        </w:div>
        <w:div w:id="992835164">
          <w:marLeft w:val="0"/>
          <w:marRight w:val="0"/>
          <w:marTop w:val="0"/>
          <w:marBottom w:val="0"/>
          <w:divBdr>
            <w:top w:val="none" w:sz="0" w:space="0" w:color="auto"/>
            <w:left w:val="none" w:sz="0" w:space="0" w:color="auto"/>
            <w:bottom w:val="none" w:sz="0" w:space="0" w:color="auto"/>
            <w:right w:val="none" w:sz="0" w:space="0" w:color="auto"/>
          </w:divBdr>
        </w:div>
        <w:div w:id="1441609440">
          <w:marLeft w:val="0"/>
          <w:marRight w:val="0"/>
          <w:marTop w:val="0"/>
          <w:marBottom w:val="0"/>
          <w:divBdr>
            <w:top w:val="none" w:sz="0" w:space="0" w:color="auto"/>
            <w:left w:val="none" w:sz="0" w:space="0" w:color="auto"/>
            <w:bottom w:val="none" w:sz="0" w:space="0" w:color="auto"/>
            <w:right w:val="none" w:sz="0" w:space="0" w:color="auto"/>
          </w:divBdr>
        </w:div>
      </w:divsChild>
    </w:div>
    <w:div w:id="1339625526">
      <w:bodyDiv w:val="1"/>
      <w:marLeft w:val="0"/>
      <w:marRight w:val="0"/>
      <w:marTop w:val="0"/>
      <w:marBottom w:val="0"/>
      <w:divBdr>
        <w:top w:val="none" w:sz="0" w:space="0" w:color="auto"/>
        <w:left w:val="none" w:sz="0" w:space="0" w:color="auto"/>
        <w:bottom w:val="none" w:sz="0" w:space="0" w:color="auto"/>
        <w:right w:val="none" w:sz="0" w:space="0" w:color="auto"/>
      </w:divBdr>
      <w:divsChild>
        <w:div w:id="1550338773">
          <w:marLeft w:val="0"/>
          <w:marRight w:val="0"/>
          <w:marTop w:val="0"/>
          <w:marBottom w:val="0"/>
          <w:divBdr>
            <w:top w:val="none" w:sz="0" w:space="0" w:color="auto"/>
            <w:left w:val="none" w:sz="0" w:space="0" w:color="auto"/>
            <w:bottom w:val="none" w:sz="0" w:space="0" w:color="auto"/>
            <w:right w:val="none" w:sz="0" w:space="0" w:color="auto"/>
          </w:divBdr>
        </w:div>
        <w:div w:id="1603341401">
          <w:marLeft w:val="0"/>
          <w:marRight w:val="0"/>
          <w:marTop w:val="0"/>
          <w:marBottom w:val="0"/>
          <w:divBdr>
            <w:top w:val="none" w:sz="0" w:space="0" w:color="auto"/>
            <w:left w:val="none" w:sz="0" w:space="0" w:color="auto"/>
            <w:bottom w:val="none" w:sz="0" w:space="0" w:color="auto"/>
            <w:right w:val="none" w:sz="0" w:space="0" w:color="auto"/>
          </w:divBdr>
        </w:div>
        <w:div w:id="1881553169">
          <w:marLeft w:val="0"/>
          <w:marRight w:val="0"/>
          <w:marTop w:val="0"/>
          <w:marBottom w:val="0"/>
          <w:divBdr>
            <w:top w:val="none" w:sz="0" w:space="0" w:color="auto"/>
            <w:left w:val="none" w:sz="0" w:space="0" w:color="auto"/>
            <w:bottom w:val="none" w:sz="0" w:space="0" w:color="auto"/>
            <w:right w:val="none" w:sz="0" w:space="0" w:color="auto"/>
          </w:divBdr>
        </w:div>
      </w:divsChild>
    </w:div>
    <w:div w:id="1355500354">
      <w:bodyDiv w:val="1"/>
      <w:marLeft w:val="0"/>
      <w:marRight w:val="0"/>
      <w:marTop w:val="0"/>
      <w:marBottom w:val="0"/>
      <w:divBdr>
        <w:top w:val="none" w:sz="0" w:space="0" w:color="auto"/>
        <w:left w:val="none" w:sz="0" w:space="0" w:color="auto"/>
        <w:bottom w:val="none" w:sz="0" w:space="0" w:color="auto"/>
        <w:right w:val="none" w:sz="0" w:space="0" w:color="auto"/>
      </w:divBdr>
      <w:divsChild>
        <w:div w:id="337465185">
          <w:marLeft w:val="0"/>
          <w:marRight w:val="0"/>
          <w:marTop w:val="0"/>
          <w:marBottom w:val="0"/>
          <w:divBdr>
            <w:top w:val="none" w:sz="0" w:space="0" w:color="auto"/>
            <w:left w:val="none" w:sz="0" w:space="0" w:color="auto"/>
            <w:bottom w:val="none" w:sz="0" w:space="0" w:color="auto"/>
            <w:right w:val="none" w:sz="0" w:space="0" w:color="auto"/>
          </w:divBdr>
        </w:div>
        <w:div w:id="1015116121">
          <w:marLeft w:val="0"/>
          <w:marRight w:val="0"/>
          <w:marTop w:val="0"/>
          <w:marBottom w:val="0"/>
          <w:divBdr>
            <w:top w:val="none" w:sz="0" w:space="0" w:color="auto"/>
            <w:left w:val="none" w:sz="0" w:space="0" w:color="auto"/>
            <w:bottom w:val="none" w:sz="0" w:space="0" w:color="auto"/>
            <w:right w:val="none" w:sz="0" w:space="0" w:color="auto"/>
          </w:divBdr>
        </w:div>
        <w:div w:id="1356275212">
          <w:marLeft w:val="0"/>
          <w:marRight w:val="0"/>
          <w:marTop w:val="0"/>
          <w:marBottom w:val="0"/>
          <w:divBdr>
            <w:top w:val="none" w:sz="0" w:space="0" w:color="auto"/>
            <w:left w:val="none" w:sz="0" w:space="0" w:color="auto"/>
            <w:bottom w:val="none" w:sz="0" w:space="0" w:color="auto"/>
            <w:right w:val="none" w:sz="0" w:space="0" w:color="auto"/>
          </w:divBdr>
        </w:div>
      </w:divsChild>
    </w:div>
    <w:div w:id="1402559822">
      <w:bodyDiv w:val="1"/>
      <w:marLeft w:val="0"/>
      <w:marRight w:val="0"/>
      <w:marTop w:val="0"/>
      <w:marBottom w:val="0"/>
      <w:divBdr>
        <w:top w:val="none" w:sz="0" w:space="0" w:color="auto"/>
        <w:left w:val="none" w:sz="0" w:space="0" w:color="auto"/>
        <w:bottom w:val="none" w:sz="0" w:space="0" w:color="auto"/>
        <w:right w:val="none" w:sz="0" w:space="0" w:color="auto"/>
      </w:divBdr>
      <w:divsChild>
        <w:div w:id="154762154">
          <w:marLeft w:val="0"/>
          <w:marRight w:val="0"/>
          <w:marTop w:val="0"/>
          <w:marBottom w:val="0"/>
          <w:divBdr>
            <w:top w:val="none" w:sz="0" w:space="0" w:color="auto"/>
            <w:left w:val="none" w:sz="0" w:space="0" w:color="auto"/>
            <w:bottom w:val="none" w:sz="0" w:space="0" w:color="auto"/>
            <w:right w:val="none" w:sz="0" w:space="0" w:color="auto"/>
          </w:divBdr>
        </w:div>
        <w:div w:id="1444810438">
          <w:marLeft w:val="0"/>
          <w:marRight w:val="0"/>
          <w:marTop w:val="0"/>
          <w:marBottom w:val="0"/>
          <w:divBdr>
            <w:top w:val="none" w:sz="0" w:space="0" w:color="auto"/>
            <w:left w:val="none" w:sz="0" w:space="0" w:color="auto"/>
            <w:bottom w:val="none" w:sz="0" w:space="0" w:color="auto"/>
            <w:right w:val="none" w:sz="0" w:space="0" w:color="auto"/>
          </w:divBdr>
        </w:div>
        <w:div w:id="1573737613">
          <w:marLeft w:val="0"/>
          <w:marRight w:val="0"/>
          <w:marTop w:val="0"/>
          <w:marBottom w:val="0"/>
          <w:divBdr>
            <w:top w:val="none" w:sz="0" w:space="0" w:color="auto"/>
            <w:left w:val="none" w:sz="0" w:space="0" w:color="auto"/>
            <w:bottom w:val="none" w:sz="0" w:space="0" w:color="auto"/>
            <w:right w:val="none" w:sz="0" w:space="0" w:color="auto"/>
          </w:divBdr>
        </w:div>
      </w:divsChild>
    </w:div>
    <w:div w:id="1563365908">
      <w:bodyDiv w:val="1"/>
      <w:marLeft w:val="0"/>
      <w:marRight w:val="0"/>
      <w:marTop w:val="0"/>
      <w:marBottom w:val="0"/>
      <w:divBdr>
        <w:top w:val="none" w:sz="0" w:space="0" w:color="auto"/>
        <w:left w:val="none" w:sz="0" w:space="0" w:color="auto"/>
        <w:bottom w:val="none" w:sz="0" w:space="0" w:color="auto"/>
        <w:right w:val="none" w:sz="0" w:space="0" w:color="auto"/>
      </w:divBdr>
    </w:div>
    <w:div w:id="1576865793">
      <w:bodyDiv w:val="1"/>
      <w:marLeft w:val="0"/>
      <w:marRight w:val="0"/>
      <w:marTop w:val="0"/>
      <w:marBottom w:val="0"/>
      <w:divBdr>
        <w:top w:val="none" w:sz="0" w:space="0" w:color="auto"/>
        <w:left w:val="none" w:sz="0" w:space="0" w:color="auto"/>
        <w:bottom w:val="none" w:sz="0" w:space="0" w:color="auto"/>
        <w:right w:val="none" w:sz="0" w:space="0" w:color="auto"/>
      </w:divBdr>
      <w:divsChild>
        <w:div w:id="96488329">
          <w:marLeft w:val="0"/>
          <w:marRight w:val="0"/>
          <w:marTop w:val="0"/>
          <w:marBottom w:val="0"/>
          <w:divBdr>
            <w:top w:val="none" w:sz="0" w:space="0" w:color="auto"/>
            <w:left w:val="none" w:sz="0" w:space="0" w:color="auto"/>
            <w:bottom w:val="none" w:sz="0" w:space="0" w:color="auto"/>
            <w:right w:val="none" w:sz="0" w:space="0" w:color="auto"/>
          </w:divBdr>
        </w:div>
        <w:div w:id="350962048">
          <w:marLeft w:val="0"/>
          <w:marRight w:val="0"/>
          <w:marTop w:val="0"/>
          <w:marBottom w:val="0"/>
          <w:divBdr>
            <w:top w:val="none" w:sz="0" w:space="0" w:color="auto"/>
            <w:left w:val="none" w:sz="0" w:space="0" w:color="auto"/>
            <w:bottom w:val="none" w:sz="0" w:space="0" w:color="auto"/>
            <w:right w:val="none" w:sz="0" w:space="0" w:color="auto"/>
          </w:divBdr>
        </w:div>
        <w:div w:id="904220134">
          <w:marLeft w:val="0"/>
          <w:marRight w:val="0"/>
          <w:marTop w:val="0"/>
          <w:marBottom w:val="0"/>
          <w:divBdr>
            <w:top w:val="none" w:sz="0" w:space="0" w:color="auto"/>
            <w:left w:val="none" w:sz="0" w:space="0" w:color="auto"/>
            <w:bottom w:val="none" w:sz="0" w:space="0" w:color="auto"/>
            <w:right w:val="none" w:sz="0" w:space="0" w:color="auto"/>
          </w:divBdr>
        </w:div>
        <w:div w:id="1478643589">
          <w:marLeft w:val="0"/>
          <w:marRight w:val="0"/>
          <w:marTop w:val="0"/>
          <w:marBottom w:val="0"/>
          <w:divBdr>
            <w:top w:val="none" w:sz="0" w:space="0" w:color="auto"/>
            <w:left w:val="none" w:sz="0" w:space="0" w:color="auto"/>
            <w:bottom w:val="none" w:sz="0" w:space="0" w:color="auto"/>
            <w:right w:val="none" w:sz="0" w:space="0" w:color="auto"/>
          </w:divBdr>
        </w:div>
        <w:div w:id="1569850352">
          <w:marLeft w:val="0"/>
          <w:marRight w:val="0"/>
          <w:marTop w:val="0"/>
          <w:marBottom w:val="0"/>
          <w:divBdr>
            <w:top w:val="none" w:sz="0" w:space="0" w:color="auto"/>
            <w:left w:val="none" w:sz="0" w:space="0" w:color="auto"/>
            <w:bottom w:val="none" w:sz="0" w:space="0" w:color="auto"/>
            <w:right w:val="none" w:sz="0" w:space="0" w:color="auto"/>
          </w:divBdr>
        </w:div>
        <w:div w:id="1860730384">
          <w:marLeft w:val="0"/>
          <w:marRight w:val="0"/>
          <w:marTop w:val="0"/>
          <w:marBottom w:val="0"/>
          <w:divBdr>
            <w:top w:val="none" w:sz="0" w:space="0" w:color="auto"/>
            <w:left w:val="none" w:sz="0" w:space="0" w:color="auto"/>
            <w:bottom w:val="none" w:sz="0" w:space="0" w:color="auto"/>
            <w:right w:val="none" w:sz="0" w:space="0" w:color="auto"/>
          </w:divBdr>
        </w:div>
      </w:divsChild>
    </w:div>
    <w:div w:id="1587418479">
      <w:bodyDiv w:val="1"/>
      <w:marLeft w:val="0"/>
      <w:marRight w:val="0"/>
      <w:marTop w:val="0"/>
      <w:marBottom w:val="0"/>
      <w:divBdr>
        <w:top w:val="none" w:sz="0" w:space="0" w:color="auto"/>
        <w:left w:val="none" w:sz="0" w:space="0" w:color="auto"/>
        <w:bottom w:val="none" w:sz="0" w:space="0" w:color="auto"/>
        <w:right w:val="none" w:sz="0" w:space="0" w:color="auto"/>
      </w:divBdr>
      <w:divsChild>
        <w:div w:id="366374602">
          <w:marLeft w:val="0"/>
          <w:marRight w:val="0"/>
          <w:marTop w:val="0"/>
          <w:marBottom w:val="0"/>
          <w:divBdr>
            <w:top w:val="none" w:sz="0" w:space="0" w:color="auto"/>
            <w:left w:val="none" w:sz="0" w:space="0" w:color="auto"/>
            <w:bottom w:val="none" w:sz="0" w:space="0" w:color="auto"/>
            <w:right w:val="none" w:sz="0" w:space="0" w:color="auto"/>
          </w:divBdr>
        </w:div>
        <w:div w:id="999963971">
          <w:marLeft w:val="0"/>
          <w:marRight w:val="0"/>
          <w:marTop w:val="0"/>
          <w:marBottom w:val="0"/>
          <w:divBdr>
            <w:top w:val="none" w:sz="0" w:space="0" w:color="auto"/>
            <w:left w:val="none" w:sz="0" w:space="0" w:color="auto"/>
            <w:bottom w:val="none" w:sz="0" w:space="0" w:color="auto"/>
            <w:right w:val="none" w:sz="0" w:space="0" w:color="auto"/>
          </w:divBdr>
        </w:div>
        <w:div w:id="1659263597">
          <w:marLeft w:val="0"/>
          <w:marRight w:val="0"/>
          <w:marTop w:val="0"/>
          <w:marBottom w:val="0"/>
          <w:divBdr>
            <w:top w:val="none" w:sz="0" w:space="0" w:color="auto"/>
            <w:left w:val="none" w:sz="0" w:space="0" w:color="auto"/>
            <w:bottom w:val="none" w:sz="0" w:space="0" w:color="auto"/>
            <w:right w:val="none" w:sz="0" w:space="0" w:color="auto"/>
          </w:divBdr>
        </w:div>
      </w:divsChild>
    </w:div>
    <w:div w:id="1635526734">
      <w:bodyDiv w:val="1"/>
      <w:marLeft w:val="0"/>
      <w:marRight w:val="0"/>
      <w:marTop w:val="0"/>
      <w:marBottom w:val="0"/>
      <w:divBdr>
        <w:top w:val="none" w:sz="0" w:space="0" w:color="auto"/>
        <w:left w:val="none" w:sz="0" w:space="0" w:color="auto"/>
        <w:bottom w:val="none" w:sz="0" w:space="0" w:color="auto"/>
        <w:right w:val="none" w:sz="0" w:space="0" w:color="auto"/>
      </w:divBdr>
      <w:divsChild>
        <w:div w:id="762067648">
          <w:marLeft w:val="0"/>
          <w:marRight w:val="0"/>
          <w:marTop w:val="0"/>
          <w:marBottom w:val="0"/>
          <w:divBdr>
            <w:top w:val="none" w:sz="0" w:space="0" w:color="auto"/>
            <w:left w:val="none" w:sz="0" w:space="0" w:color="auto"/>
            <w:bottom w:val="none" w:sz="0" w:space="0" w:color="auto"/>
            <w:right w:val="none" w:sz="0" w:space="0" w:color="auto"/>
          </w:divBdr>
        </w:div>
        <w:div w:id="1046610999">
          <w:marLeft w:val="0"/>
          <w:marRight w:val="0"/>
          <w:marTop w:val="0"/>
          <w:marBottom w:val="0"/>
          <w:divBdr>
            <w:top w:val="none" w:sz="0" w:space="0" w:color="auto"/>
            <w:left w:val="none" w:sz="0" w:space="0" w:color="auto"/>
            <w:bottom w:val="none" w:sz="0" w:space="0" w:color="auto"/>
            <w:right w:val="none" w:sz="0" w:space="0" w:color="auto"/>
          </w:divBdr>
        </w:div>
        <w:div w:id="1724063562">
          <w:marLeft w:val="0"/>
          <w:marRight w:val="0"/>
          <w:marTop w:val="0"/>
          <w:marBottom w:val="0"/>
          <w:divBdr>
            <w:top w:val="none" w:sz="0" w:space="0" w:color="auto"/>
            <w:left w:val="none" w:sz="0" w:space="0" w:color="auto"/>
            <w:bottom w:val="none" w:sz="0" w:space="0" w:color="auto"/>
            <w:right w:val="none" w:sz="0" w:space="0" w:color="auto"/>
          </w:divBdr>
        </w:div>
      </w:divsChild>
    </w:div>
    <w:div w:id="1777629344">
      <w:bodyDiv w:val="1"/>
      <w:marLeft w:val="0"/>
      <w:marRight w:val="0"/>
      <w:marTop w:val="0"/>
      <w:marBottom w:val="0"/>
      <w:divBdr>
        <w:top w:val="none" w:sz="0" w:space="0" w:color="auto"/>
        <w:left w:val="none" w:sz="0" w:space="0" w:color="auto"/>
        <w:bottom w:val="none" w:sz="0" w:space="0" w:color="auto"/>
        <w:right w:val="none" w:sz="0" w:space="0" w:color="auto"/>
      </w:divBdr>
      <w:divsChild>
        <w:div w:id="549265306">
          <w:marLeft w:val="0"/>
          <w:marRight w:val="0"/>
          <w:marTop w:val="0"/>
          <w:marBottom w:val="0"/>
          <w:divBdr>
            <w:top w:val="none" w:sz="0" w:space="0" w:color="auto"/>
            <w:left w:val="none" w:sz="0" w:space="0" w:color="auto"/>
            <w:bottom w:val="none" w:sz="0" w:space="0" w:color="auto"/>
            <w:right w:val="none" w:sz="0" w:space="0" w:color="auto"/>
          </w:divBdr>
        </w:div>
        <w:div w:id="1249461504">
          <w:marLeft w:val="0"/>
          <w:marRight w:val="0"/>
          <w:marTop w:val="0"/>
          <w:marBottom w:val="0"/>
          <w:divBdr>
            <w:top w:val="none" w:sz="0" w:space="0" w:color="auto"/>
            <w:left w:val="none" w:sz="0" w:space="0" w:color="auto"/>
            <w:bottom w:val="none" w:sz="0" w:space="0" w:color="auto"/>
            <w:right w:val="none" w:sz="0" w:space="0" w:color="auto"/>
          </w:divBdr>
        </w:div>
        <w:div w:id="1737623658">
          <w:marLeft w:val="0"/>
          <w:marRight w:val="0"/>
          <w:marTop w:val="0"/>
          <w:marBottom w:val="0"/>
          <w:divBdr>
            <w:top w:val="none" w:sz="0" w:space="0" w:color="auto"/>
            <w:left w:val="none" w:sz="0" w:space="0" w:color="auto"/>
            <w:bottom w:val="none" w:sz="0" w:space="0" w:color="auto"/>
            <w:right w:val="none" w:sz="0" w:space="0" w:color="auto"/>
          </w:divBdr>
        </w:div>
      </w:divsChild>
    </w:div>
    <w:div w:id="1797679649">
      <w:bodyDiv w:val="1"/>
      <w:marLeft w:val="0"/>
      <w:marRight w:val="0"/>
      <w:marTop w:val="0"/>
      <w:marBottom w:val="0"/>
      <w:divBdr>
        <w:top w:val="none" w:sz="0" w:space="0" w:color="auto"/>
        <w:left w:val="none" w:sz="0" w:space="0" w:color="auto"/>
        <w:bottom w:val="none" w:sz="0" w:space="0" w:color="auto"/>
        <w:right w:val="none" w:sz="0" w:space="0" w:color="auto"/>
      </w:divBdr>
      <w:divsChild>
        <w:div w:id="492645654">
          <w:marLeft w:val="0"/>
          <w:marRight w:val="0"/>
          <w:marTop w:val="0"/>
          <w:marBottom w:val="0"/>
          <w:divBdr>
            <w:top w:val="none" w:sz="0" w:space="0" w:color="auto"/>
            <w:left w:val="none" w:sz="0" w:space="0" w:color="auto"/>
            <w:bottom w:val="none" w:sz="0" w:space="0" w:color="auto"/>
            <w:right w:val="none" w:sz="0" w:space="0" w:color="auto"/>
          </w:divBdr>
        </w:div>
        <w:div w:id="893933226">
          <w:marLeft w:val="0"/>
          <w:marRight w:val="0"/>
          <w:marTop w:val="0"/>
          <w:marBottom w:val="0"/>
          <w:divBdr>
            <w:top w:val="none" w:sz="0" w:space="0" w:color="auto"/>
            <w:left w:val="none" w:sz="0" w:space="0" w:color="auto"/>
            <w:bottom w:val="none" w:sz="0" w:space="0" w:color="auto"/>
            <w:right w:val="none" w:sz="0" w:space="0" w:color="auto"/>
          </w:divBdr>
        </w:div>
        <w:div w:id="1501772653">
          <w:marLeft w:val="0"/>
          <w:marRight w:val="0"/>
          <w:marTop w:val="0"/>
          <w:marBottom w:val="0"/>
          <w:divBdr>
            <w:top w:val="none" w:sz="0" w:space="0" w:color="auto"/>
            <w:left w:val="none" w:sz="0" w:space="0" w:color="auto"/>
            <w:bottom w:val="none" w:sz="0" w:space="0" w:color="auto"/>
            <w:right w:val="none" w:sz="0" w:space="0" w:color="auto"/>
          </w:divBdr>
        </w:div>
      </w:divsChild>
    </w:div>
    <w:div w:id="1846482154">
      <w:bodyDiv w:val="1"/>
      <w:marLeft w:val="0"/>
      <w:marRight w:val="0"/>
      <w:marTop w:val="0"/>
      <w:marBottom w:val="0"/>
      <w:divBdr>
        <w:top w:val="none" w:sz="0" w:space="0" w:color="auto"/>
        <w:left w:val="none" w:sz="0" w:space="0" w:color="auto"/>
        <w:bottom w:val="none" w:sz="0" w:space="0" w:color="auto"/>
        <w:right w:val="none" w:sz="0" w:space="0" w:color="auto"/>
      </w:divBdr>
      <w:divsChild>
        <w:div w:id="149908687">
          <w:marLeft w:val="0"/>
          <w:marRight w:val="0"/>
          <w:marTop w:val="0"/>
          <w:marBottom w:val="0"/>
          <w:divBdr>
            <w:top w:val="none" w:sz="0" w:space="0" w:color="auto"/>
            <w:left w:val="none" w:sz="0" w:space="0" w:color="auto"/>
            <w:bottom w:val="none" w:sz="0" w:space="0" w:color="auto"/>
            <w:right w:val="none" w:sz="0" w:space="0" w:color="auto"/>
          </w:divBdr>
        </w:div>
        <w:div w:id="487133515">
          <w:marLeft w:val="0"/>
          <w:marRight w:val="0"/>
          <w:marTop w:val="0"/>
          <w:marBottom w:val="0"/>
          <w:divBdr>
            <w:top w:val="none" w:sz="0" w:space="0" w:color="auto"/>
            <w:left w:val="none" w:sz="0" w:space="0" w:color="auto"/>
            <w:bottom w:val="none" w:sz="0" w:space="0" w:color="auto"/>
            <w:right w:val="none" w:sz="0" w:space="0" w:color="auto"/>
          </w:divBdr>
        </w:div>
      </w:divsChild>
    </w:div>
    <w:div w:id="1854342320">
      <w:bodyDiv w:val="1"/>
      <w:marLeft w:val="0"/>
      <w:marRight w:val="0"/>
      <w:marTop w:val="0"/>
      <w:marBottom w:val="0"/>
      <w:divBdr>
        <w:top w:val="none" w:sz="0" w:space="0" w:color="auto"/>
        <w:left w:val="none" w:sz="0" w:space="0" w:color="auto"/>
        <w:bottom w:val="none" w:sz="0" w:space="0" w:color="auto"/>
        <w:right w:val="none" w:sz="0" w:space="0" w:color="auto"/>
      </w:divBdr>
      <w:divsChild>
        <w:div w:id="903493472">
          <w:marLeft w:val="0"/>
          <w:marRight w:val="0"/>
          <w:marTop w:val="0"/>
          <w:marBottom w:val="0"/>
          <w:divBdr>
            <w:top w:val="none" w:sz="0" w:space="0" w:color="auto"/>
            <w:left w:val="none" w:sz="0" w:space="0" w:color="auto"/>
            <w:bottom w:val="none" w:sz="0" w:space="0" w:color="auto"/>
            <w:right w:val="none" w:sz="0" w:space="0" w:color="auto"/>
          </w:divBdr>
        </w:div>
        <w:div w:id="1720350438">
          <w:marLeft w:val="0"/>
          <w:marRight w:val="0"/>
          <w:marTop w:val="0"/>
          <w:marBottom w:val="0"/>
          <w:divBdr>
            <w:top w:val="none" w:sz="0" w:space="0" w:color="auto"/>
            <w:left w:val="none" w:sz="0" w:space="0" w:color="auto"/>
            <w:bottom w:val="none" w:sz="0" w:space="0" w:color="auto"/>
            <w:right w:val="none" w:sz="0" w:space="0" w:color="auto"/>
          </w:divBdr>
        </w:div>
        <w:div w:id="1741169324">
          <w:marLeft w:val="0"/>
          <w:marRight w:val="0"/>
          <w:marTop w:val="0"/>
          <w:marBottom w:val="0"/>
          <w:divBdr>
            <w:top w:val="none" w:sz="0" w:space="0" w:color="auto"/>
            <w:left w:val="none" w:sz="0" w:space="0" w:color="auto"/>
            <w:bottom w:val="none" w:sz="0" w:space="0" w:color="auto"/>
            <w:right w:val="none" w:sz="0" w:space="0" w:color="auto"/>
          </w:divBdr>
        </w:div>
      </w:divsChild>
    </w:div>
    <w:div w:id="1984965896">
      <w:bodyDiv w:val="1"/>
      <w:marLeft w:val="0"/>
      <w:marRight w:val="0"/>
      <w:marTop w:val="0"/>
      <w:marBottom w:val="0"/>
      <w:divBdr>
        <w:top w:val="none" w:sz="0" w:space="0" w:color="auto"/>
        <w:left w:val="none" w:sz="0" w:space="0" w:color="auto"/>
        <w:bottom w:val="none" w:sz="0" w:space="0" w:color="auto"/>
        <w:right w:val="none" w:sz="0" w:space="0" w:color="auto"/>
      </w:divBdr>
      <w:divsChild>
        <w:div w:id="289481512">
          <w:marLeft w:val="0"/>
          <w:marRight w:val="0"/>
          <w:marTop w:val="0"/>
          <w:marBottom w:val="0"/>
          <w:divBdr>
            <w:top w:val="none" w:sz="0" w:space="0" w:color="auto"/>
            <w:left w:val="none" w:sz="0" w:space="0" w:color="auto"/>
            <w:bottom w:val="none" w:sz="0" w:space="0" w:color="auto"/>
            <w:right w:val="none" w:sz="0" w:space="0" w:color="auto"/>
          </w:divBdr>
        </w:div>
        <w:div w:id="457185094">
          <w:marLeft w:val="0"/>
          <w:marRight w:val="0"/>
          <w:marTop w:val="0"/>
          <w:marBottom w:val="0"/>
          <w:divBdr>
            <w:top w:val="none" w:sz="0" w:space="0" w:color="auto"/>
            <w:left w:val="none" w:sz="0" w:space="0" w:color="auto"/>
            <w:bottom w:val="none" w:sz="0" w:space="0" w:color="auto"/>
            <w:right w:val="none" w:sz="0" w:space="0" w:color="auto"/>
          </w:divBdr>
        </w:div>
        <w:div w:id="1511063903">
          <w:marLeft w:val="0"/>
          <w:marRight w:val="0"/>
          <w:marTop w:val="0"/>
          <w:marBottom w:val="0"/>
          <w:divBdr>
            <w:top w:val="none" w:sz="0" w:space="0" w:color="auto"/>
            <w:left w:val="none" w:sz="0" w:space="0" w:color="auto"/>
            <w:bottom w:val="none" w:sz="0" w:space="0" w:color="auto"/>
            <w:right w:val="none" w:sz="0" w:space="0" w:color="auto"/>
          </w:divBdr>
        </w:div>
      </w:divsChild>
    </w:div>
    <w:div w:id="1997880033">
      <w:bodyDiv w:val="1"/>
      <w:marLeft w:val="0"/>
      <w:marRight w:val="0"/>
      <w:marTop w:val="0"/>
      <w:marBottom w:val="0"/>
      <w:divBdr>
        <w:top w:val="none" w:sz="0" w:space="0" w:color="auto"/>
        <w:left w:val="none" w:sz="0" w:space="0" w:color="auto"/>
        <w:bottom w:val="none" w:sz="0" w:space="0" w:color="auto"/>
        <w:right w:val="none" w:sz="0" w:space="0" w:color="auto"/>
      </w:divBdr>
      <w:divsChild>
        <w:div w:id="76365294">
          <w:marLeft w:val="0"/>
          <w:marRight w:val="0"/>
          <w:marTop w:val="0"/>
          <w:marBottom w:val="0"/>
          <w:divBdr>
            <w:top w:val="none" w:sz="0" w:space="0" w:color="auto"/>
            <w:left w:val="none" w:sz="0" w:space="0" w:color="auto"/>
            <w:bottom w:val="none" w:sz="0" w:space="0" w:color="auto"/>
            <w:right w:val="none" w:sz="0" w:space="0" w:color="auto"/>
          </w:divBdr>
        </w:div>
        <w:div w:id="995693292">
          <w:marLeft w:val="0"/>
          <w:marRight w:val="0"/>
          <w:marTop w:val="0"/>
          <w:marBottom w:val="0"/>
          <w:divBdr>
            <w:top w:val="none" w:sz="0" w:space="0" w:color="auto"/>
            <w:left w:val="none" w:sz="0" w:space="0" w:color="auto"/>
            <w:bottom w:val="none" w:sz="0" w:space="0" w:color="auto"/>
            <w:right w:val="none" w:sz="0" w:space="0" w:color="auto"/>
          </w:divBdr>
        </w:div>
        <w:div w:id="1082067790">
          <w:marLeft w:val="0"/>
          <w:marRight w:val="0"/>
          <w:marTop w:val="0"/>
          <w:marBottom w:val="0"/>
          <w:divBdr>
            <w:top w:val="none" w:sz="0" w:space="0" w:color="auto"/>
            <w:left w:val="none" w:sz="0" w:space="0" w:color="auto"/>
            <w:bottom w:val="none" w:sz="0" w:space="0" w:color="auto"/>
            <w:right w:val="none" w:sz="0" w:space="0" w:color="auto"/>
          </w:divBdr>
        </w:div>
      </w:divsChild>
    </w:div>
    <w:div w:id="2050032216">
      <w:bodyDiv w:val="1"/>
      <w:marLeft w:val="0"/>
      <w:marRight w:val="0"/>
      <w:marTop w:val="0"/>
      <w:marBottom w:val="0"/>
      <w:divBdr>
        <w:top w:val="none" w:sz="0" w:space="0" w:color="auto"/>
        <w:left w:val="none" w:sz="0" w:space="0" w:color="auto"/>
        <w:bottom w:val="none" w:sz="0" w:space="0" w:color="auto"/>
        <w:right w:val="none" w:sz="0" w:space="0" w:color="auto"/>
      </w:divBdr>
      <w:divsChild>
        <w:div w:id="1046294747">
          <w:marLeft w:val="0"/>
          <w:marRight w:val="0"/>
          <w:marTop w:val="0"/>
          <w:marBottom w:val="0"/>
          <w:divBdr>
            <w:top w:val="none" w:sz="0" w:space="0" w:color="auto"/>
            <w:left w:val="none" w:sz="0" w:space="0" w:color="auto"/>
            <w:bottom w:val="none" w:sz="0" w:space="0" w:color="auto"/>
            <w:right w:val="none" w:sz="0" w:space="0" w:color="auto"/>
          </w:divBdr>
        </w:div>
        <w:div w:id="1565601697">
          <w:marLeft w:val="0"/>
          <w:marRight w:val="0"/>
          <w:marTop w:val="0"/>
          <w:marBottom w:val="0"/>
          <w:divBdr>
            <w:top w:val="none" w:sz="0" w:space="0" w:color="auto"/>
            <w:left w:val="none" w:sz="0" w:space="0" w:color="auto"/>
            <w:bottom w:val="none" w:sz="0" w:space="0" w:color="auto"/>
            <w:right w:val="none" w:sz="0" w:space="0" w:color="auto"/>
          </w:divBdr>
        </w:div>
        <w:div w:id="16462756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cid:image007.png@01DAC7E7.4E1C6EF0" TargetMode="Externa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www.youtube.com/channel/UCob-xrM1e8UFBIShfzwFtYg" TargetMode="External"/><Relationship Id="rId2" Type="http://schemas.openxmlformats.org/officeDocument/2006/relationships/numbering" Target="numbering.xml"/><Relationship Id="rId16" Type="http://schemas.openxmlformats.org/officeDocument/2006/relationships/image" Target="cid:image008.png@01DAC7E7.4E1C6EF0" TargetMode="External"/><Relationship Id="rId20" Type="http://schemas.openxmlformats.org/officeDocument/2006/relationships/hyperlink" Target="http://www.lsic.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naujas.hi.l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hyperlink" Target="mailto:institutas@hi.lt" TargetMode="External"/><Relationship Id="rId19" Type="http://schemas.openxmlformats.org/officeDocument/2006/relationships/image" Target="cid:image009.png@01DAC7E7.4E1C6EF0" TargetMode="External"/><Relationship Id="rId4" Type="http://schemas.openxmlformats.org/officeDocument/2006/relationships/settings" Target="settings.xml"/><Relationship Id="rId9" Type="http://schemas.openxmlformats.org/officeDocument/2006/relationships/hyperlink" Target="mailto:rita.gaidelyte@hi.lt" TargetMode="External"/><Relationship Id="rId14" Type="http://schemas.openxmlformats.org/officeDocument/2006/relationships/hyperlink" Target="https://www.linkedin.com/authwall?trk=bf&amp;trkInfo=AQG-mNOpXo8SBgAAAY5W-_ZocHfdhbRx0ymGAN_R0CSOJ5B6ZYvCZZAuuX3ElQ17h-SZYFxyWPZS3mGslv0rckR8K7zy-whfV8DYAJsuUO_NLsc4BUEcwkuXIRW_Drb6Gm7d5kc=&amp;original_referer=&amp;sessionRedirect=https%3A%2F%2Fwww.linkedin.com%2Fcompany%2Fhigienosinstituta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06192C-EBA3-446F-A323-0B34BB95B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58</Pages>
  <Words>89143</Words>
  <Characters>50813</Characters>
  <Application>Microsoft Office Word</Application>
  <DocSecurity>0</DocSecurity>
  <Lines>423</Lines>
  <Paragraphs>279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vt:lpstr>
      <vt:lpstr>1</vt:lpstr>
    </vt:vector>
  </TitlesOfParts>
  <Company>LSIC</Company>
  <LinksUpToDate>false</LinksUpToDate>
  <CharactersWithSpaces>139677</CharactersWithSpaces>
  <SharedDoc>false</SharedDoc>
  <HLinks>
    <vt:vector size="288" baseType="variant">
      <vt:variant>
        <vt:i4>7602220</vt:i4>
      </vt:variant>
      <vt:variant>
        <vt:i4>276</vt:i4>
      </vt:variant>
      <vt:variant>
        <vt:i4>0</vt:i4>
      </vt:variant>
      <vt:variant>
        <vt:i4>5</vt:i4>
      </vt:variant>
      <vt:variant>
        <vt:lpwstr>http://www.lsic.lt/</vt:lpwstr>
      </vt:variant>
      <vt:variant>
        <vt:lpwstr/>
      </vt:variant>
      <vt:variant>
        <vt:i4>1835059</vt:i4>
      </vt:variant>
      <vt:variant>
        <vt:i4>269</vt:i4>
      </vt:variant>
      <vt:variant>
        <vt:i4>0</vt:i4>
      </vt:variant>
      <vt:variant>
        <vt:i4>5</vt:i4>
      </vt:variant>
      <vt:variant>
        <vt:lpwstr/>
      </vt:variant>
      <vt:variant>
        <vt:lpwstr>_Toc530039512</vt:lpwstr>
      </vt:variant>
      <vt:variant>
        <vt:i4>1835059</vt:i4>
      </vt:variant>
      <vt:variant>
        <vt:i4>263</vt:i4>
      </vt:variant>
      <vt:variant>
        <vt:i4>0</vt:i4>
      </vt:variant>
      <vt:variant>
        <vt:i4>5</vt:i4>
      </vt:variant>
      <vt:variant>
        <vt:lpwstr/>
      </vt:variant>
      <vt:variant>
        <vt:lpwstr>_Toc530039511</vt:lpwstr>
      </vt:variant>
      <vt:variant>
        <vt:i4>1835059</vt:i4>
      </vt:variant>
      <vt:variant>
        <vt:i4>257</vt:i4>
      </vt:variant>
      <vt:variant>
        <vt:i4>0</vt:i4>
      </vt:variant>
      <vt:variant>
        <vt:i4>5</vt:i4>
      </vt:variant>
      <vt:variant>
        <vt:lpwstr/>
      </vt:variant>
      <vt:variant>
        <vt:lpwstr>_Toc530039510</vt:lpwstr>
      </vt:variant>
      <vt:variant>
        <vt:i4>1900595</vt:i4>
      </vt:variant>
      <vt:variant>
        <vt:i4>251</vt:i4>
      </vt:variant>
      <vt:variant>
        <vt:i4>0</vt:i4>
      </vt:variant>
      <vt:variant>
        <vt:i4>5</vt:i4>
      </vt:variant>
      <vt:variant>
        <vt:lpwstr/>
      </vt:variant>
      <vt:variant>
        <vt:lpwstr>_Toc530039509</vt:lpwstr>
      </vt:variant>
      <vt:variant>
        <vt:i4>1900595</vt:i4>
      </vt:variant>
      <vt:variant>
        <vt:i4>245</vt:i4>
      </vt:variant>
      <vt:variant>
        <vt:i4>0</vt:i4>
      </vt:variant>
      <vt:variant>
        <vt:i4>5</vt:i4>
      </vt:variant>
      <vt:variant>
        <vt:lpwstr/>
      </vt:variant>
      <vt:variant>
        <vt:lpwstr>_Toc530039508</vt:lpwstr>
      </vt:variant>
      <vt:variant>
        <vt:i4>1900595</vt:i4>
      </vt:variant>
      <vt:variant>
        <vt:i4>239</vt:i4>
      </vt:variant>
      <vt:variant>
        <vt:i4>0</vt:i4>
      </vt:variant>
      <vt:variant>
        <vt:i4>5</vt:i4>
      </vt:variant>
      <vt:variant>
        <vt:lpwstr/>
      </vt:variant>
      <vt:variant>
        <vt:lpwstr>_Toc530039507</vt:lpwstr>
      </vt:variant>
      <vt:variant>
        <vt:i4>1900595</vt:i4>
      </vt:variant>
      <vt:variant>
        <vt:i4>233</vt:i4>
      </vt:variant>
      <vt:variant>
        <vt:i4>0</vt:i4>
      </vt:variant>
      <vt:variant>
        <vt:i4>5</vt:i4>
      </vt:variant>
      <vt:variant>
        <vt:lpwstr/>
      </vt:variant>
      <vt:variant>
        <vt:lpwstr>_Toc530039506</vt:lpwstr>
      </vt:variant>
      <vt:variant>
        <vt:i4>1900595</vt:i4>
      </vt:variant>
      <vt:variant>
        <vt:i4>227</vt:i4>
      </vt:variant>
      <vt:variant>
        <vt:i4>0</vt:i4>
      </vt:variant>
      <vt:variant>
        <vt:i4>5</vt:i4>
      </vt:variant>
      <vt:variant>
        <vt:lpwstr/>
      </vt:variant>
      <vt:variant>
        <vt:lpwstr>_Toc530039505</vt:lpwstr>
      </vt:variant>
      <vt:variant>
        <vt:i4>1900595</vt:i4>
      </vt:variant>
      <vt:variant>
        <vt:i4>221</vt:i4>
      </vt:variant>
      <vt:variant>
        <vt:i4>0</vt:i4>
      </vt:variant>
      <vt:variant>
        <vt:i4>5</vt:i4>
      </vt:variant>
      <vt:variant>
        <vt:lpwstr/>
      </vt:variant>
      <vt:variant>
        <vt:lpwstr>_Toc530039504</vt:lpwstr>
      </vt:variant>
      <vt:variant>
        <vt:i4>1900595</vt:i4>
      </vt:variant>
      <vt:variant>
        <vt:i4>215</vt:i4>
      </vt:variant>
      <vt:variant>
        <vt:i4>0</vt:i4>
      </vt:variant>
      <vt:variant>
        <vt:i4>5</vt:i4>
      </vt:variant>
      <vt:variant>
        <vt:lpwstr/>
      </vt:variant>
      <vt:variant>
        <vt:lpwstr>_Toc530039503</vt:lpwstr>
      </vt:variant>
      <vt:variant>
        <vt:i4>1900595</vt:i4>
      </vt:variant>
      <vt:variant>
        <vt:i4>209</vt:i4>
      </vt:variant>
      <vt:variant>
        <vt:i4>0</vt:i4>
      </vt:variant>
      <vt:variant>
        <vt:i4>5</vt:i4>
      </vt:variant>
      <vt:variant>
        <vt:lpwstr/>
      </vt:variant>
      <vt:variant>
        <vt:lpwstr>_Toc530039502</vt:lpwstr>
      </vt:variant>
      <vt:variant>
        <vt:i4>1900595</vt:i4>
      </vt:variant>
      <vt:variant>
        <vt:i4>203</vt:i4>
      </vt:variant>
      <vt:variant>
        <vt:i4>0</vt:i4>
      </vt:variant>
      <vt:variant>
        <vt:i4>5</vt:i4>
      </vt:variant>
      <vt:variant>
        <vt:lpwstr/>
      </vt:variant>
      <vt:variant>
        <vt:lpwstr>_Toc530039501</vt:lpwstr>
      </vt:variant>
      <vt:variant>
        <vt:i4>1900595</vt:i4>
      </vt:variant>
      <vt:variant>
        <vt:i4>197</vt:i4>
      </vt:variant>
      <vt:variant>
        <vt:i4>0</vt:i4>
      </vt:variant>
      <vt:variant>
        <vt:i4>5</vt:i4>
      </vt:variant>
      <vt:variant>
        <vt:lpwstr/>
      </vt:variant>
      <vt:variant>
        <vt:lpwstr>_Toc530039500</vt:lpwstr>
      </vt:variant>
      <vt:variant>
        <vt:i4>1310770</vt:i4>
      </vt:variant>
      <vt:variant>
        <vt:i4>191</vt:i4>
      </vt:variant>
      <vt:variant>
        <vt:i4>0</vt:i4>
      </vt:variant>
      <vt:variant>
        <vt:i4>5</vt:i4>
      </vt:variant>
      <vt:variant>
        <vt:lpwstr/>
      </vt:variant>
      <vt:variant>
        <vt:lpwstr>_Toc530039499</vt:lpwstr>
      </vt:variant>
      <vt:variant>
        <vt:i4>1310770</vt:i4>
      </vt:variant>
      <vt:variant>
        <vt:i4>185</vt:i4>
      </vt:variant>
      <vt:variant>
        <vt:i4>0</vt:i4>
      </vt:variant>
      <vt:variant>
        <vt:i4>5</vt:i4>
      </vt:variant>
      <vt:variant>
        <vt:lpwstr/>
      </vt:variant>
      <vt:variant>
        <vt:lpwstr>_Toc530039498</vt:lpwstr>
      </vt:variant>
      <vt:variant>
        <vt:i4>1310770</vt:i4>
      </vt:variant>
      <vt:variant>
        <vt:i4>179</vt:i4>
      </vt:variant>
      <vt:variant>
        <vt:i4>0</vt:i4>
      </vt:variant>
      <vt:variant>
        <vt:i4>5</vt:i4>
      </vt:variant>
      <vt:variant>
        <vt:lpwstr/>
      </vt:variant>
      <vt:variant>
        <vt:lpwstr>_Toc530039497</vt:lpwstr>
      </vt:variant>
      <vt:variant>
        <vt:i4>1310770</vt:i4>
      </vt:variant>
      <vt:variant>
        <vt:i4>173</vt:i4>
      </vt:variant>
      <vt:variant>
        <vt:i4>0</vt:i4>
      </vt:variant>
      <vt:variant>
        <vt:i4>5</vt:i4>
      </vt:variant>
      <vt:variant>
        <vt:lpwstr/>
      </vt:variant>
      <vt:variant>
        <vt:lpwstr>_Toc530039496</vt:lpwstr>
      </vt:variant>
      <vt:variant>
        <vt:i4>1310770</vt:i4>
      </vt:variant>
      <vt:variant>
        <vt:i4>167</vt:i4>
      </vt:variant>
      <vt:variant>
        <vt:i4>0</vt:i4>
      </vt:variant>
      <vt:variant>
        <vt:i4>5</vt:i4>
      </vt:variant>
      <vt:variant>
        <vt:lpwstr/>
      </vt:variant>
      <vt:variant>
        <vt:lpwstr>_Toc530039495</vt:lpwstr>
      </vt:variant>
      <vt:variant>
        <vt:i4>1310770</vt:i4>
      </vt:variant>
      <vt:variant>
        <vt:i4>161</vt:i4>
      </vt:variant>
      <vt:variant>
        <vt:i4>0</vt:i4>
      </vt:variant>
      <vt:variant>
        <vt:i4>5</vt:i4>
      </vt:variant>
      <vt:variant>
        <vt:lpwstr/>
      </vt:variant>
      <vt:variant>
        <vt:lpwstr>_Toc530039494</vt:lpwstr>
      </vt:variant>
      <vt:variant>
        <vt:i4>1310770</vt:i4>
      </vt:variant>
      <vt:variant>
        <vt:i4>155</vt:i4>
      </vt:variant>
      <vt:variant>
        <vt:i4>0</vt:i4>
      </vt:variant>
      <vt:variant>
        <vt:i4>5</vt:i4>
      </vt:variant>
      <vt:variant>
        <vt:lpwstr/>
      </vt:variant>
      <vt:variant>
        <vt:lpwstr>_Toc530039493</vt:lpwstr>
      </vt:variant>
      <vt:variant>
        <vt:i4>1310770</vt:i4>
      </vt:variant>
      <vt:variant>
        <vt:i4>149</vt:i4>
      </vt:variant>
      <vt:variant>
        <vt:i4>0</vt:i4>
      </vt:variant>
      <vt:variant>
        <vt:i4>5</vt:i4>
      </vt:variant>
      <vt:variant>
        <vt:lpwstr/>
      </vt:variant>
      <vt:variant>
        <vt:lpwstr>_Toc530039492</vt:lpwstr>
      </vt:variant>
      <vt:variant>
        <vt:i4>1310770</vt:i4>
      </vt:variant>
      <vt:variant>
        <vt:i4>143</vt:i4>
      </vt:variant>
      <vt:variant>
        <vt:i4>0</vt:i4>
      </vt:variant>
      <vt:variant>
        <vt:i4>5</vt:i4>
      </vt:variant>
      <vt:variant>
        <vt:lpwstr/>
      </vt:variant>
      <vt:variant>
        <vt:lpwstr>_Toc530039491</vt:lpwstr>
      </vt:variant>
      <vt:variant>
        <vt:i4>1310770</vt:i4>
      </vt:variant>
      <vt:variant>
        <vt:i4>137</vt:i4>
      </vt:variant>
      <vt:variant>
        <vt:i4>0</vt:i4>
      </vt:variant>
      <vt:variant>
        <vt:i4>5</vt:i4>
      </vt:variant>
      <vt:variant>
        <vt:lpwstr/>
      </vt:variant>
      <vt:variant>
        <vt:lpwstr>_Toc530039490</vt:lpwstr>
      </vt:variant>
      <vt:variant>
        <vt:i4>1376306</vt:i4>
      </vt:variant>
      <vt:variant>
        <vt:i4>131</vt:i4>
      </vt:variant>
      <vt:variant>
        <vt:i4>0</vt:i4>
      </vt:variant>
      <vt:variant>
        <vt:i4>5</vt:i4>
      </vt:variant>
      <vt:variant>
        <vt:lpwstr/>
      </vt:variant>
      <vt:variant>
        <vt:lpwstr>_Toc530039489</vt:lpwstr>
      </vt:variant>
      <vt:variant>
        <vt:i4>1376306</vt:i4>
      </vt:variant>
      <vt:variant>
        <vt:i4>125</vt:i4>
      </vt:variant>
      <vt:variant>
        <vt:i4>0</vt:i4>
      </vt:variant>
      <vt:variant>
        <vt:i4>5</vt:i4>
      </vt:variant>
      <vt:variant>
        <vt:lpwstr/>
      </vt:variant>
      <vt:variant>
        <vt:lpwstr>_Toc530039488</vt:lpwstr>
      </vt:variant>
      <vt:variant>
        <vt:i4>1376306</vt:i4>
      </vt:variant>
      <vt:variant>
        <vt:i4>119</vt:i4>
      </vt:variant>
      <vt:variant>
        <vt:i4>0</vt:i4>
      </vt:variant>
      <vt:variant>
        <vt:i4>5</vt:i4>
      </vt:variant>
      <vt:variant>
        <vt:lpwstr/>
      </vt:variant>
      <vt:variant>
        <vt:lpwstr>_Toc530039487</vt:lpwstr>
      </vt:variant>
      <vt:variant>
        <vt:i4>1376306</vt:i4>
      </vt:variant>
      <vt:variant>
        <vt:i4>113</vt:i4>
      </vt:variant>
      <vt:variant>
        <vt:i4>0</vt:i4>
      </vt:variant>
      <vt:variant>
        <vt:i4>5</vt:i4>
      </vt:variant>
      <vt:variant>
        <vt:lpwstr/>
      </vt:variant>
      <vt:variant>
        <vt:lpwstr>_Toc530039486</vt:lpwstr>
      </vt:variant>
      <vt:variant>
        <vt:i4>1376306</vt:i4>
      </vt:variant>
      <vt:variant>
        <vt:i4>107</vt:i4>
      </vt:variant>
      <vt:variant>
        <vt:i4>0</vt:i4>
      </vt:variant>
      <vt:variant>
        <vt:i4>5</vt:i4>
      </vt:variant>
      <vt:variant>
        <vt:lpwstr/>
      </vt:variant>
      <vt:variant>
        <vt:lpwstr>_Toc530039485</vt:lpwstr>
      </vt:variant>
      <vt:variant>
        <vt:i4>1376306</vt:i4>
      </vt:variant>
      <vt:variant>
        <vt:i4>101</vt:i4>
      </vt:variant>
      <vt:variant>
        <vt:i4>0</vt:i4>
      </vt:variant>
      <vt:variant>
        <vt:i4>5</vt:i4>
      </vt:variant>
      <vt:variant>
        <vt:lpwstr/>
      </vt:variant>
      <vt:variant>
        <vt:lpwstr>_Toc530039484</vt:lpwstr>
      </vt:variant>
      <vt:variant>
        <vt:i4>1376306</vt:i4>
      </vt:variant>
      <vt:variant>
        <vt:i4>95</vt:i4>
      </vt:variant>
      <vt:variant>
        <vt:i4>0</vt:i4>
      </vt:variant>
      <vt:variant>
        <vt:i4>5</vt:i4>
      </vt:variant>
      <vt:variant>
        <vt:lpwstr/>
      </vt:variant>
      <vt:variant>
        <vt:lpwstr>_Toc530039483</vt:lpwstr>
      </vt:variant>
      <vt:variant>
        <vt:i4>1376306</vt:i4>
      </vt:variant>
      <vt:variant>
        <vt:i4>89</vt:i4>
      </vt:variant>
      <vt:variant>
        <vt:i4>0</vt:i4>
      </vt:variant>
      <vt:variant>
        <vt:i4>5</vt:i4>
      </vt:variant>
      <vt:variant>
        <vt:lpwstr/>
      </vt:variant>
      <vt:variant>
        <vt:lpwstr>_Toc530039482</vt:lpwstr>
      </vt:variant>
      <vt:variant>
        <vt:i4>1376306</vt:i4>
      </vt:variant>
      <vt:variant>
        <vt:i4>83</vt:i4>
      </vt:variant>
      <vt:variant>
        <vt:i4>0</vt:i4>
      </vt:variant>
      <vt:variant>
        <vt:i4>5</vt:i4>
      </vt:variant>
      <vt:variant>
        <vt:lpwstr/>
      </vt:variant>
      <vt:variant>
        <vt:lpwstr>_Toc530039481</vt:lpwstr>
      </vt:variant>
      <vt:variant>
        <vt:i4>1376306</vt:i4>
      </vt:variant>
      <vt:variant>
        <vt:i4>77</vt:i4>
      </vt:variant>
      <vt:variant>
        <vt:i4>0</vt:i4>
      </vt:variant>
      <vt:variant>
        <vt:i4>5</vt:i4>
      </vt:variant>
      <vt:variant>
        <vt:lpwstr/>
      </vt:variant>
      <vt:variant>
        <vt:lpwstr>_Toc530039480</vt:lpwstr>
      </vt:variant>
      <vt:variant>
        <vt:i4>1703986</vt:i4>
      </vt:variant>
      <vt:variant>
        <vt:i4>71</vt:i4>
      </vt:variant>
      <vt:variant>
        <vt:i4>0</vt:i4>
      </vt:variant>
      <vt:variant>
        <vt:i4>5</vt:i4>
      </vt:variant>
      <vt:variant>
        <vt:lpwstr/>
      </vt:variant>
      <vt:variant>
        <vt:lpwstr>_Toc530039479</vt:lpwstr>
      </vt:variant>
      <vt:variant>
        <vt:i4>1703986</vt:i4>
      </vt:variant>
      <vt:variant>
        <vt:i4>65</vt:i4>
      </vt:variant>
      <vt:variant>
        <vt:i4>0</vt:i4>
      </vt:variant>
      <vt:variant>
        <vt:i4>5</vt:i4>
      </vt:variant>
      <vt:variant>
        <vt:lpwstr/>
      </vt:variant>
      <vt:variant>
        <vt:lpwstr>_Toc530039478</vt:lpwstr>
      </vt:variant>
      <vt:variant>
        <vt:i4>1703986</vt:i4>
      </vt:variant>
      <vt:variant>
        <vt:i4>59</vt:i4>
      </vt:variant>
      <vt:variant>
        <vt:i4>0</vt:i4>
      </vt:variant>
      <vt:variant>
        <vt:i4>5</vt:i4>
      </vt:variant>
      <vt:variant>
        <vt:lpwstr/>
      </vt:variant>
      <vt:variant>
        <vt:lpwstr>_Toc530039477</vt:lpwstr>
      </vt:variant>
      <vt:variant>
        <vt:i4>1703986</vt:i4>
      </vt:variant>
      <vt:variant>
        <vt:i4>53</vt:i4>
      </vt:variant>
      <vt:variant>
        <vt:i4>0</vt:i4>
      </vt:variant>
      <vt:variant>
        <vt:i4>5</vt:i4>
      </vt:variant>
      <vt:variant>
        <vt:lpwstr/>
      </vt:variant>
      <vt:variant>
        <vt:lpwstr>_Toc530039476</vt:lpwstr>
      </vt:variant>
      <vt:variant>
        <vt:i4>1703986</vt:i4>
      </vt:variant>
      <vt:variant>
        <vt:i4>47</vt:i4>
      </vt:variant>
      <vt:variant>
        <vt:i4>0</vt:i4>
      </vt:variant>
      <vt:variant>
        <vt:i4>5</vt:i4>
      </vt:variant>
      <vt:variant>
        <vt:lpwstr/>
      </vt:variant>
      <vt:variant>
        <vt:lpwstr>_Toc530039475</vt:lpwstr>
      </vt:variant>
      <vt:variant>
        <vt:i4>1703986</vt:i4>
      </vt:variant>
      <vt:variant>
        <vt:i4>41</vt:i4>
      </vt:variant>
      <vt:variant>
        <vt:i4>0</vt:i4>
      </vt:variant>
      <vt:variant>
        <vt:i4>5</vt:i4>
      </vt:variant>
      <vt:variant>
        <vt:lpwstr/>
      </vt:variant>
      <vt:variant>
        <vt:lpwstr>_Toc530039474</vt:lpwstr>
      </vt:variant>
      <vt:variant>
        <vt:i4>1703986</vt:i4>
      </vt:variant>
      <vt:variant>
        <vt:i4>35</vt:i4>
      </vt:variant>
      <vt:variant>
        <vt:i4>0</vt:i4>
      </vt:variant>
      <vt:variant>
        <vt:i4>5</vt:i4>
      </vt:variant>
      <vt:variant>
        <vt:lpwstr/>
      </vt:variant>
      <vt:variant>
        <vt:lpwstr>_Toc530039473</vt:lpwstr>
      </vt:variant>
      <vt:variant>
        <vt:i4>1703986</vt:i4>
      </vt:variant>
      <vt:variant>
        <vt:i4>29</vt:i4>
      </vt:variant>
      <vt:variant>
        <vt:i4>0</vt:i4>
      </vt:variant>
      <vt:variant>
        <vt:i4>5</vt:i4>
      </vt:variant>
      <vt:variant>
        <vt:lpwstr/>
      </vt:variant>
      <vt:variant>
        <vt:lpwstr>_Toc530039472</vt:lpwstr>
      </vt:variant>
      <vt:variant>
        <vt:i4>1703986</vt:i4>
      </vt:variant>
      <vt:variant>
        <vt:i4>23</vt:i4>
      </vt:variant>
      <vt:variant>
        <vt:i4>0</vt:i4>
      </vt:variant>
      <vt:variant>
        <vt:i4>5</vt:i4>
      </vt:variant>
      <vt:variant>
        <vt:lpwstr/>
      </vt:variant>
      <vt:variant>
        <vt:lpwstr>_Toc530039471</vt:lpwstr>
      </vt:variant>
      <vt:variant>
        <vt:i4>1703986</vt:i4>
      </vt:variant>
      <vt:variant>
        <vt:i4>17</vt:i4>
      </vt:variant>
      <vt:variant>
        <vt:i4>0</vt:i4>
      </vt:variant>
      <vt:variant>
        <vt:i4>5</vt:i4>
      </vt:variant>
      <vt:variant>
        <vt:lpwstr/>
      </vt:variant>
      <vt:variant>
        <vt:lpwstr>_Toc530039470</vt:lpwstr>
      </vt:variant>
      <vt:variant>
        <vt:i4>1769522</vt:i4>
      </vt:variant>
      <vt:variant>
        <vt:i4>11</vt:i4>
      </vt:variant>
      <vt:variant>
        <vt:i4>0</vt:i4>
      </vt:variant>
      <vt:variant>
        <vt:i4>5</vt:i4>
      </vt:variant>
      <vt:variant>
        <vt:lpwstr/>
      </vt:variant>
      <vt:variant>
        <vt:lpwstr>_Toc530039469</vt:lpwstr>
      </vt:variant>
      <vt:variant>
        <vt:i4>1179763</vt:i4>
      </vt:variant>
      <vt:variant>
        <vt:i4>6</vt:i4>
      </vt:variant>
      <vt:variant>
        <vt:i4>0</vt:i4>
      </vt:variant>
      <vt:variant>
        <vt:i4>5</vt:i4>
      </vt:variant>
      <vt:variant>
        <vt:lpwstr>mailto:rita.gaidelyte@hi.lt</vt:lpwstr>
      </vt:variant>
      <vt:variant>
        <vt:lpwstr/>
      </vt:variant>
      <vt:variant>
        <vt:i4>1638485</vt:i4>
      </vt:variant>
      <vt:variant>
        <vt:i4>3</vt:i4>
      </vt:variant>
      <vt:variant>
        <vt:i4>0</vt:i4>
      </vt:variant>
      <vt:variant>
        <vt:i4>5</vt:i4>
      </vt:variant>
      <vt:variant>
        <vt:lpwstr>http://www.hi.lt/</vt:lpwstr>
      </vt:variant>
      <vt:variant>
        <vt:lpwstr/>
      </vt:variant>
      <vt:variant>
        <vt:i4>4194405</vt:i4>
      </vt:variant>
      <vt:variant>
        <vt:i4>0</vt:i4>
      </vt:variant>
      <vt:variant>
        <vt:i4>0</vt:i4>
      </vt:variant>
      <vt:variant>
        <vt:i4>5</vt:i4>
      </vt:variant>
      <vt:variant>
        <vt:lpwstr>mailto:institutas@hi.lt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Rodikliu_aprasai_2025</dc:title>
  <dc:subject/>
  <dc:creator>Rita</dc:creator>
  <cp:keywords/>
  <cp:lastModifiedBy>Danutė Umbrasienė</cp:lastModifiedBy>
  <cp:revision>2</cp:revision>
  <cp:lastPrinted>2009-10-30T12:25:00Z</cp:lastPrinted>
  <dcterms:created xsi:type="dcterms:W3CDTF">2025-11-20T11:58:00Z</dcterms:created>
  <dcterms:modified xsi:type="dcterms:W3CDTF">2025-11-20T11:58:00Z</dcterms:modified>
</cp:coreProperties>
</file>