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9F3" w:rsidRDefault="005219F3" w:rsidP="005219F3">
      <w:pPr>
        <w:jc w:val="center"/>
        <w:rPr>
          <w:b/>
          <w:caps/>
        </w:rPr>
      </w:pPr>
      <w:bookmarkStart w:id="0" w:name="_GoBack"/>
      <w:bookmarkEnd w:id="0"/>
      <w:r>
        <w:rPr>
          <w:b/>
          <w:caps/>
        </w:rPr>
        <w:t>METINIŲ SVEIKATOS STATISTIKOS ATASKAITŲ PILDYMO METODINĖS REKOMENDACIJOS</w:t>
      </w:r>
    </w:p>
    <w:p w:rsidR="005219F3" w:rsidRDefault="005219F3" w:rsidP="005219F3">
      <w:pPr>
        <w:jc w:val="center"/>
        <w:rPr>
          <w:b/>
          <w:caps/>
        </w:rPr>
      </w:pPr>
    </w:p>
    <w:p w:rsidR="004F0525" w:rsidRDefault="004F0525">
      <w:pPr>
        <w:pStyle w:val="Pagrindinistekstas2"/>
      </w:pPr>
      <w:r>
        <w:t>Privačios asmens sveikatos priežiūros įstaigos</w:t>
      </w:r>
      <w:r w:rsidR="007E0EBF">
        <w:t xml:space="preserve"> </w:t>
      </w:r>
      <w:r>
        <w:t xml:space="preserve">metų veiklos </w:t>
      </w:r>
      <w:r w:rsidR="00E83007">
        <w:t xml:space="preserve">STATISTINĖ </w:t>
      </w:r>
      <w:r>
        <w:t>ataskaita 1-PR (Sveikata)</w:t>
      </w:r>
    </w:p>
    <w:p w:rsidR="004F0525" w:rsidRDefault="004F0525">
      <w:pPr>
        <w:pStyle w:val="Pagrindiniotekstotrauka"/>
        <w:tabs>
          <w:tab w:val="left" w:pos="1539"/>
        </w:tabs>
        <w:ind w:left="0"/>
        <w:rPr>
          <w:sz w:val="24"/>
          <w:szCs w:val="24"/>
        </w:rPr>
      </w:pPr>
    </w:p>
    <w:p w:rsidR="00760AE4" w:rsidRDefault="00760AE4" w:rsidP="00760AE4">
      <w:pPr>
        <w:pStyle w:val="Antrat1"/>
      </w:pPr>
      <w:r>
        <w:t>Teisinis pagrindas</w:t>
      </w:r>
    </w:p>
    <w:p w:rsidR="00760AE4" w:rsidRDefault="00760AE4" w:rsidP="00760AE4">
      <w:r>
        <w:t>Lietuvos Respublikos sveikatos apsaugos ministro 2020 m. gruodžio 4 d. įsakyma</w:t>
      </w:r>
      <w:r w:rsidR="00584415">
        <w:t>s</w:t>
      </w:r>
      <w:r>
        <w:t xml:space="preserve"> Nr. V-2805 „Dėl Lietuvos Respublikos sveikatos apsaugos ministro 2006 m. lapkričio 13 d. įsakymo Nr. V-938 „Dėl sveikatos statistinių ataskaitų patvirtinimo“ pakeitimo“</w:t>
      </w:r>
    </w:p>
    <w:p w:rsidR="00760AE4" w:rsidRDefault="00760AE4">
      <w:pPr>
        <w:pStyle w:val="Pagrindiniotekstotrauka"/>
        <w:tabs>
          <w:tab w:val="left" w:pos="1539"/>
        </w:tabs>
        <w:ind w:left="0"/>
        <w:rPr>
          <w:i/>
          <w:sz w:val="24"/>
          <w:szCs w:val="24"/>
        </w:rPr>
      </w:pPr>
    </w:p>
    <w:p w:rsidR="004F0525" w:rsidRDefault="004F0525">
      <w:pPr>
        <w:pStyle w:val="Pagrindiniotekstotrauka"/>
        <w:tabs>
          <w:tab w:val="left" w:pos="1539"/>
        </w:tabs>
        <w:ind w:left="0"/>
        <w:rPr>
          <w:i/>
          <w:sz w:val="24"/>
          <w:szCs w:val="24"/>
        </w:rPr>
      </w:pPr>
      <w:r>
        <w:rPr>
          <w:i/>
          <w:sz w:val="24"/>
          <w:szCs w:val="24"/>
        </w:rPr>
        <w:t xml:space="preserve">Tikslas  </w:t>
      </w:r>
    </w:p>
    <w:p w:rsidR="004F0525" w:rsidRDefault="004F0525">
      <w:pPr>
        <w:pStyle w:val="Pagrindiniotekstotrauka"/>
        <w:tabs>
          <w:tab w:val="left" w:pos="1539"/>
        </w:tabs>
        <w:ind w:left="0"/>
        <w:rPr>
          <w:sz w:val="24"/>
          <w:szCs w:val="24"/>
        </w:rPr>
      </w:pPr>
      <w:r>
        <w:rPr>
          <w:sz w:val="24"/>
          <w:szCs w:val="24"/>
        </w:rPr>
        <w:t>Statistinių duomenų surinkimas apie privačių asmens sveikatos priežiūros įstaigų tipą, jų veiklą, teikiamų paslaugų lygį bei  jose dirbančių  fizinių  asmenų skaičių.</w:t>
      </w:r>
    </w:p>
    <w:p w:rsidR="004F0525" w:rsidRDefault="004F0525">
      <w:pPr>
        <w:ind w:left="1290"/>
        <w:jc w:val="both"/>
      </w:pPr>
      <w:r>
        <w:tab/>
      </w:r>
      <w:r>
        <w:tab/>
      </w:r>
    </w:p>
    <w:p w:rsidR="004F0525" w:rsidRDefault="004F0525">
      <w:pPr>
        <w:jc w:val="both"/>
        <w:rPr>
          <w:bCs/>
          <w:i/>
          <w:iCs/>
        </w:rPr>
      </w:pPr>
      <w:r>
        <w:rPr>
          <w:bCs/>
          <w:i/>
          <w:iCs/>
        </w:rPr>
        <w:t>Pagrindinių sąvokų apibrėžimai:</w:t>
      </w:r>
    </w:p>
    <w:p w:rsidR="004F0525" w:rsidRDefault="004F0525">
      <w:pPr>
        <w:jc w:val="both"/>
      </w:pPr>
      <w:r>
        <w:rPr>
          <w:b/>
        </w:rPr>
        <w:t xml:space="preserve">Ambulatorinės sveikatos priežiūros paslaugos – </w:t>
      </w:r>
      <w:r>
        <w:t>tai</w:t>
      </w:r>
      <w:r>
        <w:rPr>
          <w:b/>
        </w:rPr>
        <w:t xml:space="preserve"> </w:t>
      </w:r>
      <w:r>
        <w:t>sveikatos priežiūra, teikiama neguldant pacientų į ligoninę.</w:t>
      </w:r>
    </w:p>
    <w:p w:rsidR="004F0525" w:rsidRDefault="004F0525">
      <w:pPr>
        <w:jc w:val="both"/>
      </w:pPr>
      <w:r>
        <w:rPr>
          <w:b/>
        </w:rPr>
        <w:t xml:space="preserve">Ambulatorinis apsilankymas – </w:t>
      </w:r>
      <w:r>
        <w:t>tai paciento bendravimas su gydytoju ar su specialistu, turinčiu aukštesnįjį medicinos išsilavinimą, dėl profilaktikos, diagnostikos ar gydymo ambulatorinėje įstaigoje,  paciento namuose, stacionarinės įstaigos priėmimo skyriuje, greitosios medicinos pagalbos iškvietimo metu.</w:t>
      </w:r>
    </w:p>
    <w:p w:rsidR="004F0525" w:rsidRDefault="004F0525">
      <w:pPr>
        <w:pStyle w:val="Pagrindiniotekstotrauka"/>
        <w:tabs>
          <w:tab w:val="left" w:pos="1539"/>
        </w:tabs>
        <w:ind w:left="0"/>
        <w:rPr>
          <w:sz w:val="24"/>
          <w:szCs w:val="24"/>
        </w:rPr>
      </w:pPr>
      <w:r>
        <w:rPr>
          <w:b/>
          <w:sz w:val="24"/>
          <w:szCs w:val="24"/>
        </w:rPr>
        <w:t>Stacionarinės asmens sveikatos priežiūros paslaugos –</w:t>
      </w:r>
      <w:r>
        <w:rPr>
          <w:sz w:val="24"/>
          <w:szCs w:val="24"/>
        </w:rPr>
        <w:t xml:space="preserve"> tai paslaugos, kurios teikiamos ligoniui gydantis stacionarinėse asmens sveikatos priežiūros įstaigose.</w:t>
      </w:r>
    </w:p>
    <w:p w:rsidR="004F0525" w:rsidRDefault="004F0525">
      <w:pPr>
        <w:pStyle w:val="Pagrindiniotekstotrauka"/>
        <w:tabs>
          <w:tab w:val="left" w:pos="1539"/>
        </w:tabs>
        <w:ind w:left="0"/>
        <w:rPr>
          <w:sz w:val="24"/>
          <w:szCs w:val="24"/>
        </w:rPr>
      </w:pPr>
      <w:r>
        <w:rPr>
          <w:b/>
          <w:sz w:val="24"/>
          <w:szCs w:val="24"/>
        </w:rPr>
        <w:t>Ligoninės lovų skaičius –</w:t>
      </w:r>
      <w:r>
        <w:rPr>
          <w:sz w:val="24"/>
          <w:szCs w:val="24"/>
        </w:rPr>
        <w:t xml:space="preserve"> tai naudojamų lovų skaičius per kalendorinius metus (lovų vidurkis) ir naudojamų lovų skaičius metų pabaigoje.</w:t>
      </w:r>
    </w:p>
    <w:p w:rsidR="004F0525" w:rsidRDefault="004F0525">
      <w:pPr>
        <w:pStyle w:val="Pagrindiniotekstotrauka"/>
        <w:tabs>
          <w:tab w:val="left" w:pos="1539"/>
        </w:tabs>
        <w:ind w:left="0"/>
        <w:rPr>
          <w:b/>
          <w:sz w:val="24"/>
          <w:szCs w:val="24"/>
        </w:rPr>
      </w:pPr>
      <w:r>
        <w:rPr>
          <w:b/>
          <w:sz w:val="24"/>
          <w:szCs w:val="24"/>
        </w:rPr>
        <w:t xml:space="preserve">Atvykęs į stacionarą pacientas – </w:t>
      </w:r>
      <w:r>
        <w:rPr>
          <w:sz w:val="24"/>
          <w:szCs w:val="24"/>
        </w:rPr>
        <w:t>tai paciento paguldymas į stacionarinio gydymo įstaigą (skyrių) paprastai ne mažiau kaip 24 valandoms</w:t>
      </w:r>
      <w:r>
        <w:rPr>
          <w:b/>
          <w:sz w:val="24"/>
          <w:szCs w:val="24"/>
        </w:rPr>
        <w:t>.</w:t>
      </w:r>
    </w:p>
    <w:p w:rsidR="004F0525" w:rsidRDefault="004F0525">
      <w:pPr>
        <w:pStyle w:val="Pagrindiniotekstotrauka"/>
        <w:tabs>
          <w:tab w:val="left" w:pos="1539"/>
        </w:tabs>
        <w:ind w:left="0"/>
        <w:rPr>
          <w:sz w:val="24"/>
          <w:szCs w:val="24"/>
        </w:rPr>
      </w:pPr>
      <w:r>
        <w:rPr>
          <w:b/>
          <w:sz w:val="24"/>
          <w:szCs w:val="24"/>
        </w:rPr>
        <w:t>Išrašytas iš ligoninės pacientas</w:t>
      </w:r>
      <w:r>
        <w:rPr>
          <w:sz w:val="24"/>
          <w:szCs w:val="24"/>
        </w:rPr>
        <w:t xml:space="preserve"> – tai pacientas, išvykęs iš stacionaro į namus, perkeltas į kitą gydymo įstaigą arba miręs.</w:t>
      </w:r>
    </w:p>
    <w:p w:rsidR="00F34FB0" w:rsidRDefault="00F34FB0" w:rsidP="00F34FB0">
      <w:pPr>
        <w:jc w:val="both"/>
      </w:pPr>
      <w:r>
        <w:rPr>
          <w:b/>
          <w:bCs/>
        </w:rPr>
        <w:t>Dienos pacientas</w:t>
      </w:r>
      <w:r>
        <w:t xml:space="preserve"> (stacionaro dienos atvejis) </w:t>
      </w:r>
      <w:r>
        <w:rPr>
          <w:b/>
        </w:rPr>
        <w:t>–</w:t>
      </w:r>
      <w:r>
        <w:t xml:space="preserve"> laikomas pacientas atvykęs į stacionarą diagnostikai, gydymui, procedūroms ir/ar operacijai planuojant jį išrašyti į namus tą pačią dieną. Mirę, perkelti į kitą stacionarą pacientai arba pacientai išrašyti į namus tą pačią dieną, kai jų gydymo plane nebuvo numatytas vienos dienos gydymas, į dienos pacientų skaičių neįtraukiami (jie įtraukiami į stacionaro pacientų skaičių). </w:t>
      </w:r>
    </w:p>
    <w:p w:rsidR="004F0525" w:rsidRDefault="004F0525">
      <w:pPr>
        <w:pStyle w:val="Pagrindiniotekstotrauka"/>
        <w:tabs>
          <w:tab w:val="left" w:pos="1539"/>
        </w:tabs>
        <w:ind w:left="0"/>
        <w:rPr>
          <w:sz w:val="24"/>
          <w:szCs w:val="24"/>
        </w:rPr>
      </w:pPr>
      <w:r>
        <w:rPr>
          <w:b/>
          <w:sz w:val="24"/>
          <w:szCs w:val="24"/>
        </w:rPr>
        <w:t>Chirurginė operacija</w:t>
      </w:r>
      <w:r>
        <w:rPr>
          <w:sz w:val="24"/>
          <w:szCs w:val="24"/>
        </w:rPr>
        <w:t xml:space="preserve"> – tai invazinė procedūra, atliekama gydytojo bendroje ar vietinėje  nejautroje, kurios metu atliekamas dangos (odos, gleivinės) pjūvis.</w:t>
      </w:r>
    </w:p>
    <w:p w:rsidR="004F0525" w:rsidRDefault="004F0525">
      <w:pPr>
        <w:pStyle w:val="Pagrindiniotekstotrauka"/>
        <w:tabs>
          <w:tab w:val="left" w:pos="1539"/>
        </w:tabs>
        <w:ind w:left="0"/>
        <w:rPr>
          <w:sz w:val="24"/>
          <w:szCs w:val="24"/>
        </w:rPr>
      </w:pPr>
      <w:r>
        <w:rPr>
          <w:b/>
          <w:sz w:val="24"/>
          <w:szCs w:val="24"/>
        </w:rPr>
        <w:t>Bendroji anestezija</w:t>
      </w:r>
      <w:r>
        <w:rPr>
          <w:sz w:val="24"/>
          <w:szCs w:val="24"/>
        </w:rPr>
        <w:t xml:space="preserve"> – tai dirbtinai sukeltas, grįžtamasis centrinės nervų sistemos slopinimas, pasireiškiantis sąmonės, jutimo išnykimu, skersaruožių raumenų atsipalaidavimu, vegetacinių funkcijų slopinimu.</w:t>
      </w:r>
    </w:p>
    <w:p w:rsidR="00011FD2" w:rsidRDefault="00011FD2" w:rsidP="00011FD2">
      <w:pPr>
        <w:jc w:val="both"/>
      </w:pPr>
      <w:r>
        <w:rPr>
          <w:b/>
        </w:rPr>
        <w:t>Abortas</w:t>
      </w:r>
      <w:r>
        <w:t xml:space="preserve"> – tai nėštumo nutraukimas ar nutrūkimas iki 22 pilnų nėštumo savaičių.</w:t>
      </w:r>
    </w:p>
    <w:p w:rsidR="00011FD2" w:rsidRDefault="00011FD2" w:rsidP="00011FD2">
      <w:pPr>
        <w:jc w:val="both"/>
      </w:pPr>
      <w:r>
        <w:rPr>
          <w:b/>
        </w:rPr>
        <w:t>Negimdinis nėštumas</w:t>
      </w:r>
      <w:r>
        <w:t xml:space="preserve"> – tai nėštumas kuris vystosi ne gimdos ertmėje.</w:t>
      </w:r>
    </w:p>
    <w:p w:rsidR="00011FD2" w:rsidRDefault="00011FD2" w:rsidP="00011FD2">
      <w:pPr>
        <w:jc w:val="both"/>
      </w:pPr>
      <w:r>
        <w:rPr>
          <w:b/>
        </w:rPr>
        <w:t>Savaiminis abortas</w:t>
      </w:r>
      <w:r>
        <w:t xml:space="preserve"> – tai nėštumo nutrūkimas su daliniu ar visišku vaisiaus pasišalinimu, kai nėštumas nutrūko iki 22 pilnų nėštumo savaičių.</w:t>
      </w:r>
    </w:p>
    <w:p w:rsidR="00011FD2" w:rsidRDefault="00011FD2" w:rsidP="00011FD2">
      <w:pPr>
        <w:jc w:val="both"/>
      </w:pPr>
      <w:r>
        <w:rPr>
          <w:b/>
        </w:rPr>
        <w:t>Nepavykęs abortas</w:t>
      </w:r>
      <w:r>
        <w:t xml:space="preserve"> – tai nesėkmingai atliktas dirbtinis abortas, kai vaisius nepašalinamas iš gimdos.</w:t>
      </w:r>
    </w:p>
    <w:p w:rsidR="00011FD2" w:rsidRDefault="00011FD2" w:rsidP="00011FD2">
      <w:pPr>
        <w:jc w:val="both"/>
      </w:pPr>
      <w:r>
        <w:rPr>
          <w:b/>
        </w:rPr>
        <w:t>Dirbtinis abortas</w:t>
      </w:r>
      <w:r>
        <w:t xml:space="preserve"> – gali būti: legalus, dėl medicininių parodymų ir kriminalinis. </w:t>
      </w:r>
    </w:p>
    <w:p w:rsidR="00011FD2" w:rsidRDefault="00011FD2" w:rsidP="00011FD2">
      <w:pPr>
        <w:jc w:val="both"/>
      </w:pPr>
      <w:r>
        <w:rPr>
          <w:b/>
          <w:bCs/>
        </w:rPr>
        <w:t>L</w:t>
      </w:r>
      <w:r>
        <w:rPr>
          <w:b/>
        </w:rPr>
        <w:t>egalus abortas</w:t>
      </w:r>
      <w:r>
        <w:t xml:space="preserve"> – tai asmens sveikatos priežiūros įstaigoje nutrauktas nėštumas iki 12 nėštumo savaitės.</w:t>
      </w:r>
    </w:p>
    <w:p w:rsidR="00011FD2" w:rsidRDefault="00011FD2" w:rsidP="00011FD2">
      <w:pPr>
        <w:jc w:val="both"/>
      </w:pPr>
      <w:r>
        <w:rPr>
          <w:b/>
        </w:rPr>
        <w:t>Dėl medicininių parodymų atliktas abortas</w:t>
      </w:r>
      <w:r>
        <w:t xml:space="preserve"> – tai gydymo įstaigoje nutrauktas mažesnis kaip 22 savaičių nėštumas, kai abortas sąlygotas motinos anatominių arba funkcinių sutrikimų, vaisiaus  įgimtų ar paveldėtų  sutrikimų.</w:t>
      </w:r>
    </w:p>
    <w:p w:rsidR="004F0525" w:rsidRDefault="004F0525">
      <w:pPr>
        <w:pStyle w:val="Pagrindiniotekstotrauka"/>
        <w:tabs>
          <w:tab w:val="left" w:pos="1539"/>
        </w:tabs>
        <w:ind w:left="0"/>
        <w:rPr>
          <w:sz w:val="24"/>
          <w:szCs w:val="24"/>
        </w:rPr>
      </w:pPr>
      <w:r>
        <w:rPr>
          <w:b/>
          <w:sz w:val="24"/>
          <w:szCs w:val="24"/>
        </w:rPr>
        <w:t>Gyvas gimęs (</w:t>
      </w:r>
      <w:proofErr w:type="spellStart"/>
      <w:r>
        <w:rPr>
          <w:b/>
          <w:sz w:val="24"/>
          <w:szCs w:val="24"/>
        </w:rPr>
        <w:t>gyvagimis</w:t>
      </w:r>
      <w:proofErr w:type="spellEnd"/>
      <w:r>
        <w:rPr>
          <w:sz w:val="24"/>
          <w:szCs w:val="24"/>
        </w:rPr>
        <w:t xml:space="preserve">) – tai (neatsižvelgiant  į nėštumo trukmę) su gyvybės požymiais gimęs vaisius. </w:t>
      </w:r>
    </w:p>
    <w:p w:rsidR="004F0525" w:rsidRDefault="004F0525">
      <w:pPr>
        <w:pStyle w:val="Pagrindiniotekstotrauka"/>
        <w:tabs>
          <w:tab w:val="left" w:pos="1539"/>
        </w:tabs>
        <w:ind w:left="0"/>
        <w:rPr>
          <w:sz w:val="24"/>
          <w:szCs w:val="24"/>
        </w:rPr>
      </w:pPr>
      <w:r>
        <w:rPr>
          <w:b/>
          <w:sz w:val="24"/>
          <w:szCs w:val="24"/>
        </w:rPr>
        <w:lastRenderedPageBreak/>
        <w:t>Negyvas vaisius (</w:t>
      </w:r>
      <w:proofErr w:type="spellStart"/>
      <w:r>
        <w:rPr>
          <w:b/>
          <w:sz w:val="24"/>
          <w:szCs w:val="24"/>
        </w:rPr>
        <w:t>negyvagimis</w:t>
      </w:r>
      <w:proofErr w:type="spellEnd"/>
      <w:r>
        <w:rPr>
          <w:b/>
          <w:sz w:val="24"/>
          <w:szCs w:val="24"/>
        </w:rPr>
        <w:t>)</w:t>
      </w:r>
      <w:r>
        <w:rPr>
          <w:sz w:val="24"/>
          <w:szCs w:val="24"/>
        </w:rPr>
        <w:t xml:space="preserve"> – tai gimęs be gyvybės ženklų, sveriantis daugiau, kaip 500 gramų, motinos nėštumo  trukmė daugiau kaip 22 nėštumo savaitės (daugiau kaip 154 dienos nuo apvaisinimo) vaisius.</w:t>
      </w:r>
    </w:p>
    <w:p w:rsidR="004E5BB7" w:rsidRPr="000819D2" w:rsidRDefault="004E5BB7" w:rsidP="004E5BB7">
      <w:pPr>
        <w:jc w:val="both"/>
      </w:pPr>
      <w:r w:rsidRPr="000819D2">
        <w:rPr>
          <w:b/>
        </w:rPr>
        <w:t>Rentgeno diagnostikos medicinos priemonė</w:t>
      </w:r>
      <w:r>
        <w:rPr>
          <w:b/>
        </w:rPr>
        <w:t xml:space="preserve"> </w:t>
      </w:r>
      <w:r w:rsidRPr="000819D2">
        <w:t>– rentgeno diagnostikos medicinos priemonė, kuria gautas vaizdas formuojamas filme ir matomas tik jį išryškinus.</w:t>
      </w:r>
      <w:r>
        <w:t xml:space="preserve"> </w:t>
      </w:r>
      <w:r w:rsidRPr="000819D2">
        <w:rPr>
          <w:b/>
        </w:rPr>
        <w:t>Skaitmeninė rentgeno diagnostikos medicinos priemonė</w:t>
      </w:r>
      <w:r w:rsidRPr="000819D2">
        <w:t xml:space="preserve"> – rentgeno </w:t>
      </w:r>
      <w:r>
        <w:t>diagnostikos medicinos priemonė</w:t>
      </w:r>
      <w:r w:rsidRPr="000819D2">
        <w:t>, kuria gauto vaizdo signalai fiksuojami skaitmeniniais detektoriais ir jis iš karto matomas gydytojo radiologo darbo vietos kompiuterio monitoriuje.</w:t>
      </w:r>
      <w:r>
        <w:t xml:space="preserve"> </w:t>
      </w:r>
      <w:r w:rsidRPr="000819D2">
        <w:rPr>
          <w:b/>
        </w:rPr>
        <w:t xml:space="preserve">Rentgeno diagnostikos medicinos priemonė su skaitmenizuota </w:t>
      </w:r>
      <w:proofErr w:type="spellStart"/>
      <w:r w:rsidRPr="000819D2">
        <w:rPr>
          <w:b/>
        </w:rPr>
        <w:t>radiografijos</w:t>
      </w:r>
      <w:proofErr w:type="spellEnd"/>
      <w:r w:rsidRPr="000819D2">
        <w:rPr>
          <w:b/>
        </w:rPr>
        <w:t xml:space="preserve"> sistema </w:t>
      </w:r>
      <w:r w:rsidRPr="000819D2">
        <w:t>– rentgeno diagnostikos medicinos priemonė,</w:t>
      </w:r>
      <w:r w:rsidRPr="000819D2">
        <w:rPr>
          <w:b/>
        </w:rPr>
        <w:t xml:space="preserve"> </w:t>
      </w:r>
      <w:r w:rsidRPr="000819D2">
        <w:t>kuria gautas vaizdas formuojamas fosforo plokštėje ir, naudojant tam tikrą programinę įrangą, matomas gydytojo radiologo darbo vietos kompiuterio monitoriuje.</w:t>
      </w:r>
    </w:p>
    <w:p w:rsidR="004E5BB7" w:rsidRPr="000819D2" w:rsidRDefault="004E5BB7" w:rsidP="004E5BB7">
      <w:pPr>
        <w:jc w:val="both"/>
      </w:pPr>
      <w:r w:rsidRPr="000819D2">
        <w:rPr>
          <w:b/>
        </w:rPr>
        <w:t xml:space="preserve">Kompiuterinis tomografas </w:t>
      </w:r>
      <w:r w:rsidRPr="000819D2">
        <w:t>–</w:t>
      </w:r>
      <w:r w:rsidRPr="000819D2">
        <w:rPr>
          <w:b/>
        </w:rPr>
        <w:t xml:space="preserve"> </w:t>
      </w:r>
      <w:r w:rsidRPr="000819D2">
        <w:t xml:space="preserve">stacionari medicinos priemonė, kurią sudaro arka su rentgeno spindulių šaltiniu, stalas, skirtas pacientui gulėti, ir kompiuterizuota gydytojo radiologo darbo vieta. Tyrimo metu rentgeno vamzdis sukasi apie pacientą ir jį skenuoja 360 laipsnių kampais, dėl ko gaunami skersiniai </w:t>
      </w:r>
      <w:proofErr w:type="spellStart"/>
      <w:r w:rsidRPr="000819D2">
        <w:t>pasluoksniniai</w:t>
      </w:r>
      <w:proofErr w:type="spellEnd"/>
      <w:r w:rsidRPr="000819D2">
        <w:t xml:space="preserve"> tiriamos srities vaizdai. </w:t>
      </w:r>
    </w:p>
    <w:p w:rsidR="004E5BB7" w:rsidRPr="000819D2" w:rsidRDefault="004E5BB7" w:rsidP="004E5BB7">
      <w:pPr>
        <w:jc w:val="both"/>
      </w:pPr>
      <w:r w:rsidRPr="000819D2">
        <w:rPr>
          <w:b/>
        </w:rPr>
        <w:t>Magnetinio rezonanso tomografas</w:t>
      </w:r>
      <w:r w:rsidRPr="000819D2">
        <w:t xml:space="preserve"> </w:t>
      </w:r>
      <w:r>
        <w:t>– stacionari medicinos priemonė</w:t>
      </w:r>
      <w:r w:rsidRPr="000819D2">
        <w:t>, naudojanti stiprų magnetinį lauką ir radijo dažnių bangas, kurių dėka gaunamas detalus vidaus organų ir minkštųjų audinių vaizdas.</w:t>
      </w:r>
    </w:p>
    <w:p w:rsidR="004E5BB7" w:rsidRPr="000819D2" w:rsidRDefault="004E5BB7" w:rsidP="004E5BB7">
      <w:pPr>
        <w:jc w:val="both"/>
      </w:pPr>
      <w:r w:rsidRPr="000819D2">
        <w:rPr>
          <w:b/>
        </w:rPr>
        <w:t>Angiografas</w:t>
      </w:r>
      <w:r w:rsidRPr="000819D2">
        <w:t xml:space="preserve"> – stacionari medicinos priemonė, turinti priedą C formos rėmą, kuria, atliekant diagnostinius tyrimus ir operacijas, stebima kraujagyslių sistema.</w:t>
      </w:r>
    </w:p>
    <w:p w:rsidR="004E5BB7" w:rsidRPr="000819D2" w:rsidRDefault="004E5BB7" w:rsidP="004E5BB7">
      <w:pPr>
        <w:jc w:val="both"/>
      </w:pPr>
      <w:proofErr w:type="spellStart"/>
      <w:r w:rsidRPr="000819D2">
        <w:rPr>
          <w:b/>
        </w:rPr>
        <w:t>Mamografas</w:t>
      </w:r>
      <w:proofErr w:type="spellEnd"/>
      <w:r w:rsidRPr="000819D2">
        <w:rPr>
          <w:b/>
        </w:rPr>
        <w:t xml:space="preserve"> </w:t>
      </w:r>
      <w:r w:rsidRPr="000819D2">
        <w:t>–</w:t>
      </w:r>
      <w:r w:rsidRPr="000819D2">
        <w:rPr>
          <w:b/>
        </w:rPr>
        <w:t xml:space="preserve"> </w:t>
      </w:r>
      <w:r w:rsidRPr="000819D2">
        <w:t xml:space="preserve">stacionari medicinos priemonė, kuria atliekamos tik krūtų rentgenogramos. </w:t>
      </w:r>
      <w:r w:rsidRPr="000819D2">
        <w:rPr>
          <w:b/>
        </w:rPr>
        <w:t xml:space="preserve">Analoginis </w:t>
      </w:r>
      <w:proofErr w:type="spellStart"/>
      <w:r w:rsidRPr="000819D2">
        <w:rPr>
          <w:b/>
        </w:rPr>
        <w:t>mamografas</w:t>
      </w:r>
      <w:proofErr w:type="spellEnd"/>
      <w:r w:rsidRPr="000819D2">
        <w:rPr>
          <w:b/>
        </w:rPr>
        <w:t xml:space="preserve"> </w:t>
      </w:r>
      <w:r w:rsidRPr="000819D2">
        <w:t xml:space="preserve">– </w:t>
      </w:r>
      <w:proofErr w:type="spellStart"/>
      <w:r w:rsidRPr="000819D2">
        <w:t>mamografas</w:t>
      </w:r>
      <w:proofErr w:type="spellEnd"/>
      <w:r w:rsidRPr="000819D2">
        <w:t xml:space="preserve">, kuriuo gautas vaizdas formuojamas filme ir matomas tik jį išryškinus. </w:t>
      </w:r>
      <w:r w:rsidRPr="000819D2">
        <w:rPr>
          <w:b/>
        </w:rPr>
        <w:t xml:space="preserve">Skaitmeninis </w:t>
      </w:r>
      <w:proofErr w:type="spellStart"/>
      <w:r w:rsidRPr="000819D2">
        <w:rPr>
          <w:b/>
        </w:rPr>
        <w:t>mamografas</w:t>
      </w:r>
      <w:proofErr w:type="spellEnd"/>
      <w:r w:rsidRPr="000819D2">
        <w:rPr>
          <w:b/>
        </w:rPr>
        <w:t xml:space="preserve"> </w:t>
      </w:r>
      <w:r w:rsidRPr="000819D2">
        <w:t xml:space="preserve">– </w:t>
      </w:r>
      <w:proofErr w:type="spellStart"/>
      <w:r w:rsidRPr="000819D2">
        <w:t>mamografas</w:t>
      </w:r>
      <w:proofErr w:type="spellEnd"/>
      <w:r w:rsidRPr="000819D2">
        <w:t xml:space="preserve">, kuriuo gauto vaizdo signalai fiksuojami skaitmeniniais detektoriais ir jis iš karto matomas gydytojo radiologo darbo vietos kompiuterio monitoriuje. </w:t>
      </w:r>
      <w:r w:rsidRPr="000819D2">
        <w:rPr>
          <w:b/>
        </w:rPr>
        <w:t xml:space="preserve">Skaitmeninis </w:t>
      </w:r>
      <w:proofErr w:type="spellStart"/>
      <w:r w:rsidRPr="000819D2">
        <w:rPr>
          <w:b/>
        </w:rPr>
        <w:t>mamografas</w:t>
      </w:r>
      <w:proofErr w:type="spellEnd"/>
      <w:r w:rsidRPr="000819D2">
        <w:rPr>
          <w:b/>
        </w:rPr>
        <w:t xml:space="preserve"> su </w:t>
      </w:r>
      <w:proofErr w:type="spellStart"/>
      <w:r w:rsidRPr="000819D2">
        <w:rPr>
          <w:b/>
        </w:rPr>
        <w:t>tomositeze</w:t>
      </w:r>
      <w:proofErr w:type="spellEnd"/>
      <w:r w:rsidRPr="000819D2">
        <w:rPr>
          <w:b/>
        </w:rPr>
        <w:t xml:space="preserve"> </w:t>
      </w:r>
      <w:r w:rsidRPr="000819D2">
        <w:t>– skaitmeninis</w:t>
      </w:r>
      <w:r w:rsidRPr="000819D2">
        <w:rPr>
          <w:b/>
        </w:rPr>
        <w:t xml:space="preserve"> </w:t>
      </w:r>
      <w:proofErr w:type="spellStart"/>
      <w:r w:rsidRPr="000819D2">
        <w:t>mamografas</w:t>
      </w:r>
      <w:proofErr w:type="spellEnd"/>
      <w:r w:rsidRPr="000819D2">
        <w:t xml:space="preserve"> su </w:t>
      </w:r>
      <w:proofErr w:type="spellStart"/>
      <w:r w:rsidRPr="000819D2">
        <w:t>tomosintezės</w:t>
      </w:r>
      <w:proofErr w:type="spellEnd"/>
      <w:r w:rsidRPr="000819D2">
        <w:t xml:space="preserve"> technine ir programine įranga.</w:t>
      </w:r>
      <w:r>
        <w:t xml:space="preserve"> </w:t>
      </w:r>
      <w:proofErr w:type="spellStart"/>
      <w:r w:rsidRPr="000819D2">
        <w:rPr>
          <w:b/>
        </w:rPr>
        <w:t>Mamografas</w:t>
      </w:r>
      <w:proofErr w:type="spellEnd"/>
      <w:r w:rsidRPr="000819D2">
        <w:rPr>
          <w:b/>
        </w:rPr>
        <w:t xml:space="preserve"> su skaitmenizuota </w:t>
      </w:r>
      <w:proofErr w:type="spellStart"/>
      <w:r w:rsidRPr="000819D2">
        <w:rPr>
          <w:b/>
        </w:rPr>
        <w:t>radiografijos</w:t>
      </w:r>
      <w:proofErr w:type="spellEnd"/>
      <w:r w:rsidRPr="000819D2">
        <w:rPr>
          <w:b/>
        </w:rPr>
        <w:t xml:space="preserve"> sistema </w:t>
      </w:r>
      <w:r w:rsidRPr="000819D2">
        <w:t>–</w:t>
      </w:r>
      <w:r w:rsidRPr="000819D2">
        <w:rPr>
          <w:b/>
        </w:rPr>
        <w:t xml:space="preserve"> </w:t>
      </w:r>
      <w:proofErr w:type="spellStart"/>
      <w:r w:rsidRPr="000819D2">
        <w:t>mamografas</w:t>
      </w:r>
      <w:proofErr w:type="spellEnd"/>
      <w:r w:rsidRPr="000819D2">
        <w:t>, kuriuo gautas vaizdas formuojamas fosforo plokštėje ir, naudojant tam tikrą programinę įrangą, matomas gydytojo radiologo darbo vietos kompiuterio monitoriuje.</w:t>
      </w:r>
    </w:p>
    <w:p w:rsidR="004E5BB7" w:rsidRPr="000819D2" w:rsidRDefault="004E5BB7" w:rsidP="004E5BB7">
      <w:pPr>
        <w:jc w:val="both"/>
      </w:pPr>
      <w:r w:rsidRPr="000819D2">
        <w:rPr>
          <w:b/>
        </w:rPr>
        <w:t xml:space="preserve">Dantų rentgeno diagnostikos medicinos priemonė </w:t>
      </w:r>
      <w:r w:rsidRPr="000819D2">
        <w:t>–</w:t>
      </w:r>
      <w:r w:rsidRPr="000819D2">
        <w:rPr>
          <w:b/>
        </w:rPr>
        <w:t xml:space="preserve"> </w:t>
      </w:r>
      <w:r w:rsidRPr="000819D2">
        <w:t xml:space="preserve">stacionari medicinos priemonė, kuria atliekamos tik dantų rentgenogramos. </w:t>
      </w:r>
      <w:r w:rsidRPr="000819D2">
        <w:rPr>
          <w:b/>
        </w:rPr>
        <w:t xml:space="preserve">Dantų rentgeno diagnostikos medicinos priemonė </w:t>
      </w:r>
      <w:r w:rsidRPr="000819D2">
        <w:t>–</w:t>
      </w:r>
      <w:r w:rsidRPr="000819D2">
        <w:rPr>
          <w:b/>
        </w:rPr>
        <w:t xml:space="preserve"> </w:t>
      </w:r>
      <w:r w:rsidRPr="000819D2">
        <w:t xml:space="preserve">stacionari medicinos priemonė, kuria atliekamos tik dantų rentgenogramos. </w:t>
      </w:r>
      <w:proofErr w:type="spellStart"/>
      <w:r w:rsidRPr="000819D2">
        <w:rPr>
          <w:b/>
        </w:rPr>
        <w:t>Intraoralinė</w:t>
      </w:r>
      <w:proofErr w:type="spellEnd"/>
      <w:r w:rsidRPr="000819D2">
        <w:rPr>
          <w:b/>
        </w:rPr>
        <w:t xml:space="preserve"> dantų rentgeno diagnostikos medicinos priemonė </w:t>
      </w:r>
      <w:r w:rsidRPr="000819D2">
        <w:t>–</w:t>
      </w:r>
      <w:r w:rsidRPr="000819D2">
        <w:rPr>
          <w:b/>
        </w:rPr>
        <w:t xml:space="preserve"> </w:t>
      </w:r>
      <w:r w:rsidRPr="000819D2">
        <w:t>dantų rentgeno</w:t>
      </w:r>
      <w:r>
        <w:t xml:space="preserve"> diagnostikos medicinos priemonė</w:t>
      </w:r>
      <w:r w:rsidRPr="000819D2">
        <w:t>, kuria vaizdas formuojamas filme arba detektoriuje, laikomame burnos ertmėje.</w:t>
      </w:r>
      <w:r>
        <w:t xml:space="preserve"> </w:t>
      </w:r>
      <w:r w:rsidRPr="000819D2">
        <w:rPr>
          <w:b/>
        </w:rPr>
        <w:t xml:space="preserve">Panoraminė dantų rentgeno diagnostikos medicinos priemonė </w:t>
      </w:r>
      <w:r w:rsidRPr="000819D2">
        <w:t>–</w:t>
      </w:r>
      <w:r w:rsidRPr="000819D2">
        <w:rPr>
          <w:b/>
        </w:rPr>
        <w:t xml:space="preserve"> </w:t>
      </w:r>
      <w:r w:rsidRPr="000819D2">
        <w:t xml:space="preserve">dantų rentgeno diagnostikos medicinos priemonė, kuria daromi dvimačiai (2D) dantų ir žandikaulio vaizdai, vaizduojantys bendrą plokščią viršutinio ir apatinio žandikaulio vaizdą ir sinusus (žandikaulio </w:t>
      </w:r>
      <w:proofErr w:type="spellStart"/>
      <w:r w:rsidRPr="000819D2">
        <w:t>ančius</w:t>
      </w:r>
      <w:proofErr w:type="spellEnd"/>
      <w:r w:rsidRPr="000819D2">
        <w:t xml:space="preserve">). Atliekant tyrimą, rentgeno spinduliai į pacientą nukreipiami iš išorės, siauro stačiakampio formos rentgeno spindulių pluoštu. Gali būti su priedu, reikalingu </w:t>
      </w:r>
      <w:proofErr w:type="spellStart"/>
      <w:r w:rsidRPr="000819D2">
        <w:t>cefalometriniam</w:t>
      </w:r>
      <w:proofErr w:type="spellEnd"/>
      <w:r w:rsidRPr="000819D2">
        <w:t xml:space="preserve">  tyrimui atlikti.</w:t>
      </w:r>
      <w:r>
        <w:t xml:space="preserve"> </w:t>
      </w:r>
      <w:r w:rsidRPr="000819D2">
        <w:rPr>
          <w:b/>
        </w:rPr>
        <w:t xml:space="preserve">Tūrinis kompiuterinis tomografas </w:t>
      </w:r>
      <w:r w:rsidRPr="000819D2">
        <w:t>–</w:t>
      </w:r>
      <w:r w:rsidRPr="000819D2">
        <w:rPr>
          <w:b/>
        </w:rPr>
        <w:t xml:space="preserve"> </w:t>
      </w:r>
      <w:r w:rsidRPr="000819D2">
        <w:t>stacionari medicinos priemonė, kuria daromi trimačiai (3D) dantų ir žandikaulio vaizdai. Atliekant tyrimą, rentgeno spinduliai į pacientą nukreipiami iš išorės, kūgio formos rentgeno spindulių pluoštu.</w:t>
      </w:r>
    </w:p>
    <w:p w:rsidR="004E5BB7" w:rsidRDefault="004E5BB7" w:rsidP="004E5BB7">
      <w:pPr>
        <w:jc w:val="both"/>
      </w:pPr>
      <w:r w:rsidRPr="000819D2">
        <w:rPr>
          <w:b/>
        </w:rPr>
        <w:t xml:space="preserve">Diagnostinė ultragarsinė medicinos priemonė </w:t>
      </w:r>
      <w:r>
        <w:t>– medicinos priemonė</w:t>
      </w:r>
      <w:r w:rsidRPr="000819D2">
        <w:t xml:space="preserve">, kuriuo gautiems vidaus organų vaizdams atkurti naudojamos aukšto dažnio garso bangos. </w:t>
      </w:r>
    </w:p>
    <w:p w:rsidR="00F650E7" w:rsidRDefault="00F650E7" w:rsidP="00F650E7">
      <w:pPr>
        <w:pStyle w:val="Sraopastraipa"/>
        <w:ind w:left="0"/>
        <w:jc w:val="both"/>
        <w:rPr>
          <w:szCs w:val="24"/>
        </w:rPr>
      </w:pPr>
      <w:r>
        <w:rPr>
          <w:b/>
          <w:szCs w:val="24"/>
        </w:rPr>
        <w:t xml:space="preserve">Rentgeno diagnostikos vienas tyrimas </w:t>
      </w:r>
      <w:r>
        <w:rPr>
          <w:szCs w:val="24"/>
        </w:rPr>
        <w:t>–</w:t>
      </w:r>
      <w:r>
        <w:rPr>
          <w:b/>
          <w:szCs w:val="24"/>
        </w:rPr>
        <w:t xml:space="preserve"> </w:t>
      </w:r>
      <w:r>
        <w:rPr>
          <w:szCs w:val="24"/>
        </w:rPr>
        <w:t xml:space="preserve">procedūra, kai vienam pacientui vienu metu su ta pačia rentgeno diagnostine medicinos priemone (prietaisu) atliekamas vienos anatominės srities išsamus tyrimas atsakant į vieną siuntime nurodytą klinikinį klausimą. </w:t>
      </w:r>
    </w:p>
    <w:p w:rsidR="00F650E7" w:rsidRDefault="00F650E7" w:rsidP="00F650E7">
      <w:pPr>
        <w:pStyle w:val="Sraopastraipa"/>
        <w:ind w:left="0"/>
        <w:jc w:val="both"/>
        <w:rPr>
          <w:szCs w:val="24"/>
        </w:rPr>
      </w:pPr>
      <w:r>
        <w:rPr>
          <w:szCs w:val="24"/>
        </w:rPr>
        <w:t>Pvz., vieno storosios žarnos (</w:t>
      </w:r>
      <w:proofErr w:type="spellStart"/>
      <w:r>
        <w:rPr>
          <w:szCs w:val="24"/>
        </w:rPr>
        <w:t>irigoskopijos</w:t>
      </w:r>
      <w:proofErr w:type="spellEnd"/>
      <w:r>
        <w:rPr>
          <w:szCs w:val="24"/>
        </w:rPr>
        <w:t xml:space="preserve">) tyrimo metu gali būti atlikta </w:t>
      </w:r>
      <w:proofErr w:type="spellStart"/>
      <w:r>
        <w:rPr>
          <w:szCs w:val="24"/>
        </w:rPr>
        <w:t>rentgenoskopijos</w:t>
      </w:r>
      <w:proofErr w:type="spellEnd"/>
      <w:r>
        <w:rPr>
          <w:szCs w:val="24"/>
        </w:rPr>
        <w:t xml:space="preserve"> procedūra (su ir be kontrasto) ir 6 pritaikomos rentgenogramos. Tokiu atveju formoje turi būti nurodyta: 1 tyrimas, 6 rentgenogramos ir 1 </w:t>
      </w:r>
      <w:proofErr w:type="spellStart"/>
      <w:r>
        <w:rPr>
          <w:szCs w:val="24"/>
        </w:rPr>
        <w:t>rentgenoskopija</w:t>
      </w:r>
      <w:proofErr w:type="spellEnd"/>
      <w:r>
        <w:rPr>
          <w:szCs w:val="24"/>
        </w:rPr>
        <w:t xml:space="preserve">; </w:t>
      </w:r>
    </w:p>
    <w:p w:rsidR="00F650E7" w:rsidRDefault="00F650E7" w:rsidP="00F650E7">
      <w:pPr>
        <w:pStyle w:val="Sraopastraipa"/>
        <w:ind w:left="0"/>
        <w:jc w:val="both"/>
        <w:rPr>
          <w:szCs w:val="24"/>
        </w:rPr>
      </w:pPr>
      <w:r>
        <w:rPr>
          <w:szCs w:val="24"/>
        </w:rPr>
        <w:t xml:space="preserve">Pvz., vienas galvos tyrimas – viena tiesinės projekcijos rentgenograma arba tiesinės ir šoninės projekcijų </w:t>
      </w:r>
      <w:proofErr w:type="spellStart"/>
      <w:r>
        <w:rPr>
          <w:szCs w:val="24"/>
        </w:rPr>
        <w:t>rengenogramos</w:t>
      </w:r>
      <w:proofErr w:type="spellEnd"/>
      <w:r>
        <w:rPr>
          <w:szCs w:val="24"/>
        </w:rPr>
        <w:t xml:space="preserve">. Tokiu atveju formoje turi būti nurodyta: 1 tyrimas ir 1 arba 2 rentgenogramos. </w:t>
      </w:r>
    </w:p>
    <w:p w:rsidR="00F650E7" w:rsidRDefault="00F650E7" w:rsidP="00F650E7">
      <w:pPr>
        <w:pStyle w:val="Sraopastraipa"/>
        <w:ind w:left="0"/>
        <w:jc w:val="both"/>
        <w:rPr>
          <w:szCs w:val="24"/>
        </w:rPr>
      </w:pPr>
      <w:r>
        <w:rPr>
          <w:szCs w:val="24"/>
        </w:rPr>
        <w:t>Pvz., tiriant stuburą atliekamos dviejų ar trijų projekcijų rentgenogramos, o po to papildomai atliekamas kompiuterinės tomografijos tyrimas laikoma, kad atliktas vienas rentgeno diagnostinis tyrimas ir vienas kompiuterinės tomografijos tyrimas.</w:t>
      </w:r>
    </w:p>
    <w:p w:rsidR="00F34FB0" w:rsidRDefault="00F34FB0" w:rsidP="00F34FB0">
      <w:pPr>
        <w:jc w:val="both"/>
      </w:pPr>
      <w:r w:rsidRPr="000819D2">
        <w:rPr>
          <w:b/>
        </w:rPr>
        <w:t xml:space="preserve">Medicininė laboratorija, klinikinė laboratorija – </w:t>
      </w:r>
      <w:r w:rsidRPr="000819D2">
        <w:t>laboratorija, kurioje, siekiant gauti duomenis,</w:t>
      </w:r>
      <w:r>
        <w:t xml:space="preserve"> padedančius diagnozuoti, perspėti ir gydyti žmonių ligas arba įvertinti jų</w:t>
      </w:r>
      <w:r>
        <w:rPr>
          <w:b/>
        </w:rPr>
        <w:t xml:space="preserve"> </w:t>
      </w:r>
      <w:r>
        <w:t xml:space="preserve">sveikatos būklę, daromi biologiniai, mikrobiologiniai, imuniniai, cheminiai, </w:t>
      </w:r>
      <w:proofErr w:type="spellStart"/>
      <w:r>
        <w:t>imunohematologiniai</w:t>
      </w:r>
      <w:proofErr w:type="spellEnd"/>
      <w:r>
        <w:t>, hematologiniai, biofizikiniai, citologiniai ar kitokie iš žmogaus kūno gautų medžiagų tyrimai, ir  kuri gali teikti konsultavimo paslaugas, apimančias visus laboratorinių tyrimų aspektus, įskaitant rezultatų interpretavimą ir patarimus dėl tinkamų papildomų tyrimų.</w:t>
      </w:r>
    </w:p>
    <w:p w:rsidR="004F0525" w:rsidRDefault="004F0525">
      <w:pPr>
        <w:jc w:val="both"/>
        <w:rPr>
          <w:b/>
        </w:rPr>
      </w:pPr>
      <w:r>
        <w:rPr>
          <w:b/>
        </w:rPr>
        <w:t>Medicininė reabilitacija</w:t>
      </w:r>
      <w:r>
        <w:t xml:space="preserve"> – asmens sveikatos paslaugų rūšis, apimanti kompleksišką reabilitacijos priemonių taikymą (sugrąžinant, kompensuojant sutrikusias funkcijas, palaikant pasiektą lygį) siekiant didžiausio galimo fizinio, psichinio, socialinio asmens savarankiškumo</w:t>
      </w:r>
      <w:r>
        <w:rPr>
          <w:b/>
        </w:rPr>
        <w:t>.</w:t>
      </w:r>
    </w:p>
    <w:p w:rsidR="004F0525" w:rsidRDefault="004F0525">
      <w:pPr>
        <w:ind w:left="360"/>
        <w:jc w:val="both"/>
        <w:rPr>
          <w:b/>
        </w:rPr>
      </w:pPr>
    </w:p>
    <w:p w:rsidR="004F0525" w:rsidRDefault="004F0525">
      <w:pPr>
        <w:jc w:val="both"/>
        <w:rPr>
          <w:i/>
        </w:rPr>
      </w:pPr>
      <w:r>
        <w:rPr>
          <w:i/>
        </w:rPr>
        <w:t>Pildo</w:t>
      </w:r>
    </w:p>
    <w:p w:rsidR="004F0525" w:rsidRDefault="004F0525">
      <w:pPr>
        <w:jc w:val="both"/>
      </w:pPr>
      <w:r>
        <w:t>Ataskaitą pildo privačios asmens sveikatos priežiūros įstaigos.</w:t>
      </w:r>
    </w:p>
    <w:p w:rsidR="004F0525" w:rsidRDefault="004F0525">
      <w:pPr>
        <w:jc w:val="both"/>
        <w:rPr>
          <w:i/>
        </w:rPr>
      </w:pPr>
    </w:p>
    <w:p w:rsidR="004F0525" w:rsidRDefault="004F0525">
      <w:pPr>
        <w:jc w:val="both"/>
        <w:rPr>
          <w:i/>
        </w:rPr>
      </w:pPr>
      <w:r>
        <w:rPr>
          <w:i/>
        </w:rPr>
        <w:t>Pateikia</w:t>
      </w:r>
    </w:p>
    <w:p w:rsidR="004F0525" w:rsidRDefault="004F0525">
      <w:pPr>
        <w:jc w:val="both"/>
      </w:pPr>
      <w:r>
        <w:t xml:space="preserve">Ataskaita pateikiama </w:t>
      </w:r>
      <w:r w:rsidR="00F535B3">
        <w:t xml:space="preserve">Higienos instituto Sveikatos informacijos centrui </w:t>
      </w:r>
      <w:r>
        <w:t>kiekvienais metais iki vasario 28 dienos.</w:t>
      </w:r>
    </w:p>
    <w:p w:rsidR="004F0525" w:rsidRDefault="004F0525">
      <w:pPr>
        <w:ind w:left="1290"/>
        <w:jc w:val="both"/>
      </w:pPr>
    </w:p>
    <w:p w:rsidR="004F0525" w:rsidRDefault="004F0525">
      <w:pPr>
        <w:jc w:val="both"/>
        <w:rPr>
          <w:bCs/>
          <w:i/>
        </w:rPr>
      </w:pPr>
      <w:r>
        <w:rPr>
          <w:i/>
        </w:rPr>
        <w:t>Struktūra ir l</w:t>
      </w:r>
      <w:r>
        <w:rPr>
          <w:bCs/>
          <w:i/>
        </w:rPr>
        <w:t>oginė kontrolė</w:t>
      </w:r>
    </w:p>
    <w:p w:rsidR="004F0525" w:rsidRDefault="004F0525">
      <w:pPr>
        <w:jc w:val="both"/>
        <w:rPr>
          <w:b/>
          <w:bCs/>
        </w:rPr>
      </w:pPr>
      <w:r>
        <w:rPr>
          <w:b/>
          <w:bCs/>
        </w:rPr>
        <w:t>I Bendroji dalis</w:t>
      </w:r>
    </w:p>
    <w:p w:rsidR="004F0525" w:rsidRDefault="004F0525">
      <w:pPr>
        <w:jc w:val="both"/>
        <w:rPr>
          <w:bCs/>
        </w:rPr>
      </w:pPr>
      <w:r>
        <w:rPr>
          <w:bCs/>
        </w:rPr>
        <w:t>Apibraukiamas įstaigos tipas. Jei nėra reikiamo tipo jis įrašomas papildomai 10 eilutėje.</w:t>
      </w:r>
      <w:r w:rsidR="0028266E">
        <w:rPr>
          <w:bCs/>
        </w:rPr>
        <w:t xml:space="preserve"> </w:t>
      </w:r>
    </w:p>
    <w:p w:rsidR="004F0525" w:rsidRDefault="004F0525">
      <w:pPr>
        <w:jc w:val="both"/>
        <w:rPr>
          <w:bCs/>
        </w:rPr>
      </w:pPr>
    </w:p>
    <w:p w:rsidR="004F0525" w:rsidRDefault="004F0525">
      <w:pPr>
        <w:jc w:val="both"/>
        <w:rPr>
          <w:bCs/>
        </w:rPr>
      </w:pPr>
      <w:r>
        <w:rPr>
          <w:b/>
          <w:bCs/>
        </w:rPr>
        <w:t>II. Darbuotojai ir apsilankymai.</w:t>
      </w:r>
      <w:r>
        <w:rPr>
          <w:bCs/>
        </w:rPr>
        <w:t xml:space="preserve"> </w:t>
      </w:r>
    </w:p>
    <w:p w:rsidR="00011FD2" w:rsidRPr="003E7238" w:rsidRDefault="00011FD2" w:rsidP="0028266E">
      <w:pPr>
        <w:pStyle w:val="Pagrindiniotekstotrauka2"/>
        <w:ind w:left="0" w:firstLine="0"/>
        <w:jc w:val="both"/>
        <w:rPr>
          <w:szCs w:val="16"/>
        </w:rPr>
      </w:pPr>
      <w:r>
        <w:t>Pateikiami duomenys apie darbuotojų fizinių asmenų skaičių</w:t>
      </w:r>
      <w:r w:rsidR="0028266E">
        <w:t>,</w:t>
      </w:r>
      <w:r>
        <w:t xml:space="preserve"> užimtus etatus metų pabaigoje bei apsilankymų per metus skaičius pas atitinkamą specialistą. Lentelės „Darbuotojai ir apsilankymai“ </w:t>
      </w:r>
      <w:r w:rsidRPr="003E7238">
        <w:t xml:space="preserve">1 stulpelyje </w:t>
      </w:r>
      <w:r w:rsidRPr="003E7238">
        <w:rPr>
          <w:szCs w:val="16"/>
        </w:rPr>
        <w:t>pateikiamas fizinių</w:t>
      </w:r>
      <w:r w:rsidRPr="003E7238">
        <w:t xml:space="preserve"> asmenų, kuriems ši įstaiga / įmonė yra pagrindinė darbovietė, skaičius metų pabaigoje. </w:t>
      </w:r>
      <w:r w:rsidRPr="005C734E">
        <w:rPr>
          <w:b/>
        </w:rPr>
        <w:t xml:space="preserve">Pagrindine darboviete </w:t>
      </w:r>
      <w:r w:rsidRPr="005C734E">
        <w:rPr>
          <w:b/>
          <w:szCs w:val="16"/>
        </w:rPr>
        <w:t>laikoma</w:t>
      </w:r>
      <w:r w:rsidRPr="003E7238">
        <w:rPr>
          <w:szCs w:val="16"/>
        </w:rPr>
        <w:t xml:space="preserve"> </w:t>
      </w:r>
      <w:r w:rsidRPr="003E7238">
        <w:t>įstaiga / įmonė</w:t>
      </w:r>
      <w:r w:rsidRPr="003E7238">
        <w:rPr>
          <w:szCs w:val="16"/>
        </w:rPr>
        <w:t xml:space="preserve">, kurioje asmuo dirba didžiausiu krūviu. Jei keliose darbovietėse yra dirbama vienodu krūviu, pagrindine laikoma ta darbovietė, kurioje įsidarbinta anksčiausiai. Įskaitomi ir įmonių savininkai, jei jie realiai dirba savo įmonėje. 2 stulpelyje pateikiamas visų darbuotojų (tiek dirbančių pagrindiniame darbe, tiek ir nepagrindiniame darbe) užimtų etatų skaičius. Etatų skaičius įvertinamas pagal dirbtų valandų skaičių per dieną (ar savaitę, mėnesį) atsižvelgiant į atitinkamai darbuotojų kategorijai taikomą dienos (ar savaitės, mėnesio) 1,0 etato krūvio valandų skaičių. </w:t>
      </w:r>
    </w:p>
    <w:p w:rsidR="00011FD2" w:rsidRDefault="00011FD2" w:rsidP="0028266E">
      <w:pPr>
        <w:pStyle w:val="Pagrindiniotekstotrauka2"/>
        <w:ind w:left="0" w:firstLine="0"/>
        <w:jc w:val="both"/>
      </w:pPr>
      <w:r w:rsidRPr="003E7238">
        <w:rPr>
          <w:szCs w:val="16"/>
        </w:rPr>
        <w:t>Skiltis „Apsilankymų skaičius per metus“ pildoma tik gydytojams</w:t>
      </w:r>
      <w:r w:rsidR="000D70E8">
        <w:rPr>
          <w:szCs w:val="16"/>
        </w:rPr>
        <w:t>,</w:t>
      </w:r>
      <w:r w:rsidR="0028266E">
        <w:rPr>
          <w:szCs w:val="16"/>
        </w:rPr>
        <w:t xml:space="preserve"> išskyrus gydytojus tyrėjus</w:t>
      </w:r>
      <w:r w:rsidR="000D70E8">
        <w:rPr>
          <w:szCs w:val="16"/>
        </w:rPr>
        <w:t xml:space="preserve"> </w:t>
      </w:r>
      <w:r w:rsidR="000D70E8">
        <w:t xml:space="preserve">(radiologus, </w:t>
      </w:r>
      <w:proofErr w:type="spellStart"/>
      <w:r w:rsidR="000D70E8">
        <w:t>echoskopuotojus</w:t>
      </w:r>
      <w:proofErr w:type="spellEnd"/>
      <w:r w:rsidR="000D70E8">
        <w:t xml:space="preserve">, </w:t>
      </w:r>
      <w:proofErr w:type="spellStart"/>
      <w:r w:rsidR="000D70E8">
        <w:t>endoskopuotojus</w:t>
      </w:r>
      <w:proofErr w:type="spellEnd"/>
      <w:r w:rsidR="000D70E8">
        <w:t xml:space="preserve">, laboratorinės medicinos gydytojus, gydytojus fiziologus, gydytojus </w:t>
      </w:r>
      <w:proofErr w:type="spellStart"/>
      <w:r w:rsidR="000D70E8">
        <w:t>citologus</w:t>
      </w:r>
      <w:proofErr w:type="spellEnd"/>
      <w:r w:rsidR="000D70E8">
        <w:t>)</w:t>
      </w:r>
      <w:r w:rsidR="0028266E">
        <w:rPr>
          <w:szCs w:val="16"/>
        </w:rPr>
        <w:t>,</w:t>
      </w:r>
      <w:r w:rsidRPr="003E7238">
        <w:rPr>
          <w:szCs w:val="16"/>
        </w:rPr>
        <w:t xml:space="preserve"> </w:t>
      </w:r>
      <w:r w:rsidR="0028266E">
        <w:rPr>
          <w:szCs w:val="16"/>
        </w:rPr>
        <w:t>medicin</w:t>
      </w:r>
      <w:r w:rsidR="00202909">
        <w:rPr>
          <w:szCs w:val="16"/>
        </w:rPr>
        <w:t xml:space="preserve">os psichologams ir </w:t>
      </w:r>
      <w:proofErr w:type="spellStart"/>
      <w:r w:rsidR="00202909">
        <w:rPr>
          <w:szCs w:val="16"/>
        </w:rPr>
        <w:t>logoterapeutams</w:t>
      </w:r>
      <w:proofErr w:type="spellEnd"/>
      <w:r w:rsidRPr="003E7238">
        <w:rPr>
          <w:szCs w:val="16"/>
        </w:rPr>
        <w:t xml:space="preserve">. </w:t>
      </w:r>
      <w:r w:rsidR="000D70E8">
        <w:t xml:space="preserve">Apsilankymai pas priėmimo kambario gydytojus parodomi lentelėje pagal gydytojų profesinę kvalifikaciją ir specializaciją. </w:t>
      </w:r>
      <w:r w:rsidRPr="003E7238">
        <w:rPr>
          <w:szCs w:val="16"/>
        </w:rPr>
        <w:t xml:space="preserve">Apsilankymas – tai kiekvienas paciento atvykimas (tiek pirminis, tiek ir pakartotinis) pas gydytoją gydymui, konsultacijai ar profilaktiniam patikrinimui. Apsilankymų skaičius </w:t>
      </w:r>
      <w:r>
        <w:rPr>
          <w:szCs w:val="16"/>
        </w:rPr>
        <w:t xml:space="preserve">apytikriai </w:t>
      </w:r>
      <w:r w:rsidRPr="003E7238">
        <w:rPr>
          <w:szCs w:val="16"/>
        </w:rPr>
        <w:t xml:space="preserve">gali būti suskaičiuotas padauginus apsilankymų skaičių per vieną </w:t>
      </w:r>
      <w:r>
        <w:rPr>
          <w:szCs w:val="16"/>
        </w:rPr>
        <w:t xml:space="preserve">eilinę </w:t>
      </w:r>
      <w:r w:rsidRPr="003E7238">
        <w:rPr>
          <w:szCs w:val="16"/>
        </w:rPr>
        <w:t xml:space="preserve">darbo dieną iš dirbtų dienų skaičiaus. </w:t>
      </w:r>
      <w:r>
        <w:t>4 skiltyje iš bendro apsilankymų skaičiaus įrašomas 0-17 m. vaikų apsilankymų per metus skaičius.</w:t>
      </w:r>
    </w:p>
    <w:p w:rsidR="005E239B" w:rsidRDefault="005E239B" w:rsidP="005E239B">
      <w:r>
        <w:t>1 eilutė „Darbuotojai</w:t>
      </w:r>
      <w:r w:rsidRPr="005E239B">
        <w:t>“</w:t>
      </w:r>
      <w:r>
        <w:t xml:space="preserve"> 1 = (2 + ... + 13) eilučių sumai.</w:t>
      </w:r>
    </w:p>
    <w:p w:rsidR="005E239B" w:rsidRPr="005E239B" w:rsidRDefault="005E239B" w:rsidP="005E239B">
      <w:pPr>
        <w:jc w:val="both"/>
      </w:pPr>
      <w:r w:rsidRPr="005E239B">
        <w:t xml:space="preserve">2 eilutė „Specialistai, turintys universitetinį medicinos (gydytojo) išsilavinimą“ </w:t>
      </w:r>
      <w:r>
        <w:t>2</w:t>
      </w:r>
      <w:r w:rsidRPr="005E239B">
        <w:t xml:space="preserve"> = (2.1 +...+ 2.</w:t>
      </w:r>
      <w:r>
        <w:t>37</w:t>
      </w:r>
      <w:r w:rsidRPr="005E239B">
        <w:t>) eilučių sumai.</w:t>
      </w:r>
    </w:p>
    <w:p w:rsidR="005E239B" w:rsidRPr="005E239B" w:rsidRDefault="005E239B" w:rsidP="005E239B">
      <w:pPr>
        <w:jc w:val="both"/>
      </w:pPr>
      <w:r w:rsidRPr="005E239B">
        <w:t>3 eilutė „Slaugytojai“ 3  = (3.1 + ... + 3.3) eilučių sumai.</w:t>
      </w:r>
    </w:p>
    <w:p w:rsidR="005E239B" w:rsidRPr="005E239B" w:rsidRDefault="005E239B" w:rsidP="005E239B">
      <w:pPr>
        <w:jc w:val="both"/>
      </w:pPr>
      <w:r w:rsidRPr="005E239B">
        <w:t>3.1 eilutė „Bendrosios praktikos slaugytojai“ 3.1  = (3.1.1 + ... + 3.1.6) eilučių sumai.</w:t>
      </w:r>
    </w:p>
    <w:p w:rsidR="005E239B" w:rsidRPr="005E239B" w:rsidRDefault="005E239B" w:rsidP="005E239B">
      <w:pPr>
        <w:jc w:val="both"/>
      </w:pPr>
      <w:r w:rsidRPr="005E239B">
        <w:t>6 eilutė „Kiti asmens sveikatos priežiūros specialistai“ 6  = (6.1 +...+ 6.11) eilučių sumai.</w:t>
      </w:r>
    </w:p>
    <w:p w:rsidR="005E239B" w:rsidRPr="005E239B" w:rsidRDefault="005E239B" w:rsidP="005E239B">
      <w:pPr>
        <w:jc w:val="both"/>
      </w:pPr>
      <w:r w:rsidRPr="005E239B">
        <w:t xml:space="preserve">7 eilutėje „Kitos </w:t>
      </w:r>
      <w:proofErr w:type="spellStart"/>
      <w:r w:rsidRPr="005E239B">
        <w:t>sveikatinimo</w:t>
      </w:r>
      <w:proofErr w:type="spellEnd"/>
      <w:r w:rsidRPr="005E239B">
        <w:t xml:space="preserve"> veiklos specialistai“ 7  = (7.1 +...+ 7.10) eilučių sumai.</w:t>
      </w:r>
    </w:p>
    <w:p w:rsidR="005E239B" w:rsidRPr="005E239B" w:rsidRDefault="005E239B" w:rsidP="005E239B">
      <w:pPr>
        <w:jc w:val="both"/>
      </w:pPr>
      <w:r w:rsidRPr="005E239B">
        <w:t>8 eilutėje „Kiti specialistai“ 8  = (8.1 +...+ 8.7) eilučių sumai.</w:t>
      </w:r>
    </w:p>
    <w:p w:rsidR="005E239B" w:rsidRPr="005E239B" w:rsidRDefault="005E239B" w:rsidP="005E239B">
      <w:pPr>
        <w:jc w:val="both"/>
      </w:pPr>
      <w:r w:rsidRPr="005E239B">
        <w:t>9 eilutėje „Visuomenės sveikatos funkcijas vykdantys specialistai“ 9  = (9.1 + 9.2) eilučių sumai.</w:t>
      </w:r>
    </w:p>
    <w:p w:rsidR="005E239B" w:rsidRDefault="000D70E8" w:rsidP="005E239B">
      <w:r>
        <w:t>12 eilutėje surašomi kiti specialistai (buhalteriai, ekonomistai, inžinieriai ir kt.), turintys aukštąjį išsilavinimą</w:t>
      </w:r>
    </w:p>
    <w:p w:rsidR="005E239B" w:rsidRDefault="000D70E8" w:rsidP="005E239B">
      <w:r>
        <w:t xml:space="preserve">13 eilutėje </w:t>
      </w:r>
      <w:r w:rsidR="005E239B">
        <w:t xml:space="preserve">surašomi kiti </w:t>
      </w:r>
      <w:r>
        <w:t>darbuotojai</w:t>
      </w:r>
      <w:r w:rsidR="005E239B">
        <w:t xml:space="preserve"> (</w:t>
      </w:r>
      <w:r>
        <w:t>valytojai</w:t>
      </w:r>
      <w:r w:rsidR="005E239B">
        <w:t xml:space="preserve">, registratoriai ir kt.) ir pagalbinis medicinos personalas. </w:t>
      </w:r>
    </w:p>
    <w:p w:rsidR="000D70E8" w:rsidRDefault="000D70E8">
      <w:pPr>
        <w:jc w:val="both"/>
      </w:pPr>
      <w:r>
        <w:t>3 stulpelis turi būti didesnis arba lygus 4 stulpeliui.</w:t>
      </w:r>
    </w:p>
    <w:p w:rsidR="004F0525" w:rsidRDefault="004F0525">
      <w:pPr>
        <w:jc w:val="both"/>
        <w:rPr>
          <w:b/>
        </w:rPr>
      </w:pPr>
      <w:r>
        <w:rPr>
          <w:b/>
        </w:rPr>
        <w:t xml:space="preserve">Jei įstaigoje dirba odontologai, pildoma ir ataskaita 25-PR sveikata (Privačios odontologijos įstaigos veiklos </w:t>
      </w:r>
      <w:r w:rsidR="000D70E8">
        <w:rPr>
          <w:b/>
        </w:rPr>
        <w:t xml:space="preserve">statistinė </w:t>
      </w:r>
      <w:r>
        <w:rPr>
          <w:b/>
        </w:rPr>
        <w:t>ataskaita). Joje nurodomas odontologų  ir apsilankymų skaičius.</w:t>
      </w:r>
    </w:p>
    <w:p w:rsidR="004F0525" w:rsidRDefault="004F0525">
      <w:pPr>
        <w:jc w:val="both"/>
        <w:rPr>
          <w:b/>
          <w:bCs/>
        </w:rPr>
      </w:pPr>
    </w:p>
    <w:p w:rsidR="004F0525" w:rsidRDefault="004F0525">
      <w:pPr>
        <w:jc w:val="both"/>
        <w:rPr>
          <w:b/>
          <w:bCs/>
        </w:rPr>
      </w:pPr>
      <w:r>
        <w:rPr>
          <w:b/>
          <w:bCs/>
        </w:rPr>
        <w:t>III. Medicinos prietaisai</w:t>
      </w:r>
      <w:r w:rsidR="000D70E8">
        <w:rPr>
          <w:b/>
          <w:bCs/>
        </w:rPr>
        <w:t>, tyrimai ir procedūros</w:t>
      </w:r>
      <w:r>
        <w:rPr>
          <w:b/>
          <w:bCs/>
        </w:rPr>
        <w:t>.</w:t>
      </w:r>
    </w:p>
    <w:p w:rsidR="00AF0AFC" w:rsidRDefault="000D70E8" w:rsidP="00AF0AFC">
      <w:pPr>
        <w:numPr>
          <w:ilvl w:val="0"/>
          <w:numId w:val="32"/>
        </w:numPr>
        <w:tabs>
          <w:tab w:val="left" w:pos="426"/>
        </w:tabs>
        <w:ind w:left="0" w:firstLine="0"/>
        <w:jc w:val="both"/>
        <w:rPr>
          <w:bCs/>
        </w:rPr>
      </w:pPr>
      <w:r>
        <w:rPr>
          <w:bCs/>
        </w:rPr>
        <w:t xml:space="preserve">Medicininė </w:t>
      </w:r>
      <w:r w:rsidR="00AF0AFC">
        <w:rPr>
          <w:bCs/>
        </w:rPr>
        <w:t xml:space="preserve">reabilitacija. </w:t>
      </w:r>
      <w:r w:rsidR="00AF0AFC" w:rsidRPr="004850E2">
        <w:rPr>
          <w:bCs/>
        </w:rPr>
        <w:t xml:space="preserve">Lentelėje pateikiami duomenys apie atliktų fizioterapijos, </w:t>
      </w:r>
      <w:r w:rsidR="00AF0AFC">
        <w:t>h</w:t>
      </w:r>
      <w:r w:rsidR="00AF0AFC" w:rsidRPr="004850E2">
        <w:t xml:space="preserve">idroterapija, </w:t>
      </w:r>
      <w:proofErr w:type="spellStart"/>
      <w:r w:rsidR="00AF0AFC" w:rsidRPr="004850E2">
        <w:t>balneoterapija</w:t>
      </w:r>
      <w:proofErr w:type="spellEnd"/>
      <w:r w:rsidR="00AF0AFC" w:rsidRPr="004850E2">
        <w:t xml:space="preserve">, </w:t>
      </w:r>
      <w:proofErr w:type="spellStart"/>
      <w:r w:rsidR="00AF0AFC" w:rsidRPr="004850E2">
        <w:t>peloidoterapija</w:t>
      </w:r>
      <w:proofErr w:type="spellEnd"/>
      <w:r w:rsidR="00AF0AFC" w:rsidRPr="004850E2">
        <w:t xml:space="preserve">, </w:t>
      </w:r>
      <w:r w:rsidR="00AF0AFC" w:rsidRPr="004850E2">
        <w:rPr>
          <w:bCs/>
        </w:rPr>
        <w:t xml:space="preserve"> masažo, </w:t>
      </w:r>
      <w:proofErr w:type="spellStart"/>
      <w:r w:rsidR="00AF0AFC" w:rsidRPr="004850E2">
        <w:rPr>
          <w:bCs/>
        </w:rPr>
        <w:t>kineziterapijos</w:t>
      </w:r>
      <w:proofErr w:type="spellEnd"/>
      <w:r w:rsidR="00AF0AFC" w:rsidRPr="004850E2">
        <w:rPr>
          <w:bCs/>
        </w:rPr>
        <w:t xml:space="preserve">, </w:t>
      </w:r>
      <w:proofErr w:type="spellStart"/>
      <w:r w:rsidR="00AF0AFC" w:rsidRPr="004850E2">
        <w:rPr>
          <w:bCs/>
        </w:rPr>
        <w:t>ergoterapijos</w:t>
      </w:r>
      <w:proofErr w:type="spellEnd"/>
      <w:r w:rsidR="00AF0AFC" w:rsidRPr="004850E2">
        <w:rPr>
          <w:bCs/>
        </w:rPr>
        <w:t xml:space="preserve"> procedūrų skaičių, psichoterapijos ir psichologo seansų bei socialinio darbuotojo paslaugų </w:t>
      </w:r>
      <w:r w:rsidR="009D6539">
        <w:rPr>
          <w:bCs/>
        </w:rPr>
        <w:t>skaičių</w:t>
      </w:r>
      <w:r w:rsidR="00AF0AFC">
        <w:rPr>
          <w:bCs/>
        </w:rPr>
        <w:t xml:space="preserve">. </w:t>
      </w:r>
    </w:p>
    <w:p w:rsidR="00AF0AFC" w:rsidRDefault="00AF0AFC" w:rsidP="00AF0AFC">
      <w:pPr>
        <w:numPr>
          <w:ilvl w:val="0"/>
          <w:numId w:val="32"/>
        </w:numPr>
        <w:tabs>
          <w:tab w:val="left" w:pos="426"/>
        </w:tabs>
        <w:ind w:left="0" w:firstLine="0"/>
        <w:jc w:val="both"/>
        <w:rPr>
          <w:bCs/>
        </w:rPr>
      </w:pPr>
      <w:r>
        <w:rPr>
          <w:bCs/>
        </w:rPr>
        <w:t>Hemodializė. Pateikiami duomenys apie dializės vietų  skaičių, atliktų hemodializių skaičių.</w:t>
      </w:r>
    </w:p>
    <w:p w:rsidR="00D4344E" w:rsidRDefault="00AF0AFC" w:rsidP="00D4344E">
      <w:pPr>
        <w:numPr>
          <w:ilvl w:val="0"/>
          <w:numId w:val="32"/>
        </w:numPr>
        <w:tabs>
          <w:tab w:val="left" w:pos="426"/>
        </w:tabs>
        <w:ind w:left="0" w:firstLine="0"/>
        <w:jc w:val="both"/>
        <w:rPr>
          <w:bCs/>
        </w:rPr>
      </w:pPr>
      <w:r w:rsidRPr="00D4344E">
        <w:rPr>
          <w:bCs/>
        </w:rPr>
        <w:t>Radiologijos prie</w:t>
      </w:r>
      <w:r w:rsidR="00730CAD">
        <w:rPr>
          <w:bCs/>
        </w:rPr>
        <w:t>monės</w:t>
      </w:r>
      <w:r w:rsidRPr="00D4344E">
        <w:rPr>
          <w:bCs/>
        </w:rPr>
        <w:t xml:space="preserve"> ir tyrimai</w:t>
      </w:r>
      <w:r w:rsidR="00D4344E" w:rsidRPr="00D4344E">
        <w:rPr>
          <w:bCs/>
        </w:rPr>
        <w:t xml:space="preserve">. Lentelėje nurodomas veikiančių medicinos priemonių skaičius bei jais atlikti tyrimai / procedūros. Surašomos tik veikiančios priemonės (jei priemonė tik laikinai yra remonte, ji laikoma veikiančia). Jei priemonių nėra, tyrimų / procedūrų skaičius gali būti įrašytas tik, jei ta priemonė metų gale yra neveikianti. </w:t>
      </w:r>
    </w:p>
    <w:p w:rsidR="00D4344E" w:rsidRPr="00D4344E" w:rsidRDefault="00D4344E" w:rsidP="00D4344E">
      <w:pPr>
        <w:numPr>
          <w:ilvl w:val="0"/>
          <w:numId w:val="32"/>
        </w:numPr>
        <w:tabs>
          <w:tab w:val="left" w:pos="426"/>
        </w:tabs>
        <w:ind w:left="0" w:firstLine="0"/>
        <w:jc w:val="both"/>
        <w:rPr>
          <w:bCs/>
        </w:rPr>
      </w:pPr>
      <w:r w:rsidRPr="00EE50AF">
        <w:t xml:space="preserve">Laboratoriniai tyrimai. </w:t>
      </w:r>
      <w:r w:rsidRPr="00D4344E">
        <w:rPr>
          <w:bCs/>
        </w:rPr>
        <w:t xml:space="preserve">Lentelėje parodomi duomenys apie atliktų laboratorinių tyrimų skaičių (hematologinių, biocheminių, kraujo krešėjimo, imuninių, bendrosios mikrobiologijos, </w:t>
      </w:r>
      <w:r w:rsidRPr="00EE50AF">
        <w:t xml:space="preserve">infekcinės </w:t>
      </w:r>
      <w:proofErr w:type="spellStart"/>
      <w:r w:rsidRPr="00EE50AF">
        <w:t>serologijos</w:t>
      </w:r>
      <w:proofErr w:type="spellEnd"/>
      <w:r w:rsidRPr="00EE50AF">
        <w:t xml:space="preserve"> (įskaitant molekulinius, virusų ir kt. infekcinių žymenų), bendrosios citologijos (audinių ir organizmo skysčių, šlapimo, smegenų skysčio, </w:t>
      </w:r>
      <w:proofErr w:type="spellStart"/>
      <w:r w:rsidRPr="00EE50AF">
        <w:t>punktatų</w:t>
      </w:r>
      <w:proofErr w:type="spellEnd"/>
      <w:r w:rsidRPr="00EE50AF">
        <w:t xml:space="preserve">, </w:t>
      </w:r>
      <w:proofErr w:type="spellStart"/>
      <w:r w:rsidRPr="00EE50AF">
        <w:t>koprologinių</w:t>
      </w:r>
      <w:proofErr w:type="spellEnd"/>
      <w:r w:rsidRPr="00EE50AF">
        <w:t xml:space="preserve"> ir vaisingumo), molekulinių</w:t>
      </w:r>
      <w:r>
        <w:t>,</w:t>
      </w:r>
      <w:r w:rsidRPr="00D4344E">
        <w:rPr>
          <w:bCs/>
        </w:rPr>
        <w:t xml:space="preserve"> iš jų atskirai išskiriami tyrimai, atlikti ambulatoriniams ligoniams bei sutartiniai tyrimai (atlikti kitoms įstaigoms dažniausiai pagal sutartis). Laboratorinių tyrimų išdėstymas pagal grupes skelbiamas </w:t>
      </w:r>
      <w:hyperlink r:id="rId6" w:history="1">
        <w:r w:rsidRPr="00D4344E">
          <w:rPr>
            <w:rStyle w:val="Hipersaitas"/>
            <w:bCs/>
          </w:rPr>
          <w:t>http://www.hi.lt/uploads/pdf/statistika/atsiskaitomybe/labor_tyr.xlsx</w:t>
        </w:r>
      </w:hyperlink>
      <w:r w:rsidRPr="00D4344E">
        <w:rPr>
          <w:bCs/>
        </w:rPr>
        <w:t>.</w:t>
      </w:r>
    </w:p>
    <w:p w:rsidR="00761047" w:rsidRDefault="00761047" w:rsidP="00761047">
      <w:pPr>
        <w:tabs>
          <w:tab w:val="left" w:pos="426"/>
        </w:tabs>
        <w:jc w:val="both"/>
        <w:rPr>
          <w:bCs/>
        </w:rPr>
      </w:pPr>
    </w:p>
    <w:p w:rsidR="004F0525" w:rsidRDefault="00761047" w:rsidP="00761047">
      <w:pPr>
        <w:tabs>
          <w:tab w:val="left" w:pos="426"/>
        </w:tabs>
        <w:jc w:val="both"/>
        <w:rPr>
          <w:b/>
          <w:bCs/>
        </w:rPr>
      </w:pPr>
      <w:r>
        <w:rPr>
          <w:b/>
          <w:bCs/>
        </w:rPr>
        <w:t>I</w:t>
      </w:r>
      <w:r w:rsidR="004F0525">
        <w:rPr>
          <w:b/>
          <w:bCs/>
        </w:rPr>
        <w:t>V.</w:t>
      </w:r>
      <w:r w:rsidR="00C92C28">
        <w:rPr>
          <w:b/>
          <w:bCs/>
        </w:rPr>
        <w:t xml:space="preserve"> </w:t>
      </w:r>
      <w:r w:rsidR="004F0525">
        <w:rPr>
          <w:b/>
          <w:bCs/>
        </w:rPr>
        <w:t>Šeimos gydytojo veikla.</w:t>
      </w:r>
    </w:p>
    <w:p w:rsidR="004F0525" w:rsidRDefault="004F0525">
      <w:pPr>
        <w:jc w:val="both"/>
        <w:rPr>
          <w:bCs/>
        </w:rPr>
      </w:pPr>
      <w:r>
        <w:rPr>
          <w:bCs/>
        </w:rPr>
        <w:t xml:space="preserve">Šią ataskaitos dalį pildo visi šeimos gydytojai. </w:t>
      </w:r>
    </w:p>
    <w:p w:rsidR="00761047" w:rsidRPr="00761047" w:rsidRDefault="00761047" w:rsidP="00761047">
      <w:pPr>
        <w:jc w:val="both"/>
        <w:rPr>
          <w:bCs/>
        </w:rPr>
      </w:pPr>
      <w:r>
        <w:rPr>
          <w:bCs/>
        </w:rPr>
        <w:t>Kūdikių priežiūra – parodomas sulaukusių vienerių metų amžiaus vaikų skaičius, atskirai išskiriant iki 3 ir 6 mėnesių krūtimi maitintus kūdikius. Maitinimas krūtimi “bent dalinai” apima ir maitinimą “išimtinai tik motinos pienu”. Jei kūdikis maitintas krūtimi iki 6 mėn., tai jis buvo maitintas krūtimi ir iki 3 mėn. Todėl turi būti tenkinamos šios matematinės logikos taisyklės: (1)&gt;</w:t>
      </w:r>
      <w:r w:rsidRPr="00761047">
        <w:rPr>
          <w:bCs/>
        </w:rPr>
        <w:t xml:space="preserve">=(2), </w:t>
      </w:r>
      <w:r>
        <w:rPr>
          <w:bCs/>
        </w:rPr>
        <w:t>(2)&gt;</w:t>
      </w:r>
      <w:r w:rsidRPr="00761047">
        <w:rPr>
          <w:bCs/>
        </w:rPr>
        <w:t xml:space="preserve">=(3), </w:t>
      </w:r>
      <w:r>
        <w:rPr>
          <w:bCs/>
        </w:rPr>
        <w:t>(4)&gt;</w:t>
      </w:r>
      <w:r w:rsidRPr="00761047">
        <w:rPr>
          <w:bCs/>
        </w:rPr>
        <w:t xml:space="preserve">=(5), </w:t>
      </w:r>
      <w:r>
        <w:rPr>
          <w:bCs/>
        </w:rPr>
        <w:t>(2)&gt;</w:t>
      </w:r>
      <w:r w:rsidRPr="00761047">
        <w:rPr>
          <w:bCs/>
        </w:rPr>
        <w:t xml:space="preserve">=(4), </w:t>
      </w:r>
      <w:r>
        <w:rPr>
          <w:bCs/>
        </w:rPr>
        <w:t>(3)&gt;</w:t>
      </w:r>
      <w:r w:rsidRPr="00761047">
        <w:rPr>
          <w:bCs/>
        </w:rPr>
        <w:t>=(5).</w:t>
      </w:r>
    </w:p>
    <w:p w:rsidR="004F0525" w:rsidRDefault="004F0525">
      <w:pPr>
        <w:ind w:left="1290"/>
        <w:jc w:val="both"/>
        <w:rPr>
          <w:bCs/>
        </w:rPr>
      </w:pPr>
    </w:p>
    <w:p w:rsidR="00761047" w:rsidRDefault="004F0525" w:rsidP="00761047">
      <w:pPr>
        <w:jc w:val="both"/>
      </w:pPr>
      <w:r>
        <w:rPr>
          <w:b/>
        </w:rPr>
        <w:t>V.  Nėščiųjų priežiūra.</w:t>
      </w:r>
      <w:r>
        <w:t xml:space="preserve"> </w:t>
      </w:r>
    </w:p>
    <w:p w:rsidR="00761047" w:rsidRDefault="00761047">
      <w:pPr>
        <w:jc w:val="both"/>
      </w:pPr>
      <w:r w:rsidRPr="00820982">
        <w:rPr>
          <w:rFonts w:cs="Arial"/>
          <w:szCs w:val="16"/>
        </w:rPr>
        <w:t xml:space="preserve">Šią ataskaitos dalį pildo šeimos gydytojai arba </w:t>
      </w:r>
      <w:r w:rsidRPr="00820982">
        <w:rPr>
          <w:rFonts w:cs="Arial"/>
          <w:bCs/>
          <w:szCs w:val="16"/>
        </w:rPr>
        <w:t>gydytojai</w:t>
      </w:r>
      <w:r w:rsidRPr="00820982">
        <w:rPr>
          <w:rFonts w:cs="Arial"/>
          <w:szCs w:val="16"/>
        </w:rPr>
        <w:t xml:space="preserve"> akušeriai ginekologai </w:t>
      </w:r>
      <w:r w:rsidRPr="00820982">
        <w:rPr>
          <w:rFonts w:cs="Arial"/>
          <w:bCs/>
          <w:szCs w:val="16"/>
        </w:rPr>
        <w:t>arba akušeriai</w:t>
      </w:r>
      <w:r w:rsidRPr="00820982">
        <w:rPr>
          <w:rFonts w:cs="Arial"/>
          <w:szCs w:val="16"/>
        </w:rPr>
        <w:t>, stebintys nėščiąsias.</w:t>
      </w:r>
    </w:p>
    <w:p w:rsidR="00761047" w:rsidRDefault="00761047" w:rsidP="00761047">
      <w:pPr>
        <w:jc w:val="both"/>
      </w:pPr>
      <w:r>
        <w:t>Pateikiami duomenys apie įrašytų į įskaitą nėščiųjų skaičių, t.y. tų nėščiųjų</w:t>
      </w:r>
      <w:r w:rsidR="00C92C28">
        <w:t>,</w:t>
      </w:r>
      <w:r>
        <w:t xml:space="preserve"> kurioms </w:t>
      </w:r>
      <w:r w:rsidRPr="00971285">
        <w:t xml:space="preserve">pirmą kartą šio nėštumo metu </w:t>
      </w:r>
      <w:r w:rsidR="00C92C28">
        <w:t xml:space="preserve">šioje įstaigoje buvo </w:t>
      </w:r>
      <w:r w:rsidRPr="00971285">
        <w:t>išd</w:t>
      </w:r>
      <w:r w:rsidR="00C92C28">
        <w:t>uota</w:t>
      </w:r>
      <w:r w:rsidRPr="00971285">
        <w:t xml:space="preserve"> form</w:t>
      </w:r>
      <w:r w:rsidR="00C92C28">
        <w:t>a</w:t>
      </w:r>
      <w:r w:rsidRPr="00971285">
        <w:t xml:space="preserve"> Nr. 025-113/a</w:t>
      </w:r>
      <w:r>
        <w:t>, taip pat nurodoma, kiek</w:t>
      </w:r>
      <w:r w:rsidRPr="00971285">
        <w:t xml:space="preserve"> </w:t>
      </w:r>
      <w:r>
        <w:t xml:space="preserve">iš į įskaitą įrašytų nėščiųjų </w:t>
      </w:r>
      <w:r w:rsidRPr="00971285">
        <w:t xml:space="preserve">nėštumo </w:t>
      </w:r>
      <w:r>
        <w:t>trukmė buvo iki 12 sav.</w:t>
      </w:r>
    </w:p>
    <w:p w:rsidR="004F0525" w:rsidRDefault="004F0525">
      <w:pPr>
        <w:jc w:val="both"/>
      </w:pPr>
    </w:p>
    <w:p w:rsidR="004F0525" w:rsidRDefault="004F0525">
      <w:pPr>
        <w:jc w:val="both"/>
        <w:rPr>
          <w:b/>
        </w:rPr>
      </w:pPr>
      <w:r>
        <w:rPr>
          <w:b/>
        </w:rPr>
        <w:t xml:space="preserve">VI. </w:t>
      </w:r>
      <w:r w:rsidR="00761047">
        <w:rPr>
          <w:b/>
        </w:rPr>
        <w:t>Abortai ir g</w:t>
      </w:r>
      <w:r>
        <w:rPr>
          <w:b/>
        </w:rPr>
        <w:t>imdyma</w:t>
      </w:r>
      <w:r w:rsidR="00761047">
        <w:rPr>
          <w:b/>
        </w:rPr>
        <w:t>i.</w:t>
      </w:r>
    </w:p>
    <w:p w:rsidR="00761047" w:rsidRPr="00761047" w:rsidRDefault="004F0525" w:rsidP="00761047">
      <w:pPr>
        <w:pStyle w:val="Pagrindiniotekstotrauka"/>
        <w:ind w:left="36"/>
        <w:rPr>
          <w:sz w:val="24"/>
          <w:szCs w:val="24"/>
        </w:rPr>
      </w:pPr>
      <w:r w:rsidRPr="00761047">
        <w:rPr>
          <w:bCs/>
          <w:sz w:val="24"/>
          <w:szCs w:val="24"/>
        </w:rPr>
        <w:t>Šią ataskaitos dalį pildo kiekvienas privačia praktika užsiimantis gydytojas akušeris ginekologas (ginekologinis skyrius)</w:t>
      </w:r>
      <w:r w:rsidR="00761047">
        <w:rPr>
          <w:bCs/>
          <w:sz w:val="24"/>
          <w:szCs w:val="24"/>
        </w:rPr>
        <w:t>,</w:t>
      </w:r>
      <w:r w:rsidRPr="00761047">
        <w:rPr>
          <w:bCs/>
          <w:sz w:val="24"/>
          <w:szCs w:val="24"/>
        </w:rPr>
        <w:t xml:space="preserve"> jei jis priima gimdymus ar atlieka abortus. </w:t>
      </w:r>
      <w:r w:rsidR="00761047" w:rsidRPr="00761047">
        <w:rPr>
          <w:sz w:val="24"/>
          <w:szCs w:val="24"/>
        </w:rPr>
        <w:t>Įtraukiami duomenys tik apie šioje įstaigoje atliktus abortus ir priimtus gimdymus (siuntimai gimdymui ar aborto atlikimui į kitą įstaigą neįskaitomi).</w:t>
      </w:r>
    </w:p>
    <w:p w:rsidR="00761047" w:rsidRDefault="00761047" w:rsidP="00761047">
      <w:pPr>
        <w:jc w:val="both"/>
      </w:pPr>
      <w:r>
        <w:t>1. Abortai. Lentelėje pateikiami duomenys apie šioje sveikatos priežiūros įstaigoje atliktų abortų skaičių, klasifikuojant juos pagal aborto rūšį ir indikacijas bei  moters amžių.</w:t>
      </w:r>
    </w:p>
    <w:p w:rsidR="00761047" w:rsidRDefault="00761047" w:rsidP="00761047">
      <w:pPr>
        <w:jc w:val="both"/>
      </w:pPr>
      <w:r>
        <w:t>Pirma eilutė „Iš viso“ lygi eilučių 2+ ...+5 suma atitinkamai visuose stulpeliuose pagal amžiaus grupes.</w:t>
      </w:r>
    </w:p>
    <w:p w:rsidR="00761047" w:rsidRDefault="00761047" w:rsidP="00761047">
      <w:pPr>
        <w:jc w:val="both"/>
      </w:pPr>
      <w:r>
        <w:t>2 eilutė turi būti  lygi arba didesnė už eilutę 2.1 atitinkamai visuose stulpeliuose pagal amžiaus grupes.</w:t>
      </w:r>
    </w:p>
    <w:p w:rsidR="00761047" w:rsidRDefault="00761047" w:rsidP="00761047">
      <w:pPr>
        <w:jc w:val="both"/>
      </w:pPr>
      <w:r>
        <w:t xml:space="preserve">Pirmas stulpelis „Iš viso“ turi būti lygus 2 + 3 + 4 + 5+ 6+ 7+ 8+ 9+10 stulpelių sumai visose eilutėse.     </w:t>
      </w:r>
    </w:p>
    <w:p w:rsidR="00A56622" w:rsidRDefault="00761047" w:rsidP="00A56622">
      <w:pPr>
        <w:jc w:val="both"/>
        <w:rPr>
          <w:bCs/>
        </w:rPr>
      </w:pPr>
      <w:r>
        <w:rPr>
          <w:bCs/>
        </w:rPr>
        <w:t>2</w:t>
      </w:r>
      <w:r w:rsidR="004F0525">
        <w:rPr>
          <w:bCs/>
        </w:rPr>
        <w:t>. Gimdymai</w:t>
      </w:r>
      <w:r w:rsidR="00A56622">
        <w:rPr>
          <w:bCs/>
        </w:rPr>
        <w:t xml:space="preserve"> ir naujagimiai</w:t>
      </w:r>
      <w:r w:rsidR="004F0525">
        <w:rPr>
          <w:bCs/>
        </w:rPr>
        <w:t xml:space="preserve">. </w:t>
      </w:r>
      <w:r w:rsidR="00A56622">
        <w:rPr>
          <w:bCs/>
        </w:rPr>
        <w:t>2.1 dalyje p</w:t>
      </w:r>
      <w:r>
        <w:rPr>
          <w:bCs/>
        </w:rPr>
        <w:t xml:space="preserve">ateikiami duomenys apie visų gimdymų skaičių, išskiriant gimdymus stacionare ir </w:t>
      </w:r>
      <w:r w:rsidRPr="004850E2">
        <w:rPr>
          <w:bCs/>
        </w:rPr>
        <w:t xml:space="preserve">ne stacionare, o iš jų </w:t>
      </w:r>
      <w:r w:rsidRPr="004850E2">
        <w:t xml:space="preserve">gimdymai namuose pagal moters pageidavimą; </w:t>
      </w:r>
      <w:r w:rsidRPr="004850E2">
        <w:rPr>
          <w:bCs/>
        </w:rPr>
        <w:t xml:space="preserve">daugiavaisius gimdymus. </w:t>
      </w:r>
      <w:r w:rsidR="00A56622">
        <w:rPr>
          <w:bCs/>
        </w:rPr>
        <w:t xml:space="preserve">2.2 dalyje pateikiami duomenys apie gimusius naujagimius nei </w:t>
      </w:r>
      <w:proofErr w:type="spellStart"/>
      <w:r w:rsidR="00A56622">
        <w:rPr>
          <w:bCs/>
        </w:rPr>
        <w:t>negyvagimius</w:t>
      </w:r>
      <w:proofErr w:type="spellEnd"/>
      <w:r w:rsidR="00A56622">
        <w:rPr>
          <w:bCs/>
        </w:rPr>
        <w:t xml:space="preserve"> išskiriant neišnešiotus. </w:t>
      </w:r>
    </w:p>
    <w:p w:rsidR="004F0525" w:rsidRDefault="004F0525">
      <w:pPr>
        <w:pStyle w:val="Pagrindiniotekstotrauka"/>
        <w:tabs>
          <w:tab w:val="left" w:pos="1539"/>
        </w:tabs>
        <w:ind w:left="1290"/>
        <w:rPr>
          <w:bCs/>
          <w:sz w:val="24"/>
        </w:rPr>
      </w:pPr>
    </w:p>
    <w:p w:rsidR="00761047" w:rsidRPr="000A59DC" w:rsidRDefault="000A59DC" w:rsidP="00761047">
      <w:pPr>
        <w:jc w:val="both"/>
        <w:rPr>
          <w:b/>
          <w:bCs/>
        </w:rPr>
      </w:pPr>
      <w:r w:rsidRPr="000A59DC">
        <w:rPr>
          <w:b/>
          <w:bCs/>
        </w:rPr>
        <w:t>VII</w:t>
      </w:r>
      <w:r w:rsidR="00761047" w:rsidRPr="000A59DC">
        <w:rPr>
          <w:b/>
          <w:bCs/>
        </w:rPr>
        <w:t>. Anestezija.</w:t>
      </w:r>
    </w:p>
    <w:p w:rsidR="00761047" w:rsidRDefault="00761047" w:rsidP="00761047">
      <w:pPr>
        <w:jc w:val="both"/>
        <w:rPr>
          <w:bCs/>
        </w:rPr>
      </w:pPr>
      <w:r>
        <w:rPr>
          <w:bCs/>
        </w:rPr>
        <w:t>Nurodomas atliktų bendrųjų anestezijų skaičius</w:t>
      </w:r>
      <w:r w:rsidR="0023709A">
        <w:rPr>
          <w:bCs/>
        </w:rPr>
        <w:t xml:space="preserve"> bei mirusiųjų nuo anestezijos skaičius</w:t>
      </w:r>
      <w:r>
        <w:rPr>
          <w:bCs/>
        </w:rPr>
        <w:t>.</w:t>
      </w:r>
    </w:p>
    <w:p w:rsidR="00761047" w:rsidRDefault="00761047">
      <w:pPr>
        <w:pStyle w:val="Pagrindiniotekstotrauka"/>
        <w:tabs>
          <w:tab w:val="left" w:pos="1539"/>
        </w:tabs>
        <w:ind w:left="1290"/>
        <w:rPr>
          <w:bCs/>
          <w:sz w:val="24"/>
        </w:rPr>
      </w:pPr>
    </w:p>
    <w:p w:rsidR="004F0525" w:rsidRDefault="004F0525">
      <w:pPr>
        <w:jc w:val="both"/>
        <w:rPr>
          <w:b/>
        </w:rPr>
      </w:pPr>
      <w:r>
        <w:rPr>
          <w:b/>
        </w:rPr>
        <w:t xml:space="preserve">VIII. Stacionaro veikla. </w:t>
      </w:r>
    </w:p>
    <w:p w:rsidR="004F0525" w:rsidRDefault="004F0525">
      <w:pPr>
        <w:jc w:val="both"/>
      </w:pPr>
      <w:r>
        <w:t>Šią ataskaitos dalį pildo privačios asmens sveikatos priežiūros įstaigos, turinčios stacionarą (išskyrus medicininės reabilitacijos įstaigas).</w:t>
      </w:r>
    </w:p>
    <w:p w:rsidR="00F650E7" w:rsidRDefault="00F650E7">
      <w:pPr>
        <w:jc w:val="both"/>
      </w:pPr>
    </w:p>
    <w:p w:rsidR="004F0525" w:rsidRDefault="0023709A">
      <w:pPr>
        <w:jc w:val="both"/>
      </w:pPr>
      <w:r>
        <w:t xml:space="preserve">1 </w:t>
      </w:r>
      <w:r w:rsidR="004F0525">
        <w:t xml:space="preserve">lentelė.  Ligoninės lovos ir </w:t>
      </w:r>
      <w:r>
        <w:t>pacientai.</w:t>
      </w:r>
      <w:r w:rsidR="004F0525">
        <w:t xml:space="preserve"> </w:t>
      </w:r>
    </w:p>
    <w:p w:rsidR="0023709A" w:rsidRDefault="0023709A" w:rsidP="0023709A">
      <w:pPr>
        <w:jc w:val="both"/>
      </w:pPr>
      <w:r w:rsidRPr="002242AD">
        <w:rPr>
          <w:bCs/>
        </w:rPr>
        <w:t>L</w:t>
      </w:r>
      <w:r>
        <w:t xml:space="preserve">igoninės lovos ir pacientai </w:t>
      </w:r>
      <w:r>
        <w:rPr>
          <w:bCs/>
        </w:rPr>
        <w:t xml:space="preserve">– lentelėje pateikiami duomenys pagal sveikatos priežiūros įstaigoje esančius lovų profilius, lovų skaičių, atvykusių pacientų skaičių, išskiriant 0-17 m. vaikus, išrašytų ir mirusių pacientų skaičių, dienos pacientų bei lovadienių skaičių. </w:t>
      </w:r>
      <w:r>
        <w:t>Pildant šią lentelę, duomenys imami iš apskaitos formos Nr.007/a „Stacionaro ligonių ir lovų fondo apskaitos lapelis“.</w:t>
      </w:r>
    </w:p>
    <w:p w:rsidR="0023709A" w:rsidRDefault="0023709A" w:rsidP="0023709A">
      <w:pPr>
        <w:pStyle w:val="Pagrindinistekstas"/>
      </w:pPr>
      <w:r>
        <w:t>Lentelės skiltyje B surašomi lovų profilių pavadinimai, skiltyje A surašomi lovų profilių kodai didėjančia tvarka pagal pateiktą statistinį lovų profilių sąrašą (šios skilties galima nepildyti).</w:t>
      </w:r>
    </w:p>
    <w:p w:rsidR="0023709A" w:rsidRDefault="0023709A" w:rsidP="0023709A">
      <w:pPr>
        <w:jc w:val="both"/>
      </w:pPr>
      <w:r>
        <w:t>1-oje skiltyje įrašomas juridinis lovų skaičius metų pabaigoje, t.y. gruodžio 31 d.</w:t>
      </w:r>
    </w:p>
    <w:p w:rsidR="0023709A" w:rsidRDefault="0023709A" w:rsidP="0023709A">
      <w:pPr>
        <w:jc w:val="both"/>
      </w:pPr>
      <w:r>
        <w:t>2-oje skiltyje – metinis lovų skaičiaus vidurkis, t.y. kiekvieną dieną turimų lovų suma už metus padalinta iš metų kalendorinių dienų skaičiaus. Pvz. sausio-kovo mėnesį buvo 150 lovų, o metų pabaigoje -100 lovų, nes balandžio mėnesį panaikinta 50 lovų. Lovų vidurkis apskaičiuojamas taip: a) 150x3 mėn.= 450 lovų; b) 100x 9 mėn.= 900; c) 450 + 900 = 1350 lovų; d) 1350: 12 = 112,5 lovos; Taigi 2-oje skiltyje lovų vidurkį reikia rodyti 112,5 lovų.</w:t>
      </w:r>
    </w:p>
    <w:p w:rsidR="0023709A" w:rsidRDefault="0023709A" w:rsidP="0023709A">
      <w:pPr>
        <w:jc w:val="both"/>
      </w:pPr>
      <w:r>
        <w:t>Jeigu per metus buvo panaikintos ar pakeistos kurio nors profilio lovos ir gruodžio 31 dienai jų nėra, tai lovų skaičius 1-oje skiltyje nerodomas (jų nėra), o 2-oje skiltyje parašomas lovų vidurkis per metus.  Ligonių judėjimą reikia parodyti tokį, koks buvo šio profilio lovose.</w:t>
      </w:r>
    </w:p>
    <w:p w:rsidR="0023709A" w:rsidRDefault="0023709A" w:rsidP="0023709A">
      <w:pPr>
        <w:jc w:val="both"/>
      </w:pPr>
      <w:r>
        <w:t xml:space="preserve">3-oje lentelės skiltyje įrašomas visų per ataskaitinius metus atvykusiųjų į stacionarą pacientų skaičius, o 4-je skiltyje – kiek iš jų atvyko 0-17 m. vaikų. 3-oje skiltyje atvykusiais į stacionarą laikomi pacientai atvykę iš namų, iš gatvės arba perkelti iš kitos ligoninės. Jei pacientas iš tos pačios ligoninės vieno skyriaus perkeliamas į kitą skyrių, tai nėra atvykimas į ligoninę, bet ligoninės vidaus judėjimas. </w:t>
      </w:r>
    </w:p>
    <w:p w:rsidR="0023709A" w:rsidRDefault="0023709A" w:rsidP="0023709A">
      <w:pPr>
        <w:jc w:val="both"/>
      </w:pPr>
      <w:r>
        <w:t>5-oje skiltyje įrašomas visų išrašytų pacientų skaičius (t.y. visi išvykę į namus bei perkelti į kitus stacionarus). Mirę pacientai parodomi atskirai 6 skiltyje. Iš išrašytų pacientų skaičiaus 5.1 skiltyje įrašomi dienos pacientai. Dienos pacientu laikomas ligonis atvykęs į stacionarą diagnostikai, gydymui, procedūroms ir/ar operacijai planuojant jį išrašyti į namus tą pačią dieną. Mirę, perkelti į kitą stacionarą pacientai arba pacientai išrašyti į namus tą pačią dieną, kai jų gydymo plane nebuvo numatytas vienos dienos gydymas, į dienos</w:t>
      </w:r>
      <w:r w:rsidRPr="00971285">
        <w:t xml:space="preserve"> </w:t>
      </w:r>
      <w:r>
        <w:t>pacientų skaičių neįtraukiami.</w:t>
      </w:r>
    </w:p>
    <w:p w:rsidR="0023709A" w:rsidRDefault="0023709A" w:rsidP="0023709A">
      <w:pPr>
        <w:jc w:val="both"/>
      </w:pPr>
      <w:r w:rsidRPr="00A613F0">
        <w:rPr>
          <w:b/>
        </w:rPr>
        <w:t>LABAI SVARBU</w:t>
      </w:r>
      <w:r>
        <w:t xml:space="preserve">. Į išrašytų pacientų skaičių neįtraukiami jokie pacientai, kurių gydymas apmokamas pildant formą Nr. 025/a-LK: stebėjimo paslaugas gavę pacientai, taip vadinamas </w:t>
      </w:r>
      <w:proofErr w:type="spellStart"/>
      <w:r>
        <w:t>poliklinikinis</w:t>
      </w:r>
      <w:proofErr w:type="spellEnd"/>
      <w:r>
        <w:t xml:space="preserve"> dienos stacionaras, kai pacientas lankosi keletą dienų, bet nenakvoja įstaigoje. Šie pacientai Ligoninės lovų ir pacientų lentelėje nerodomi. Prie stacionaro pacientų skaičiaus negali būti pridedami pacientai perkelti į kitus to stacionaro skyrius, tai yra įstaigos vidinis judėjimas. </w:t>
      </w:r>
    </w:p>
    <w:p w:rsidR="0023709A" w:rsidRDefault="0023709A" w:rsidP="0023709A">
      <w:pPr>
        <w:jc w:val="both"/>
      </w:pPr>
      <w:r>
        <w:t xml:space="preserve">3.1. lentelės pirmąją eilutę lovų „Iš viso“ sudaro lovų žemiau išvardintų pagal profilius (tik jei profilis nėra kito nurodyto lentelėje profilio dalis) suma. Stacionaro lovų profiliais laikomi tik tokie profiliai, kurie įrašyti stacionaro sąmatoje arba patvirtinti SAM įsakymu. Jeigu vienodo profilių lovų yra ne viename skyriuje, duomenys yra susumuojami ir įrašomi vienoje eilutėje. Jeigu viename skyriuje yra kelių skirtingų profilių lovos, kiekvieno profilio duomenys turi būti rodomi atskiroje eilutėje. Vaikams skirtos lovos turi būti rašomos į atskiras eilutes (išskyrus tuos atvejus, kai viename skyriuje yra gydomi tiek suaugusieji, tiek ir vaikai, o lovos nėra juridiškai atskirtos). Reanimacijos lovos turi būti aiškiai atskirtos nuo kitų skyrių lovų. </w:t>
      </w:r>
    </w:p>
    <w:p w:rsidR="0023709A" w:rsidRDefault="0023709A" w:rsidP="0023709A">
      <w:pPr>
        <w:jc w:val="both"/>
      </w:pPr>
      <w:r w:rsidRPr="00A613F0">
        <w:rPr>
          <w:b/>
        </w:rPr>
        <w:t>LABAI SVARBU</w:t>
      </w:r>
      <w:r>
        <w:t>. Ligoninėje gimusiems sveikiems naujagimiams skirtos lovos neturi būti įtraukiamos į statistinį lovų skaičių, sveiki naujagimiai neįtraukiami į stacionaro pacientų skaičių, sveikų naujagimių judėjimas šioje lentelėje nerodomas. Lovos skirtos sergantiems naujagimiams turėtų būti atskirtos ir šių naujagimių judėjimas rodomas šioje lentelėje.</w:t>
      </w:r>
    </w:p>
    <w:p w:rsidR="00F650E7" w:rsidRDefault="00F650E7">
      <w:pPr>
        <w:jc w:val="both"/>
      </w:pPr>
    </w:p>
    <w:p w:rsidR="004F0525" w:rsidRDefault="0023709A">
      <w:pPr>
        <w:jc w:val="both"/>
      </w:pPr>
      <w:r>
        <w:t xml:space="preserve">2 </w:t>
      </w:r>
      <w:r w:rsidR="004F0525">
        <w:t xml:space="preserve">lentelė. </w:t>
      </w:r>
      <w:r>
        <w:t>C</w:t>
      </w:r>
      <w:r w:rsidR="004F0525">
        <w:t>hirurgin</w:t>
      </w:r>
      <w:r>
        <w:t>ės operacijos</w:t>
      </w:r>
    </w:p>
    <w:p w:rsidR="004F0525" w:rsidRDefault="004F0525">
      <w:pPr>
        <w:jc w:val="both"/>
      </w:pPr>
      <w:r>
        <w:t>Šioje lentelėje pateikiami duomenys apie visas stacionare atliktas operacijas</w:t>
      </w:r>
      <w:r w:rsidR="00786E70">
        <w:t xml:space="preserve"> arba dienos operacijas</w:t>
      </w:r>
      <w:r>
        <w:t xml:space="preserve">, išskiriant </w:t>
      </w:r>
      <w:r w:rsidR="0023709A">
        <w:t xml:space="preserve">operacijas 0-17 m. </w:t>
      </w:r>
      <w:r>
        <w:t>vaik</w:t>
      </w:r>
      <w:r w:rsidR="0023709A">
        <w:t>ams</w:t>
      </w:r>
      <w:r>
        <w:t>.</w:t>
      </w:r>
    </w:p>
    <w:p w:rsidR="004F0525" w:rsidRDefault="004F0525">
      <w:pPr>
        <w:jc w:val="both"/>
      </w:pPr>
      <w:r>
        <w:t xml:space="preserve">Lentelėje reikia pateikti duomenis apie visas operacijas, kurios ataskaitiniais metais buvo atliktos stacionaro ligoniams, išvykusiems iš stacionaro ataskaitiniais metais. Jei ligoniui operacija buvo atlikta pvz., ataskaitinių metų gruodžio mėn., o iš stacionaro jis išvyko kitų metų sausio mėnesį, tai žinios apie jo operaciją turės būti parodomas ne šioje, bet  kitų metų ataskaitoje. </w:t>
      </w:r>
      <w:r w:rsidR="00786E70">
        <w:t>Taip pat lentelėje pateikiamos dienos operacijos atliktos dienos pacientams.</w:t>
      </w:r>
    </w:p>
    <w:p w:rsidR="004F0525" w:rsidRDefault="004F0525">
      <w:pPr>
        <w:jc w:val="both"/>
      </w:pPr>
      <w:r>
        <w:t xml:space="preserve">1 eilutės pirmoje skiltyje parodomos visos stacionare atliktos operacijos, atskirai išskiriant operacijas, atliktas </w:t>
      </w:r>
      <w:r w:rsidR="0023709A">
        <w:t xml:space="preserve">0-17 m. </w:t>
      </w:r>
      <w:r>
        <w:t xml:space="preserve">vaikams. Jei tam pačiam ligoniui atliekamos kelios operacijos, tai operacijų skaičius lentelėje rodomas toks, kiek ir kokių jų buvo atlikta, nežiūrint, ar buvo operuota tuo pačiu metu, ar skirtingomis datomis. </w:t>
      </w:r>
    </w:p>
    <w:p w:rsidR="004F0525" w:rsidRDefault="004F0525">
      <w:pPr>
        <w:numPr>
          <w:ilvl w:val="1"/>
          <w:numId w:val="27"/>
        </w:numPr>
        <w:tabs>
          <w:tab w:val="left" w:pos="0"/>
          <w:tab w:val="left" w:pos="360"/>
        </w:tabs>
        <w:ind w:left="0" w:firstLine="0"/>
        <w:jc w:val="both"/>
      </w:pPr>
      <w:r>
        <w:t xml:space="preserve"> punkte pateikiamas operuotų ligonių skaičius, išskiriant </w:t>
      </w:r>
      <w:r w:rsidR="0023709A">
        <w:t xml:space="preserve">0-17 </w:t>
      </w:r>
      <w:r>
        <w:t>vaikus. Operuotų ligonių skaičius gali būti toks pat, kaip bendras operacijų skaičius arba mažesnis už jį, jeigu vienam ligoniui buvo atliktos kelios operacijos.</w:t>
      </w:r>
    </w:p>
    <w:p w:rsidR="004F0525" w:rsidRDefault="004F0525">
      <w:pPr>
        <w:ind w:left="1290" w:firstLine="6"/>
        <w:jc w:val="both"/>
      </w:pPr>
    </w:p>
    <w:p w:rsidR="004F0525" w:rsidRDefault="004F0525">
      <w:pPr>
        <w:jc w:val="both"/>
        <w:rPr>
          <w:b/>
        </w:rPr>
      </w:pPr>
      <w:r>
        <w:rPr>
          <w:b/>
        </w:rPr>
        <w:t>IX. Medicininės reabilitacijos įstaigos veikla.</w:t>
      </w:r>
    </w:p>
    <w:p w:rsidR="001A5E6C" w:rsidRPr="001A5E6C" w:rsidRDefault="004F0525" w:rsidP="001A5E6C">
      <w:pPr>
        <w:jc w:val="both"/>
        <w:rPr>
          <w:bCs/>
        </w:rPr>
      </w:pPr>
      <w:r w:rsidRPr="001A5E6C">
        <w:t>Šią ataskaitos dalį pildo privačios medicininės reabilitacijos įstaigos.</w:t>
      </w:r>
      <w:r w:rsidR="001A5E6C" w:rsidRPr="001A5E6C">
        <w:t xml:space="preserve"> N</w:t>
      </w:r>
      <w:r w:rsidR="001A5E6C" w:rsidRPr="001A5E6C">
        <w:rPr>
          <w:bCs/>
        </w:rPr>
        <w:t>eįtraukiami asmenys, atvykę poilsiauti.</w:t>
      </w:r>
    </w:p>
    <w:p w:rsidR="001A5E6C" w:rsidRDefault="001A5E6C" w:rsidP="001A5E6C">
      <w:pPr>
        <w:jc w:val="both"/>
      </w:pPr>
      <w:r>
        <w:t xml:space="preserve">Duomenys pateikiami atskirai Privalomojo sveikatos draudimo fondo biudžeto lėšų finansuojamiems pacientams bei už gydymą pilnai mokėjusiems pacientams, iš kurių atskirai išskiriami užsienio šalių piliečiai. Ataskaitoje parodomas išrašytų lovų (vietų) skaičius, išrašytų (pabaigusių reabilitaciją) pacientų skaičius, išskiriant 0-17 m. vaikus, mirusių pacientų bei lovadienių skaičius. Analogiška informacija pateikiama apie ambulatorinę reabilitaciją. Stacionarinės ir ambulatorinės reabilitacijos duomenys pateikiami atskirai ir nesumuojami. </w:t>
      </w:r>
      <w:r>
        <w:rPr>
          <w:bCs/>
        </w:rPr>
        <w:t>Lentelės 2 stulpelis turi būti lygus arba didesnis už 3 stulpelį visose eilutėse. Eilutė 2 turi būti didesnė už eilutę 2.1 visuose stulpeliuose. Eilutė 4 turi būti didesnė už eilutę 4.1 visuose stulpeliuose.</w:t>
      </w:r>
    </w:p>
    <w:p w:rsidR="004F0525" w:rsidRDefault="004F0525">
      <w:pPr>
        <w:ind w:left="1290" w:firstLine="6"/>
        <w:jc w:val="both"/>
      </w:pPr>
    </w:p>
    <w:p w:rsidR="008620D8" w:rsidRDefault="008620D8" w:rsidP="008620D8">
      <w:pPr>
        <w:jc w:val="both"/>
        <w:rPr>
          <w:bCs/>
        </w:rPr>
      </w:pPr>
      <w:r>
        <w:rPr>
          <w:bCs/>
        </w:rPr>
        <w:t>Formos pabaigoje prašoma nurodyti, kiek laiko bu</w:t>
      </w:r>
      <w:r w:rsidR="007E0EBF">
        <w:rPr>
          <w:bCs/>
        </w:rPr>
        <w:t>v</w:t>
      </w:r>
      <w:r>
        <w:rPr>
          <w:bCs/>
        </w:rPr>
        <w:t>o skirta duomenim</w:t>
      </w:r>
      <w:r w:rsidR="00730CAD">
        <w:rPr>
          <w:bCs/>
        </w:rPr>
        <w:t>s</w:t>
      </w:r>
      <w:r>
        <w:rPr>
          <w:bCs/>
        </w:rPr>
        <w:t xml:space="preserve"> parengti ir ataskaitai pildyti valandomis  ir minutėmis. </w:t>
      </w:r>
      <w:r w:rsidRPr="001D6B3C">
        <w:rPr>
          <w:bCs/>
        </w:rPr>
        <w:t>Visi pildantys formą surašo</w:t>
      </w:r>
      <w:r>
        <w:rPr>
          <w:bCs/>
        </w:rPr>
        <w:t>,</w:t>
      </w:r>
      <w:r w:rsidRPr="001D6B3C">
        <w:rPr>
          <w:bCs/>
        </w:rPr>
        <w:t xml:space="preserve"> kiek sugaišo laiko</w:t>
      </w:r>
      <w:r>
        <w:rPr>
          <w:bCs/>
        </w:rPr>
        <w:t xml:space="preserve"> duomenims parengti ir formai užpildyti</w:t>
      </w:r>
      <w:r w:rsidRPr="001D6B3C">
        <w:rPr>
          <w:bCs/>
        </w:rPr>
        <w:t>. Galutinėje formoje įvedama tų laikų suma</w:t>
      </w:r>
      <w:r>
        <w:rPr>
          <w:bCs/>
        </w:rPr>
        <w:t xml:space="preserve">, įskaitant laiką sugaištą visų įstaigos padalinių pateiktų duomenų sumavimui ir įrašymui į formą </w:t>
      </w:r>
    </w:p>
    <w:p w:rsidR="008620D8" w:rsidRDefault="008620D8">
      <w:pPr>
        <w:ind w:left="1290" w:firstLine="6"/>
        <w:jc w:val="both"/>
      </w:pPr>
    </w:p>
    <w:p w:rsidR="004F0525" w:rsidRDefault="004F0525">
      <w:pPr>
        <w:pStyle w:val="Antrat2"/>
      </w:pPr>
      <w:r>
        <w:t>Rezultatai</w:t>
      </w:r>
    </w:p>
    <w:p w:rsidR="004F0525" w:rsidRDefault="004F0525">
      <w:pPr>
        <w:jc w:val="both"/>
      </w:pPr>
      <w:r>
        <w:t>Galimybė analizuoti privačių asmens sveikatos priežiūros įstaigų personalą, įstaigos veiklos bei teikiamų paslaugų apimtis</w:t>
      </w:r>
    </w:p>
    <w:p w:rsidR="004F0525" w:rsidRDefault="004F0525">
      <w:pPr>
        <w:ind w:firstLine="360"/>
        <w:jc w:val="both"/>
      </w:pPr>
    </w:p>
    <w:p w:rsidR="004F0525" w:rsidRDefault="004F0525">
      <w:pPr>
        <w:ind w:left="360"/>
        <w:jc w:val="center"/>
        <w:rPr>
          <w:b/>
        </w:rPr>
      </w:pPr>
    </w:p>
    <w:p w:rsidR="003D5E1D" w:rsidRDefault="003D5E1D" w:rsidP="003D5E1D">
      <w:pPr>
        <w:rPr>
          <w:i/>
        </w:rPr>
      </w:pPr>
      <w:r>
        <w:rPr>
          <w:i/>
        </w:rPr>
        <w:t>Matematinės loginės formos kontrolės taisyklės</w:t>
      </w:r>
    </w:p>
    <w:p w:rsidR="004F0525" w:rsidRDefault="004F0525">
      <w:pPr>
        <w:jc w:val="both"/>
      </w:pPr>
    </w:p>
    <w:p w:rsidR="003D5E1D" w:rsidRDefault="003D5E1D" w:rsidP="003D5E1D">
      <w:pPr>
        <w:jc w:val="both"/>
        <w:rPr>
          <w:b/>
          <w:bCs/>
          <w:sz w:val="22"/>
          <w:szCs w:val="22"/>
        </w:rPr>
      </w:pPr>
      <w:r w:rsidRPr="00374741">
        <w:rPr>
          <w:b/>
          <w:bCs/>
          <w:sz w:val="22"/>
          <w:szCs w:val="22"/>
        </w:rPr>
        <w:t>II Darbuotojai ir apsilankymai</w:t>
      </w:r>
    </w:p>
    <w:p w:rsidR="003D5E1D" w:rsidRPr="0041758B" w:rsidRDefault="00026943" w:rsidP="003D5E1D">
      <w:pPr>
        <w:jc w:val="both"/>
        <w:rPr>
          <w:bCs/>
          <w:sz w:val="22"/>
          <w:szCs w:val="22"/>
        </w:rPr>
      </w:pPr>
      <w:r>
        <w:rPr>
          <w:bCs/>
          <w:sz w:val="22"/>
          <w:szCs w:val="22"/>
        </w:rPr>
        <w:t xml:space="preserve">Kadangi forma įvedama pagal </w:t>
      </w:r>
      <w:r w:rsidR="003D5E1D" w:rsidRPr="0041758B">
        <w:rPr>
          <w:bCs/>
          <w:sz w:val="22"/>
          <w:szCs w:val="22"/>
        </w:rPr>
        <w:t xml:space="preserve">formoje Nr. 3 </w:t>
      </w:r>
      <w:r>
        <w:rPr>
          <w:bCs/>
          <w:sz w:val="22"/>
          <w:szCs w:val="22"/>
        </w:rPr>
        <w:t>esantį specialybių sąrašą, įvedimo matematinė logika yra analogiška formai Nr. 3.</w:t>
      </w:r>
    </w:p>
    <w:p w:rsidR="003D5E1D" w:rsidRDefault="003D5E1D" w:rsidP="003D5E1D">
      <w:pPr>
        <w:jc w:val="both"/>
        <w:rPr>
          <w:bCs/>
          <w:sz w:val="22"/>
          <w:szCs w:val="22"/>
        </w:rPr>
      </w:pPr>
    </w:p>
    <w:p w:rsidR="00026943" w:rsidRPr="00E90D6F" w:rsidRDefault="00026943" w:rsidP="00026943">
      <w:pPr>
        <w:rPr>
          <w:b/>
          <w:sz w:val="22"/>
          <w:szCs w:val="22"/>
        </w:rPr>
      </w:pPr>
      <w:r w:rsidRPr="00E90D6F">
        <w:rPr>
          <w:b/>
          <w:sz w:val="22"/>
          <w:szCs w:val="22"/>
        </w:rPr>
        <w:t>III. M</w:t>
      </w:r>
      <w:r w:rsidR="00E90D6F">
        <w:rPr>
          <w:b/>
          <w:sz w:val="22"/>
          <w:szCs w:val="22"/>
        </w:rPr>
        <w:t>edicinos prietaisai, tyrimai ir procedūros</w:t>
      </w:r>
    </w:p>
    <w:p w:rsidR="00422750" w:rsidRDefault="008505B9" w:rsidP="00422750">
      <w:pPr>
        <w:numPr>
          <w:ilvl w:val="0"/>
          <w:numId w:val="27"/>
        </w:numPr>
        <w:jc w:val="both"/>
      </w:pPr>
      <w:r w:rsidRPr="00EE50AF">
        <w:t xml:space="preserve">Laboratoriniai tyrimai. </w:t>
      </w:r>
    </w:p>
    <w:p w:rsidR="00422750" w:rsidRPr="00374741" w:rsidRDefault="00422750" w:rsidP="00422750">
      <w:pPr>
        <w:rPr>
          <w:bCs/>
          <w:sz w:val="22"/>
          <w:szCs w:val="22"/>
        </w:rPr>
      </w:pPr>
      <w:r w:rsidRPr="00374741">
        <w:rPr>
          <w:bCs/>
          <w:sz w:val="22"/>
          <w:szCs w:val="22"/>
        </w:rPr>
        <w:t>Visose eilutėse (1) stulpelis ≥ (2) stulpelį</w:t>
      </w:r>
    </w:p>
    <w:p w:rsidR="00422750" w:rsidRPr="00374741" w:rsidRDefault="00422750" w:rsidP="00422750">
      <w:pPr>
        <w:rPr>
          <w:bCs/>
          <w:sz w:val="22"/>
          <w:szCs w:val="22"/>
        </w:rPr>
      </w:pPr>
      <w:r w:rsidRPr="00374741">
        <w:rPr>
          <w:bCs/>
          <w:sz w:val="22"/>
          <w:szCs w:val="22"/>
        </w:rPr>
        <w:t>Visuose stulpeliuose (1) eilutė = (1.1 + ... + 1.8) stulpeliams</w:t>
      </w:r>
    </w:p>
    <w:p w:rsidR="003D5E1D" w:rsidRDefault="003D5E1D" w:rsidP="003D5E1D">
      <w:pPr>
        <w:jc w:val="both"/>
        <w:rPr>
          <w:b/>
          <w:bCs/>
          <w:sz w:val="22"/>
          <w:szCs w:val="22"/>
        </w:rPr>
      </w:pPr>
    </w:p>
    <w:p w:rsidR="003D5E1D" w:rsidRPr="003D5E1D" w:rsidRDefault="003D5E1D" w:rsidP="003D5E1D">
      <w:pPr>
        <w:jc w:val="both"/>
        <w:rPr>
          <w:b/>
          <w:bCs/>
          <w:sz w:val="22"/>
          <w:szCs w:val="22"/>
        </w:rPr>
      </w:pPr>
      <w:r w:rsidRPr="003D5E1D">
        <w:rPr>
          <w:b/>
          <w:bCs/>
          <w:sz w:val="22"/>
          <w:szCs w:val="22"/>
        </w:rPr>
        <w:t>V. Šeimos (bendrosios praktikos) gydytojo veikla</w:t>
      </w:r>
    </w:p>
    <w:p w:rsidR="003D5E1D" w:rsidRPr="003D5E1D" w:rsidRDefault="003D5E1D" w:rsidP="003D5E1D">
      <w:pPr>
        <w:jc w:val="both"/>
        <w:rPr>
          <w:bCs/>
          <w:sz w:val="22"/>
          <w:szCs w:val="22"/>
        </w:rPr>
      </w:pPr>
      <w:r w:rsidRPr="003D5E1D">
        <w:rPr>
          <w:bCs/>
          <w:sz w:val="22"/>
          <w:szCs w:val="22"/>
        </w:rPr>
        <w:t>1. Kūdikių priežiūra</w:t>
      </w:r>
    </w:p>
    <w:p w:rsidR="003D5E1D" w:rsidRPr="003D5E1D" w:rsidRDefault="003D5E1D" w:rsidP="003D5E1D">
      <w:pPr>
        <w:jc w:val="both"/>
        <w:rPr>
          <w:bCs/>
          <w:sz w:val="22"/>
          <w:szCs w:val="22"/>
        </w:rPr>
      </w:pPr>
      <w:r w:rsidRPr="003D5E1D">
        <w:rPr>
          <w:bCs/>
          <w:sz w:val="22"/>
          <w:szCs w:val="22"/>
        </w:rPr>
        <w:t>(1) ≥ (2)</w:t>
      </w:r>
    </w:p>
    <w:p w:rsidR="003D5E1D" w:rsidRPr="003D5E1D" w:rsidRDefault="003D5E1D" w:rsidP="003D5E1D">
      <w:pPr>
        <w:jc w:val="both"/>
        <w:rPr>
          <w:bCs/>
          <w:sz w:val="22"/>
          <w:szCs w:val="22"/>
        </w:rPr>
      </w:pPr>
      <w:r w:rsidRPr="003D5E1D">
        <w:rPr>
          <w:bCs/>
          <w:sz w:val="22"/>
          <w:szCs w:val="22"/>
        </w:rPr>
        <w:t>(1) ≥ (4)</w:t>
      </w:r>
    </w:p>
    <w:p w:rsidR="003D5E1D" w:rsidRPr="003D5E1D" w:rsidRDefault="003D5E1D" w:rsidP="003D5E1D">
      <w:pPr>
        <w:jc w:val="both"/>
        <w:rPr>
          <w:bCs/>
          <w:sz w:val="22"/>
          <w:szCs w:val="22"/>
        </w:rPr>
      </w:pPr>
      <w:r w:rsidRPr="003D5E1D">
        <w:rPr>
          <w:bCs/>
          <w:sz w:val="22"/>
          <w:szCs w:val="22"/>
        </w:rPr>
        <w:t>(2) ≥ (3)</w:t>
      </w:r>
    </w:p>
    <w:p w:rsidR="003D5E1D" w:rsidRPr="003D5E1D" w:rsidRDefault="003D5E1D" w:rsidP="003D5E1D">
      <w:pPr>
        <w:jc w:val="both"/>
        <w:rPr>
          <w:bCs/>
          <w:sz w:val="22"/>
          <w:szCs w:val="22"/>
        </w:rPr>
      </w:pPr>
      <w:r w:rsidRPr="003D5E1D">
        <w:rPr>
          <w:bCs/>
          <w:sz w:val="22"/>
          <w:szCs w:val="22"/>
        </w:rPr>
        <w:t>(4) ≥ (5)</w:t>
      </w:r>
    </w:p>
    <w:p w:rsidR="003D5E1D" w:rsidRPr="003D5E1D" w:rsidRDefault="003D5E1D" w:rsidP="003D5E1D">
      <w:pPr>
        <w:jc w:val="both"/>
        <w:rPr>
          <w:bCs/>
          <w:sz w:val="22"/>
          <w:szCs w:val="22"/>
        </w:rPr>
      </w:pPr>
      <w:r w:rsidRPr="003D5E1D">
        <w:rPr>
          <w:bCs/>
          <w:sz w:val="22"/>
          <w:szCs w:val="22"/>
        </w:rPr>
        <w:t>(2) ≥ (4)</w:t>
      </w:r>
    </w:p>
    <w:p w:rsidR="003D5E1D" w:rsidRPr="003D5E1D" w:rsidRDefault="003D5E1D" w:rsidP="003D5E1D">
      <w:pPr>
        <w:jc w:val="both"/>
        <w:rPr>
          <w:bCs/>
          <w:sz w:val="22"/>
          <w:szCs w:val="22"/>
        </w:rPr>
      </w:pPr>
      <w:r w:rsidRPr="003D5E1D">
        <w:rPr>
          <w:bCs/>
          <w:sz w:val="22"/>
          <w:szCs w:val="22"/>
        </w:rPr>
        <w:t>(3) ≥ (5)</w:t>
      </w:r>
    </w:p>
    <w:p w:rsidR="003D5E1D" w:rsidRPr="003D5E1D" w:rsidRDefault="003D5E1D" w:rsidP="003D5E1D">
      <w:pPr>
        <w:jc w:val="both"/>
        <w:rPr>
          <w:bCs/>
          <w:sz w:val="22"/>
          <w:szCs w:val="22"/>
        </w:rPr>
      </w:pPr>
    </w:p>
    <w:p w:rsidR="003D5E1D" w:rsidRPr="003D5E1D" w:rsidRDefault="003D5E1D" w:rsidP="003D5E1D">
      <w:pPr>
        <w:jc w:val="both"/>
        <w:rPr>
          <w:b/>
          <w:bCs/>
          <w:sz w:val="22"/>
          <w:szCs w:val="22"/>
        </w:rPr>
      </w:pPr>
      <w:r w:rsidRPr="003D5E1D">
        <w:rPr>
          <w:b/>
          <w:bCs/>
          <w:sz w:val="22"/>
          <w:szCs w:val="22"/>
        </w:rPr>
        <w:t>VI. Nėščiųjų priežiūra</w:t>
      </w:r>
    </w:p>
    <w:p w:rsidR="003D5E1D" w:rsidRPr="003D5E1D" w:rsidRDefault="003D5E1D" w:rsidP="003D5E1D">
      <w:pPr>
        <w:jc w:val="both"/>
        <w:rPr>
          <w:bCs/>
          <w:sz w:val="22"/>
          <w:szCs w:val="22"/>
        </w:rPr>
      </w:pPr>
      <w:r w:rsidRPr="003D5E1D">
        <w:rPr>
          <w:bCs/>
          <w:sz w:val="22"/>
          <w:szCs w:val="22"/>
        </w:rPr>
        <w:t>(1) ≥ (2)</w:t>
      </w:r>
    </w:p>
    <w:p w:rsidR="003D5E1D" w:rsidRPr="003D5E1D" w:rsidRDefault="003D5E1D" w:rsidP="003D5E1D">
      <w:pPr>
        <w:jc w:val="both"/>
        <w:rPr>
          <w:bCs/>
          <w:sz w:val="22"/>
          <w:szCs w:val="22"/>
        </w:rPr>
      </w:pPr>
    </w:p>
    <w:p w:rsidR="003D5E1D" w:rsidRPr="003D5E1D" w:rsidRDefault="003D5E1D" w:rsidP="003D5E1D">
      <w:pPr>
        <w:jc w:val="both"/>
        <w:rPr>
          <w:b/>
          <w:bCs/>
          <w:sz w:val="22"/>
          <w:szCs w:val="22"/>
        </w:rPr>
      </w:pPr>
      <w:r w:rsidRPr="003D5E1D">
        <w:rPr>
          <w:b/>
          <w:bCs/>
          <w:sz w:val="22"/>
          <w:szCs w:val="22"/>
        </w:rPr>
        <w:t>VII. Gimdymai ir abortai</w:t>
      </w:r>
    </w:p>
    <w:p w:rsidR="003D5E1D" w:rsidRPr="003D5E1D" w:rsidRDefault="003D5E1D" w:rsidP="003D5E1D">
      <w:pPr>
        <w:jc w:val="both"/>
        <w:rPr>
          <w:bCs/>
          <w:sz w:val="22"/>
          <w:szCs w:val="22"/>
        </w:rPr>
      </w:pPr>
      <w:r w:rsidRPr="003D5E1D">
        <w:rPr>
          <w:bCs/>
          <w:sz w:val="22"/>
          <w:szCs w:val="22"/>
        </w:rPr>
        <w:t>1.Abortai</w:t>
      </w:r>
    </w:p>
    <w:p w:rsidR="003D5E1D" w:rsidRPr="003D5E1D" w:rsidRDefault="003D5E1D" w:rsidP="003D5E1D">
      <w:pPr>
        <w:jc w:val="both"/>
        <w:rPr>
          <w:bCs/>
          <w:sz w:val="22"/>
          <w:szCs w:val="22"/>
        </w:rPr>
      </w:pPr>
      <w:r w:rsidRPr="003D5E1D">
        <w:rPr>
          <w:bCs/>
          <w:sz w:val="22"/>
          <w:szCs w:val="22"/>
        </w:rPr>
        <w:t xml:space="preserve">Visuose stulpeliuose (1) eilutė </w:t>
      </w:r>
      <w:r w:rsidRPr="003D5E1D">
        <w:rPr>
          <w:bCs/>
          <w:sz w:val="22"/>
          <w:szCs w:val="22"/>
          <w:lang w:val="en-US"/>
        </w:rPr>
        <w:t xml:space="preserve">= (2+3+4+5) </w:t>
      </w:r>
      <w:r w:rsidRPr="003D5E1D">
        <w:rPr>
          <w:bCs/>
          <w:sz w:val="22"/>
          <w:szCs w:val="22"/>
        </w:rPr>
        <w:t>eil.</w:t>
      </w:r>
    </w:p>
    <w:p w:rsidR="003D5E1D" w:rsidRPr="003D5E1D" w:rsidRDefault="003D5E1D" w:rsidP="003D5E1D">
      <w:pPr>
        <w:jc w:val="both"/>
        <w:rPr>
          <w:bCs/>
          <w:sz w:val="22"/>
          <w:szCs w:val="22"/>
        </w:rPr>
      </w:pPr>
      <w:r w:rsidRPr="003D5E1D">
        <w:rPr>
          <w:bCs/>
          <w:sz w:val="22"/>
          <w:szCs w:val="22"/>
        </w:rPr>
        <w:t>Visuose stulpeliuose (2) eilutė ≥ (2.1) eil.</w:t>
      </w:r>
    </w:p>
    <w:p w:rsidR="003D5E1D" w:rsidRPr="003D5E1D" w:rsidRDefault="003D5E1D" w:rsidP="003D5E1D">
      <w:pPr>
        <w:jc w:val="both"/>
        <w:rPr>
          <w:bCs/>
          <w:sz w:val="22"/>
          <w:szCs w:val="22"/>
        </w:rPr>
      </w:pPr>
      <w:r w:rsidRPr="003D5E1D">
        <w:rPr>
          <w:bCs/>
          <w:sz w:val="22"/>
          <w:szCs w:val="22"/>
        </w:rPr>
        <w:t xml:space="preserve">Visose eilutėse (1) stulpelis </w:t>
      </w:r>
      <w:r w:rsidRPr="003D5E1D">
        <w:rPr>
          <w:bCs/>
          <w:sz w:val="22"/>
          <w:szCs w:val="22"/>
          <w:lang w:val="en-US"/>
        </w:rPr>
        <w:t xml:space="preserve">= (2+…+10) </w:t>
      </w:r>
      <w:proofErr w:type="spellStart"/>
      <w:r w:rsidRPr="003D5E1D">
        <w:rPr>
          <w:bCs/>
          <w:sz w:val="22"/>
          <w:szCs w:val="22"/>
          <w:lang w:val="en-US"/>
        </w:rPr>
        <w:t>stul</w:t>
      </w:r>
      <w:proofErr w:type="spellEnd"/>
      <w:r w:rsidRPr="003D5E1D">
        <w:rPr>
          <w:bCs/>
          <w:sz w:val="22"/>
          <w:szCs w:val="22"/>
          <w:lang w:val="en-US"/>
        </w:rPr>
        <w:t>.</w:t>
      </w:r>
    </w:p>
    <w:p w:rsidR="003D5E1D" w:rsidRPr="003D5E1D" w:rsidRDefault="003D5E1D" w:rsidP="003D5E1D">
      <w:pPr>
        <w:jc w:val="both"/>
        <w:rPr>
          <w:bCs/>
          <w:sz w:val="22"/>
          <w:szCs w:val="22"/>
        </w:rPr>
      </w:pPr>
    </w:p>
    <w:p w:rsidR="003D5E1D" w:rsidRPr="003D5E1D" w:rsidRDefault="003D5E1D" w:rsidP="003D5E1D">
      <w:pPr>
        <w:jc w:val="both"/>
        <w:rPr>
          <w:bCs/>
          <w:sz w:val="22"/>
          <w:szCs w:val="22"/>
        </w:rPr>
      </w:pPr>
      <w:r w:rsidRPr="003D5E1D">
        <w:rPr>
          <w:bCs/>
          <w:sz w:val="22"/>
          <w:szCs w:val="22"/>
        </w:rPr>
        <w:t>2.Gimdymai ir naujagimiai</w:t>
      </w:r>
    </w:p>
    <w:p w:rsidR="003D5E1D" w:rsidRPr="003D5E1D" w:rsidRDefault="003D5E1D" w:rsidP="003D5E1D">
      <w:pPr>
        <w:jc w:val="both"/>
        <w:rPr>
          <w:bCs/>
          <w:sz w:val="22"/>
          <w:szCs w:val="22"/>
        </w:rPr>
      </w:pPr>
      <w:r w:rsidRPr="003D5E1D">
        <w:rPr>
          <w:bCs/>
          <w:sz w:val="22"/>
          <w:szCs w:val="22"/>
        </w:rPr>
        <w:t>(1) = (1.1+1.2)</w:t>
      </w:r>
    </w:p>
    <w:p w:rsidR="003D5E1D" w:rsidRPr="003D5E1D" w:rsidRDefault="003D5E1D" w:rsidP="003D5E1D">
      <w:pPr>
        <w:jc w:val="both"/>
        <w:rPr>
          <w:bCs/>
          <w:sz w:val="22"/>
          <w:szCs w:val="22"/>
        </w:rPr>
      </w:pPr>
      <w:r w:rsidRPr="003D5E1D">
        <w:rPr>
          <w:bCs/>
          <w:sz w:val="22"/>
          <w:szCs w:val="22"/>
        </w:rPr>
        <w:t>(1.2) ≥ (1.2.1)</w:t>
      </w:r>
    </w:p>
    <w:p w:rsidR="003D5E1D" w:rsidRPr="003D5E1D" w:rsidRDefault="003D5E1D" w:rsidP="003D5E1D">
      <w:pPr>
        <w:jc w:val="both"/>
        <w:rPr>
          <w:bCs/>
          <w:sz w:val="22"/>
          <w:szCs w:val="22"/>
        </w:rPr>
      </w:pPr>
      <w:r w:rsidRPr="003D5E1D">
        <w:rPr>
          <w:bCs/>
          <w:sz w:val="22"/>
          <w:szCs w:val="22"/>
        </w:rPr>
        <w:t>(1) ≤ (2+3)</w:t>
      </w:r>
    </w:p>
    <w:p w:rsidR="003D5E1D" w:rsidRPr="003D5E1D" w:rsidRDefault="003D5E1D" w:rsidP="003D5E1D">
      <w:pPr>
        <w:jc w:val="both"/>
        <w:rPr>
          <w:bCs/>
          <w:sz w:val="22"/>
          <w:szCs w:val="22"/>
        </w:rPr>
      </w:pPr>
    </w:p>
    <w:p w:rsidR="003D5E1D" w:rsidRPr="003D5E1D" w:rsidRDefault="003D5E1D" w:rsidP="003D5E1D">
      <w:pPr>
        <w:jc w:val="both"/>
        <w:rPr>
          <w:b/>
          <w:bCs/>
          <w:sz w:val="22"/>
          <w:szCs w:val="22"/>
        </w:rPr>
      </w:pPr>
      <w:r w:rsidRPr="003D5E1D">
        <w:rPr>
          <w:b/>
          <w:bCs/>
          <w:sz w:val="22"/>
          <w:szCs w:val="22"/>
        </w:rPr>
        <w:t>VIII. Anestezija</w:t>
      </w:r>
    </w:p>
    <w:p w:rsidR="003D5E1D" w:rsidRPr="003D5E1D" w:rsidRDefault="003D5E1D" w:rsidP="003D5E1D">
      <w:pPr>
        <w:jc w:val="both"/>
        <w:rPr>
          <w:bCs/>
          <w:sz w:val="22"/>
          <w:szCs w:val="22"/>
        </w:rPr>
      </w:pPr>
      <w:r w:rsidRPr="003D5E1D">
        <w:rPr>
          <w:bCs/>
          <w:sz w:val="22"/>
          <w:szCs w:val="22"/>
        </w:rPr>
        <w:t>(1)≥ (2)</w:t>
      </w:r>
    </w:p>
    <w:p w:rsidR="003D5E1D" w:rsidRPr="003D5E1D" w:rsidRDefault="003D5E1D" w:rsidP="003D5E1D">
      <w:pPr>
        <w:ind w:left="720"/>
        <w:jc w:val="both"/>
        <w:rPr>
          <w:b/>
          <w:bCs/>
          <w:sz w:val="22"/>
          <w:szCs w:val="22"/>
        </w:rPr>
      </w:pPr>
    </w:p>
    <w:p w:rsidR="003D5E1D" w:rsidRPr="003D5E1D" w:rsidRDefault="003D5E1D" w:rsidP="003D5E1D">
      <w:pPr>
        <w:jc w:val="both"/>
        <w:rPr>
          <w:b/>
          <w:bCs/>
          <w:sz w:val="22"/>
          <w:szCs w:val="22"/>
        </w:rPr>
      </w:pPr>
      <w:r w:rsidRPr="003D5E1D">
        <w:rPr>
          <w:b/>
          <w:bCs/>
          <w:sz w:val="22"/>
          <w:szCs w:val="22"/>
        </w:rPr>
        <w:t>IX. Stacionaro veikla</w:t>
      </w:r>
    </w:p>
    <w:p w:rsidR="003D5E1D" w:rsidRPr="003D5E1D" w:rsidRDefault="003D5E1D" w:rsidP="003D5E1D">
      <w:pPr>
        <w:jc w:val="both"/>
        <w:rPr>
          <w:bCs/>
          <w:sz w:val="22"/>
          <w:szCs w:val="22"/>
        </w:rPr>
      </w:pPr>
      <w:r w:rsidRPr="003D5E1D">
        <w:rPr>
          <w:bCs/>
          <w:sz w:val="22"/>
          <w:szCs w:val="22"/>
        </w:rPr>
        <w:t>1.Stacionaro lovos ir ligoniai</w:t>
      </w:r>
    </w:p>
    <w:p w:rsidR="003D5E1D" w:rsidRPr="003D5E1D" w:rsidRDefault="003D5E1D" w:rsidP="003D5E1D">
      <w:pPr>
        <w:jc w:val="both"/>
        <w:rPr>
          <w:bCs/>
          <w:sz w:val="22"/>
          <w:szCs w:val="22"/>
        </w:rPr>
      </w:pPr>
      <w:r w:rsidRPr="003D5E1D">
        <w:rPr>
          <w:bCs/>
          <w:sz w:val="22"/>
          <w:szCs w:val="22"/>
        </w:rPr>
        <w:t>(3) stulpelis visose eilutėse ≥ (4) stulpelio visose eilutėse</w:t>
      </w:r>
    </w:p>
    <w:p w:rsidR="003D5E1D" w:rsidRPr="003D5E1D" w:rsidRDefault="003D5E1D" w:rsidP="003D5E1D">
      <w:pPr>
        <w:jc w:val="both"/>
        <w:rPr>
          <w:bCs/>
          <w:sz w:val="22"/>
          <w:szCs w:val="22"/>
        </w:rPr>
      </w:pPr>
      <w:r w:rsidRPr="003D5E1D">
        <w:rPr>
          <w:bCs/>
          <w:sz w:val="22"/>
          <w:szCs w:val="22"/>
        </w:rPr>
        <w:t>(5) stulpelis visose eilutėse ≥ (5.1) stulpelio visose eilutėse</w:t>
      </w:r>
    </w:p>
    <w:p w:rsidR="003D5E1D" w:rsidRPr="003D5E1D" w:rsidRDefault="003D5E1D" w:rsidP="003D5E1D">
      <w:pPr>
        <w:jc w:val="both"/>
        <w:rPr>
          <w:bCs/>
          <w:sz w:val="22"/>
          <w:szCs w:val="22"/>
        </w:rPr>
      </w:pPr>
      <w:r w:rsidRPr="003D5E1D">
        <w:rPr>
          <w:bCs/>
          <w:sz w:val="22"/>
          <w:szCs w:val="22"/>
        </w:rPr>
        <w:t>Visuose stulpeliuose (1) eilutė = atitinkamų stulpelių eilučių sumai, neįtraukiant tu eilučių, kai profilio kodas ≥ 100</w:t>
      </w:r>
    </w:p>
    <w:p w:rsidR="003D5E1D" w:rsidRPr="003D5E1D" w:rsidRDefault="003D5E1D" w:rsidP="003D5E1D">
      <w:pPr>
        <w:jc w:val="both"/>
        <w:rPr>
          <w:bCs/>
          <w:sz w:val="22"/>
          <w:szCs w:val="22"/>
        </w:rPr>
      </w:pPr>
      <w:r w:rsidRPr="003D5E1D">
        <w:rPr>
          <w:bCs/>
          <w:sz w:val="22"/>
          <w:szCs w:val="22"/>
        </w:rPr>
        <w:t>Visuose stulpeliuose eilutė su profilio kodu 57 ≥ atitinkamų stulpelių eilučių su profilio kodais 5700- 5799 sumai</w:t>
      </w:r>
    </w:p>
    <w:p w:rsidR="003D5E1D" w:rsidRPr="003D5E1D" w:rsidRDefault="003D5E1D" w:rsidP="003D5E1D">
      <w:pPr>
        <w:jc w:val="both"/>
        <w:rPr>
          <w:bCs/>
          <w:sz w:val="22"/>
          <w:szCs w:val="22"/>
        </w:rPr>
      </w:pPr>
      <w:r w:rsidRPr="003D5E1D">
        <w:rPr>
          <w:bCs/>
          <w:sz w:val="22"/>
          <w:szCs w:val="22"/>
        </w:rPr>
        <w:t xml:space="preserve">(2) stulpelis # 0 </w:t>
      </w:r>
    </w:p>
    <w:p w:rsidR="003D5E1D" w:rsidRPr="003D5E1D" w:rsidRDefault="003D5E1D" w:rsidP="003D5E1D">
      <w:pPr>
        <w:jc w:val="both"/>
        <w:rPr>
          <w:bCs/>
          <w:sz w:val="22"/>
          <w:szCs w:val="22"/>
        </w:rPr>
      </w:pPr>
    </w:p>
    <w:p w:rsidR="003D5E1D" w:rsidRPr="003D5E1D" w:rsidRDefault="003D5E1D" w:rsidP="003D5E1D">
      <w:pPr>
        <w:jc w:val="both"/>
        <w:rPr>
          <w:bCs/>
          <w:sz w:val="22"/>
          <w:szCs w:val="22"/>
        </w:rPr>
      </w:pPr>
      <w:r w:rsidRPr="003D5E1D">
        <w:rPr>
          <w:bCs/>
          <w:sz w:val="22"/>
          <w:szCs w:val="22"/>
        </w:rPr>
        <w:t>2.Chirurginės operacijos</w:t>
      </w:r>
    </w:p>
    <w:p w:rsidR="003D5E1D" w:rsidRPr="003D5E1D" w:rsidRDefault="003D5E1D" w:rsidP="003D5E1D">
      <w:pPr>
        <w:jc w:val="both"/>
        <w:rPr>
          <w:bCs/>
          <w:sz w:val="22"/>
          <w:szCs w:val="22"/>
        </w:rPr>
      </w:pPr>
      <w:r w:rsidRPr="003D5E1D">
        <w:rPr>
          <w:bCs/>
          <w:sz w:val="22"/>
          <w:szCs w:val="22"/>
        </w:rPr>
        <w:t xml:space="preserve">Visose eilutėse (1) </w:t>
      </w:r>
      <w:proofErr w:type="spellStart"/>
      <w:r w:rsidRPr="003D5E1D">
        <w:rPr>
          <w:bCs/>
          <w:sz w:val="22"/>
          <w:szCs w:val="22"/>
        </w:rPr>
        <w:t>stulp</w:t>
      </w:r>
      <w:proofErr w:type="spellEnd"/>
      <w:r w:rsidRPr="003D5E1D">
        <w:rPr>
          <w:bCs/>
          <w:sz w:val="22"/>
          <w:szCs w:val="22"/>
        </w:rPr>
        <w:t xml:space="preserve">. ≥  (2) </w:t>
      </w:r>
      <w:proofErr w:type="spellStart"/>
      <w:r w:rsidRPr="003D5E1D">
        <w:rPr>
          <w:bCs/>
          <w:sz w:val="22"/>
          <w:szCs w:val="22"/>
        </w:rPr>
        <w:t>stulp</w:t>
      </w:r>
      <w:proofErr w:type="spellEnd"/>
      <w:r w:rsidRPr="003D5E1D">
        <w:rPr>
          <w:bCs/>
          <w:sz w:val="22"/>
          <w:szCs w:val="22"/>
        </w:rPr>
        <w:t>.</w:t>
      </w:r>
    </w:p>
    <w:p w:rsidR="003D5E1D" w:rsidRPr="003D5E1D" w:rsidRDefault="003D5E1D" w:rsidP="003D5E1D">
      <w:pPr>
        <w:jc w:val="both"/>
        <w:rPr>
          <w:bCs/>
          <w:sz w:val="22"/>
          <w:szCs w:val="22"/>
        </w:rPr>
      </w:pPr>
      <w:r w:rsidRPr="003D5E1D">
        <w:rPr>
          <w:bCs/>
          <w:sz w:val="22"/>
          <w:szCs w:val="22"/>
        </w:rPr>
        <w:t>Visuose stulpeliuose (1) eilutė = (1.1+....+1.16) eilutės</w:t>
      </w:r>
    </w:p>
    <w:p w:rsidR="003D5E1D" w:rsidRPr="003D5E1D" w:rsidRDefault="003D5E1D" w:rsidP="003D5E1D">
      <w:pPr>
        <w:jc w:val="both"/>
        <w:rPr>
          <w:bCs/>
          <w:sz w:val="22"/>
          <w:szCs w:val="22"/>
        </w:rPr>
      </w:pPr>
    </w:p>
    <w:p w:rsidR="003D5E1D" w:rsidRPr="003D5E1D" w:rsidRDefault="003D5E1D" w:rsidP="003D5E1D">
      <w:pPr>
        <w:jc w:val="both"/>
        <w:rPr>
          <w:bCs/>
          <w:sz w:val="22"/>
          <w:szCs w:val="22"/>
        </w:rPr>
      </w:pPr>
      <w:r w:rsidRPr="003D5E1D">
        <w:rPr>
          <w:bCs/>
          <w:sz w:val="22"/>
          <w:szCs w:val="22"/>
        </w:rPr>
        <w:t>2.1</w:t>
      </w:r>
    </w:p>
    <w:p w:rsidR="003D5E1D" w:rsidRPr="003D5E1D" w:rsidRDefault="003D5E1D" w:rsidP="003D5E1D">
      <w:pPr>
        <w:jc w:val="both"/>
        <w:rPr>
          <w:bCs/>
          <w:sz w:val="22"/>
          <w:szCs w:val="22"/>
        </w:rPr>
      </w:pPr>
      <w:r w:rsidRPr="003D5E1D">
        <w:rPr>
          <w:bCs/>
          <w:sz w:val="22"/>
          <w:szCs w:val="22"/>
        </w:rPr>
        <w:t>(1) ≥ (2)</w:t>
      </w:r>
    </w:p>
    <w:p w:rsidR="003D5E1D" w:rsidRPr="003D5E1D" w:rsidRDefault="003D5E1D" w:rsidP="003D5E1D">
      <w:pPr>
        <w:jc w:val="both"/>
        <w:rPr>
          <w:bCs/>
          <w:sz w:val="22"/>
          <w:szCs w:val="22"/>
        </w:rPr>
      </w:pPr>
      <w:r w:rsidRPr="003D5E1D">
        <w:rPr>
          <w:bCs/>
          <w:sz w:val="22"/>
          <w:szCs w:val="22"/>
        </w:rPr>
        <w:t>2 lentelės 1 eil.1stulp. ≥ 2.1 (1).</w:t>
      </w:r>
    </w:p>
    <w:p w:rsidR="003D5E1D" w:rsidRPr="003D5E1D" w:rsidRDefault="003D5E1D" w:rsidP="003D5E1D">
      <w:pPr>
        <w:jc w:val="both"/>
        <w:rPr>
          <w:bCs/>
          <w:sz w:val="22"/>
          <w:szCs w:val="22"/>
        </w:rPr>
      </w:pPr>
      <w:r w:rsidRPr="003D5E1D">
        <w:rPr>
          <w:bCs/>
          <w:sz w:val="22"/>
          <w:szCs w:val="22"/>
        </w:rPr>
        <w:t>Jei 2 lentelės 1 eil.1stulp. ≠0, tai ir 2.1 (1) ≠0</w:t>
      </w:r>
    </w:p>
    <w:p w:rsidR="003D5E1D" w:rsidRPr="003D5E1D" w:rsidRDefault="003D5E1D" w:rsidP="003D5E1D">
      <w:pPr>
        <w:jc w:val="both"/>
        <w:rPr>
          <w:bCs/>
          <w:sz w:val="22"/>
          <w:szCs w:val="22"/>
        </w:rPr>
      </w:pPr>
      <w:r w:rsidRPr="003D5E1D">
        <w:rPr>
          <w:bCs/>
          <w:sz w:val="22"/>
          <w:szCs w:val="22"/>
        </w:rPr>
        <w:t>2 lentelės 1 eil.2stulp. ≥ 2.1 (2).</w:t>
      </w:r>
    </w:p>
    <w:p w:rsidR="003D5E1D" w:rsidRPr="003D5E1D" w:rsidRDefault="003D5E1D" w:rsidP="003D5E1D">
      <w:pPr>
        <w:jc w:val="both"/>
        <w:rPr>
          <w:bCs/>
          <w:sz w:val="22"/>
          <w:szCs w:val="22"/>
        </w:rPr>
      </w:pPr>
      <w:r w:rsidRPr="003D5E1D">
        <w:rPr>
          <w:bCs/>
          <w:sz w:val="22"/>
          <w:szCs w:val="22"/>
        </w:rPr>
        <w:t>Jei 2 lentelės 1 eil.2stulp. ≠0, tai ir 2.1 (2) ≠0</w:t>
      </w:r>
    </w:p>
    <w:p w:rsidR="003D5E1D" w:rsidRPr="003D5E1D" w:rsidRDefault="003D5E1D" w:rsidP="003D5E1D">
      <w:pPr>
        <w:jc w:val="both"/>
        <w:rPr>
          <w:bCs/>
          <w:sz w:val="22"/>
          <w:szCs w:val="22"/>
        </w:rPr>
      </w:pPr>
    </w:p>
    <w:p w:rsidR="003D5E1D" w:rsidRPr="003D5E1D" w:rsidRDefault="003D5E1D" w:rsidP="003D5E1D">
      <w:pPr>
        <w:jc w:val="both"/>
        <w:rPr>
          <w:b/>
          <w:bCs/>
          <w:sz w:val="22"/>
          <w:szCs w:val="22"/>
        </w:rPr>
      </w:pPr>
      <w:r w:rsidRPr="003D5E1D">
        <w:rPr>
          <w:b/>
          <w:bCs/>
          <w:sz w:val="22"/>
          <w:szCs w:val="22"/>
        </w:rPr>
        <w:t>IX. Medicininės reabilitacijos įstaigos veikla</w:t>
      </w:r>
    </w:p>
    <w:p w:rsidR="003D5E1D" w:rsidRPr="003D5E1D" w:rsidRDefault="003D5E1D" w:rsidP="003D5E1D">
      <w:pPr>
        <w:jc w:val="both"/>
        <w:rPr>
          <w:bCs/>
          <w:sz w:val="22"/>
          <w:szCs w:val="22"/>
        </w:rPr>
      </w:pPr>
      <w:r w:rsidRPr="003D5E1D">
        <w:rPr>
          <w:bCs/>
          <w:sz w:val="22"/>
          <w:szCs w:val="22"/>
        </w:rPr>
        <w:t>Visose eilutėse (2) stulpelis ≥ (3) stulpelį</w:t>
      </w:r>
    </w:p>
    <w:p w:rsidR="003D5E1D" w:rsidRPr="003D5E1D" w:rsidRDefault="003D5E1D" w:rsidP="003D5E1D">
      <w:pPr>
        <w:jc w:val="both"/>
        <w:rPr>
          <w:bCs/>
          <w:sz w:val="22"/>
          <w:szCs w:val="22"/>
        </w:rPr>
      </w:pPr>
      <w:r w:rsidRPr="003D5E1D">
        <w:rPr>
          <w:bCs/>
          <w:sz w:val="22"/>
          <w:szCs w:val="22"/>
        </w:rPr>
        <w:t>Visuose stulpeliuose (2) eil. ≥ (2.1) eil.</w:t>
      </w:r>
    </w:p>
    <w:p w:rsidR="003D5E1D" w:rsidRPr="003D5E1D" w:rsidRDefault="003D5E1D" w:rsidP="003D5E1D">
      <w:pPr>
        <w:jc w:val="both"/>
        <w:rPr>
          <w:bCs/>
          <w:sz w:val="22"/>
          <w:szCs w:val="22"/>
        </w:rPr>
      </w:pPr>
      <w:r w:rsidRPr="003D5E1D">
        <w:rPr>
          <w:bCs/>
          <w:sz w:val="22"/>
          <w:szCs w:val="22"/>
        </w:rPr>
        <w:t>Visuose stulpeliuose (4) eil. ≥ (4.1) eil.</w:t>
      </w:r>
    </w:p>
    <w:p w:rsidR="003D5E1D" w:rsidRPr="003D5E1D" w:rsidRDefault="003D5E1D" w:rsidP="003D5E1D">
      <w:pPr>
        <w:jc w:val="both"/>
        <w:rPr>
          <w:b/>
          <w:bCs/>
          <w:sz w:val="22"/>
          <w:szCs w:val="22"/>
        </w:rPr>
      </w:pPr>
    </w:p>
    <w:p w:rsidR="003D5E1D" w:rsidRPr="00374741" w:rsidRDefault="003D5E1D" w:rsidP="003D5E1D">
      <w:pPr>
        <w:spacing w:after="60"/>
        <w:jc w:val="both"/>
        <w:rPr>
          <w:sz w:val="22"/>
          <w:szCs w:val="22"/>
        </w:rPr>
      </w:pPr>
      <w:r w:rsidRPr="00374741">
        <w:rPr>
          <w:sz w:val="22"/>
          <w:szCs w:val="22"/>
        </w:rPr>
        <w:t>Prašome nurodyti, kiek laiko skyrėte statistiniams duomenis parengti ir ataskaitai pildyti: _______ val. _______ min.</w:t>
      </w:r>
      <w:r>
        <w:rPr>
          <w:sz w:val="22"/>
          <w:szCs w:val="22"/>
        </w:rPr>
        <w:t>:</w:t>
      </w:r>
    </w:p>
    <w:p w:rsidR="003D5E1D" w:rsidRPr="00374741" w:rsidRDefault="003D5E1D" w:rsidP="003D5E1D">
      <w:pPr>
        <w:spacing w:after="60"/>
        <w:jc w:val="both"/>
        <w:rPr>
          <w:bCs/>
          <w:sz w:val="22"/>
          <w:szCs w:val="22"/>
        </w:rPr>
      </w:pPr>
      <w:r w:rsidRPr="00374741">
        <w:rPr>
          <w:sz w:val="22"/>
          <w:szCs w:val="22"/>
        </w:rPr>
        <w:t>Min ≤ 60</w:t>
      </w:r>
    </w:p>
    <w:p w:rsidR="003D5E1D" w:rsidRDefault="003D5E1D">
      <w:pPr>
        <w:jc w:val="both"/>
      </w:pPr>
    </w:p>
    <w:sectPr w:rsidR="003D5E1D">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D486C"/>
    <w:multiLevelType w:val="hybridMultilevel"/>
    <w:tmpl w:val="663C6CB2"/>
    <w:lvl w:ilvl="0" w:tplc="2D461E30">
      <w:start w:val="1"/>
      <w:numFmt w:val="upperRoman"/>
      <w:lvlText w:val="%1."/>
      <w:lvlJc w:val="left"/>
      <w:pPr>
        <w:tabs>
          <w:tab w:val="num" w:pos="1080"/>
        </w:tabs>
        <w:ind w:left="1080" w:hanging="72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08AC52B9"/>
    <w:multiLevelType w:val="hybridMultilevel"/>
    <w:tmpl w:val="C6A421A4"/>
    <w:lvl w:ilvl="0" w:tplc="7CE28FBC">
      <w:start w:val="1"/>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E237F19"/>
    <w:multiLevelType w:val="multilevel"/>
    <w:tmpl w:val="6C3CB45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0F1B3D5D"/>
    <w:multiLevelType w:val="hybridMultilevel"/>
    <w:tmpl w:val="F03A7036"/>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13AD1548"/>
    <w:multiLevelType w:val="multilevel"/>
    <w:tmpl w:val="D104172A"/>
    <w:lvl w:ilvl="0">
      <w:start w:val="3"/>
      <w:numFmt w:val="upperRoman"/>
      <w:lvlText w:val="%1."/>
      <w:lvlJc w:val="left"/>
      <w:pPr>
        <w:tabs>
          <w:tab w:val="num" w:pos="2010"/>
        </w:tabs>
        <w:ind w:left="2010" w:hanging="720"/>
      </w:pPr>
      <w:rPr>
        <w:rFonts w:hint="default"/>
      </w:rPr>
    </w:lvl>
    <w:lvl w:ilvl="1">
      <w:start w:val="1"/>
      <w:numFmt w:val="lowerLetter"/>
      <w:lvlText w:val="%2."/>
      <w:lvlJc w:val="left"/>
      <w:pPr>
        <w:tabs>
          <w:tab w:val="num" w:pos="2370"/>
        </w:tabs>
        <w:ind w:left="2370" w:hanging="360"/>
      </w:pPr>
    </w:lvl>
    <w:lvl w:ilvl="2">
      <w:start w:val="1"/>
      <w:numFmt w:val="lowerRoman"/>
      <w:lvlText w:val="%3."/>
      <w:lvlJc w:val="right"/>
      <w:pPr>
        <w:tabs>
          <w:tab w:val="num" w:pos="3090"/>
        </w:tabs>
        <w:ind w:left="3090" w:hanging="180"/>
      </w:pPr>
    </w:lvl>
    <w:lvl w:ilvl="3">
      <w:start w:val="1"/>
      <w:numFmt w:val="decimal"/>
      <w:lvlText w:val="%4."/>
      <w:lvlJc w:val="left"/>
      <w:pPr>
        <w:tabs>
          <w:tab w:val="num" w:pos="3810"/>
        </w:tabs>
        <w:ind w:left="3810" w:hanging="360"/>
      </w:pPr>
    </w:lvl>
    <w:lvl w:ilvl="4">
      <w:start w:val="1"/>
      <w:numFmt w:val="lowerLetter"/>
      <w:lvlText w:val="%5."/>
      <w:lvlJc w:val="left"/>
      <w:pPr>
        <w:tabs>
          <w:tab w:val="num" w:pos="4530"/>
        </w:tabs>
        <w:ind w:left="4530" w:hanging="360"/>
      </w:pPr>
    </w:lvl>
    <w:lvl w:ilvl="5">
      <w:start w:val="1"/>
      <w:numFmt w:val="lowerRoman"/>
      <w:lvlText w:val="%6."/>
      <w:lvlJc w:val="right"/>
      <w:pPr>
        <w:tabs>
          <w:tab w:val="num" w:pos="5250"/>
        </w:tabs>
        <w:ind w:left="5250" w:hanging="180"/>
      </w:pPr>
    </w:lvl>
    <w:lvl w:ilvl="6">
      <w:start w:val="1"/>
      <w:numFmt w:val="decimal"/>
      <w:lvlText w:val="%7."/>
      <w:lvlJc w:val="left"/>
      <w:pPr>
        <w:tabs>
          <w:tab w:val="num" w:pos="5970"/>
        </w:tabs>
        <w:ind w:left="5970" w:hanging="360"/>
      </w:pPr>
    </w:lvl>
    <w:lvl w:ilvl="7">
      <w:start w:val="1"/>
      <w:numFmt w:val="lowerLetter"/>
      <w:lvlText w:val="%8."/>
      <w:lvlJc w:val="left"/>
      <w:pPr>
        <w:tabs>
          <w:tab w:val="num" w:pos="6690"/>
        </w:tabs>
        <w:ind w:left="6690" w:hanging="360"/>
      </w:pPr>
    </w:lvl>
    <w:lvl w:ilvl="8">
      <w:start w:val="1"/>
      <w:numFmt w:val="lowerRoman"/>
      <w:lvlText w:val="%9."/>
      <w:lvlJc w:val="right"/>
      <w:pPr>
        <w:tabs>
          <w:tab w:val="num" w:pos="7410"/>
        </w:tabs>
        <w:ind w:left="7410" w:hanging="180"/>
      </w:pPr>
    </w:lvl>
  </w:abstractNum>
  <w:abstractNum w:abstractNumId="5">
    <w:nsid w:val="13C47960"/>
    <w:multiLevelType w:val="multilevel"/>
    <w:tmpl w:val="C1CE96C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3300"/>
        </w:tabs>
        <w:ind w:left="3300" w:hanging="720"/>
      </w:pPr>
      <w:rPr>
        <w:rFonts w:hint="default"/>
      </w:rPr>
    </w:lvl>
    <w:lvl w:ilvl="3">
      <w:start w:val="1"/>
      <w:numFmt w:val="decimal"/>
      <w:lvlText w:val="%1.%2.%3.%4."/>
      <w:lvlJc w:val="left"/>
      <w:pPr>
        <w:tabs>
          <w:tab w:val="num" w:pos="4590"/>
        </w:tabs>
        <w:ind w:left="4590" w:hanging="720"/>
      </w:pPr>
      <w:rPr>
        <w:rFonts w:hint="default"/>
      </w:rPr>
    </w:lvl>
    <w:lvl w:ilvl="4">
      <w:start w:val="1"/>
      <w:numFmt w:val="decimal"/>
      <w:lvlText w:val="%1.%2.%3.%4.%5."/>
      <w:lvlJc w:val="left"/>
      <w:pPr>
        <w:tabs>
          <w:tab w:val="num" w:pos="6240"/>
        </w:tabs>
        <w:ind w:left="6240" w:hanging="1080"/>
      </w:pPr>
      <w:rPr>
        <w:rFonts w:hint="default"/>
      </w:rPr>
    </w:lvl>
    <w:lvl w:ilvl="5">
      <w:start w:val="1"/>
      <w:numFmt w:val="decimal"/>
      <w:lvlText w:val="%1.%2.%3.%4.%5.%6."/>
      <w:lvlJc w:val="left"/>
      <w:pPr>
        <w:tabs>
          <w:tab w:val="num" w:pos="7530"/>
        </w:tabs>
        <w:ind w:left="7530" w:hanging="1080"/>
      </w:pPr>
      <w:rPr>
        <w:rFonts w:hint="default"/>
      </w:rPr>
    </w:lvl>
    <w:lvl w:ilvl="6">
      <w:start w:val="1"/>
      <w:numFmt w:val="decimal"/>
      <w:lvlText w:val="%1.%2.%3.%4.%5.%6.%7."/>
      <w:lvlJc w:val="left"/>
      <w:pPr>
        <w:tabs>
          <w:tab w:val="num" w:pos="9180"/>
        </w:tabs>
        <w:ind w:left="9180" w:hanging="1440"/>
      </w:pPr>
      <w:rPr>
        <w:rFonts w:hint="default"/>
      </w:rPr>
    </w:lvl>
    <w:lvl w:ilvl="7">
      <w:start w:val="1"/>
      <w:numFmt w:val="decimal"/>
      <w:lvlText w:val="%1.%2.%3.%4.%5.%6.%7.%8."/>
      <w:lvlJc w:val="left"/>
      <w:pPr>
        <w:tabs>
          <w:tab w:val="num" w:pos="10470"/>
        </w:tabs>
        <w:ind w:left="10470" w:hanging="1440"/>
      </w:pPr>
      <w:rPr>
        <w:rFonts w:hint="default"/>
      </w:rPr>
    </w:lvl>
    <w:lvl w:ilvl="8">
      <w:start w:val="1"/>
      <w:numFmt w:val="decimal"/>
      <w:lvlText w:val="%1.%2.%3.%4.%5.%6.%7.%8.%9."/>
      <w:lvlJc w:val="left"/>
      <w:pPr>
        <w:tabs>
          <w:tab w:val="num" w:pos="12120"/>
        </w:tabs>
        <w:ind w:left="12120" w:hanging="1800"/>
      </w:pPr>
      <w:rPr>
        <w:rFonts w:hint="default"/>
      </w:rPr>
    </w:lvl>
  </w:abstractNum>
  <w:abstractNum w:abstractNumId="6">
    <w:nsid w:val="15A76690"/>
    <w:multiLevelType w:val="multilevel"/>
    <w:tmpl w:val="C1CE96C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3300"/>
        </w:tabs>
        <w:ind w:left="3300" w:hanging="720"/>
      </w:pPr>
      <w:rPr>
        <w:rFonts w:hint="default"/>
      </w:rPr>
    </w:lvl>
    <w:lvl w:ilvl="3">
      <w:start w:val="1"/>
      <w:numFmt w:val="decimal"/>
      <w:lvlText w:val="%1.%2.%3.%4."/>
      <w:lvlJc w:val="left"/>
      <w:pPr>
        <w:tabs>
          <w:tab w:val="num" w:pos="4590"/>
        </w:tabs>
        <w:ind w:left="4590" w:hanging="720"/>
      </w:pPr>
      <w:rPr>
        <w:rFonts w:hint="default"/>
      </w:rPr>
    </w:lvl>
    <w:lvl w:ilvl="4">
      <w:start w:val="1"/>
      <w:numFmt w:val="decimal"/>
      <w:lvlText w:val="%1.%2.%3.%4.%5."/>
      <w:lvlJc w:val="left"/>
      <w:pPr>
        <w:tabs>
          <w:tab w:val="num" w:pos="6240"/>
        </w:tabs>
        <w:ind w:left="6240" w:hanging="1080"/>
      </w:pPr>
      <w:rPr>
        <w:rFonts w:hint="default"/>
      </w:rPr>
    </w:lvl>
    <w:lvl w:ilvl="5">
      <w:start w:val="1"/>
      <w:numFmt w:val="decimal"/>
      <w:lvlText w:val="%1.%2.%3.%4.%5.%6."/>
      <w:lvlJc w:val="left"/>
      <w:pPr>
        <w:tabs>
          <w:tab w:val="num" w:pos="7530"/>
        </w:tabs>
        <w:ind w:left="7530" w:hanging="1080"/>
      </w:pPr>
      <w:rPr>
        <w:rFonts w:hint="default"/>
      </w:rPr>
    </w:lvl>
    <w:lvl w:ilvl="6">
      <w:start w:val="1"/>
      <w:numFmt w:val="decimal"/>
      <w:lvlText w:val="%1.%2.%3.%4.%5.%6.%7."/>
      <w:lvlJc w:val="left"/>
      <w:pPr>
        <w:tabs>
          <w:tab w:val="num" w:pos="9180"/>
        </w:tabs>
        <w:ind w:left="9180" w:hanging="1440"/>
      </w:pPr>
      <w:rPr>
        <w:rFonts w:hint="default"/>
      </w:rPr>
    </w:lvl>
    <w:lvl w:ilvl="7">
      <w:start w:val="1"/>
      <w:numFmt w:val="decimal"/>
      <w:lvlText w:val="%1.%2.%3.%4.%5.%6.%7.%8."/>
      <w:lvlJc w:val="left"/>
      <w:pPr>
        <w:tabs>
          <w:tab w:val="num" w:pos="10470"/>
        </w:tabs>
        <w:ind w:left="10470" w:hanging="1440"/>
      </w:pPr>
      <w:rPr>
        <w:rFonts w:hint="default"/>
      </w:rPr>
    </w:lvl>
    <w:lvl w:ilvl="8">
      <w:start w:val="1"/>
      <w:numFmt w:val="decimal"/>
      <w:lvlText w:val="%1.%2.%3.%4.%5.%6.%7.%8.%9."/>
      <w:lvlJc w:val="left"/>
      <w:pPr>
        <w:tabs>
          <w:tab w:val="num" w:pos="12120"/>
        </w:tabs>
        <w:ind w:left="12120" w:hanging="1800"/>
      </w:pPr>
      <w:rPr>
        <w:rFonts w:hint="default"/>
      </w:rPr>
    </w:lvl>
  </w:abstractNum>
  <w:abstractNum w:abstractNumId="7">
    <w:nsid w:val="17FA0A5B"/>
    <w:multiLevelType w:val="multilevel"/>
    <w:tmpl w:val="EB744C0E"/>
    <w:lvl w:ilvl="0">
      <w:start w:val="7"/>
      <w:numFmt w:val="decimal"/>
      <w:lvlText w:val="%1."/>
      <w:lvlJc w:val="left"/>
      <w:pPr>
        <w:tabs>
          <w:tab w:val="num" w:pos="1650"/>
        </w:tabs>
        <w:ind w:left="1650" w:hanging="360"/>
      </w:pPr>
      <w:rPr>
        <w:rFonts w:hint="default"/>
      </w:rPr>
    </w:lvl>
    <w:lvl w:ilvl="1">
      <w:start w:val="4"/>
      <w:numFmt w:val="decimal"/>
      <w:isLgl/>
      <w:lvlText w:val="%1.%2."/>
      <w:lvlJc w:val="left"/>
      <w:pPr>
        <w:tabs>
          <w:tab w:val="num" w:pos="1710"/>
        </w:tabs>
        <w:ind w:left="1710" w:hanging="420"/>
      </w:pPr>
      <w:rPr>
        <w:rFonts w:hint="default"/>
      </w:rPr>
    </w:lvl>
    <w:lvl w:ilvl="2">
      <w:start w:val="1"/>
      <w:numFmt w:val="decimal"/>
      <w:isLgl/>
      <w:lvlText w:val="%1.%2.%3."/>
      <w:lvlJc w:val="left"/>
      <w:pPr>
        <w:tabs>
          <w:tab w:val="num" w:pos="2010"/>
        </w:tabs>
        <w:ind w:left="2010" w:hanging="720"/>
      </w:pPr>
      <w:rPr>
        <w:rFonts w:hint="default"/>
      </w:rPr>
    </w:lvl>
    <w:lvl w:ilvl="3">
      <w:start w:val="1"/>
      <w:numFmt w:val="decimal"/>
      <w:isLgl/>
      <w:lvlText w:val="%1.%2.%3.%4."/>
      <w:lvlJc w:val="left"/>
      <w:pPr>
        <w:tabs>
          <w:tab w:val="num" w:pos="2010"/>
        </w:tabs>
        <w:ind w:left="2010" w:hanging="720"/>
      </w:pPr>
      <w:rPr>
        <w:rFonts w:hint="default"/>
      </w:rPr>
    </w:lvl>
    <w:lvl w:ilvl="4">
      <w:start w:val="1"/>
      <w:numFmt w:val="decimal"/>
      <w:isLgl/>
      <w:lvlText w:val="%1.%2.%3.%4.%5."/>
      <w:lvlJc w:val="left"/>
      <w:pPr>
        <w:tabs>
          <w:tab w:val="num" w:pos="2370"/>
        </w:tabs>
        <w:ind w:left="2370" w:hanging="1080"/>
      </w:pPr>
      <w:rPr>
        <w:rFonts w:hint="default"/>
      </w:rPr>
    </w:lvl>
    <w:lvl w:ilvl="5">
      <w:start w:val="1"/>
      <w:numFmt w:val="decimal"/>
      <w:isLgl/>
      <w:lvlText w:val="%1.%2.%3.%4.%5.%6."/>
      <w:lvlJc w:val="left"/>
      <w:pPr>
        <w:tabs>
          <w:tab w:val="num" w:pos="2370"/>
        </w:tabs>
        <w:ind w:left="2370" w:hanging="1080"/>
      </w:pPr>
      <w:rPr>
        <w:rFonts w:hint="default"/>
      </w:rPr>
    </w:lvl>
    <w:lvl w:ilvl="6">
      <w:start w:val="1"/>
      <w:numFmt w:val="decimal"/>
      <w:isLgl/>
      <w:lvlText w:val="%1.%2.%3.%4.%5.%6.%7."/>
      <w:lvlJc w:val="left"/>
      <w:pPr>
        <w:tabs>
          <w:tab w:val="num" w:pos="2730"/>
        </w:tabs>
        <w:ind w:left="2730" w:hanging="1440"/>
      </w:pPr>
      <w:rPr>
        <w:rFonts w:hint="default"/>
      </w:rPr>
    </w:lvl>
    <w:lvl w:ilvl="7">
      <w:start w:val="1"/>
      <w:numFmt w:val="decimal"/>
      <w:isLgl/>
      <w:lvlText w:val="%1.%2.%3.%4.%5.%6.%7.%8."/>
      <w:lvlJc w:val="left"/>
      <w:pPr>
        <w:tabs>
          <w:tab w:val="num" w:pos="2730"/>
        </w:tabs>
        <w:ind w:left="2730" w:hanging="1440"/>
      </w:pPr>
      <w:rPr>
        <w:rFonts w:hint="default"/>
      </w:rPr>
    </w:lvl>
    <w:lvl w:ilvl="8">
      <w:start w:val="1"/>
      <w:numFmt w:val="decimal"/>
      <w:isLgl/>
      <w:lvlText w:val="%1.%2.%3.%4.%5.%6.%7.%8.%9."/>
      <w:lvlJc w:val="left"/>
      <w:pPr>
        <w:tabs>
          <w:tab w:val="num" w:pos="3090"/>
        </w:tabs>
        <w:ind w:left="3090" w:hanging="1800"/>
      </w:pPr>
      <w:rPr>
        <w:rFonts w:hint="default"/>
      </w:rPr>
    </w:lvl>
  </w:abstractNum>
  <w:abstractNum w:abstractNumId="8">
    <w:nsid w:val="197A1325"/>
    <w:multiLevelType w:val="hybridMultilevel"/>
    <w:tmpl w:val="ED185EA8"/>
    <w:lvl w:ilvl="0" w:tplc="810E8B00">
      <w:start w:val="4"/>
      <w:numFmt w:val="decimal"/>
      <w:lvlText w:val="%1."/>
      <w:lvlJc w:val="left"/>
      <w:pPr>
        <w:tabs>
          <w:tab w:val="num" w:pos="1650"/>
        </w:tabs>
        <w:ind w:left="1650" w:hanging="360"/>
      </w:pPr>
      <w:rPr>
        <w:rFonts w:hint="default"/>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9">
    <w:nsid w:val="1A2538AE"/>
    <w:multiLevelType w:val="multilevel"/>
    <w:tmpl w:val="4932500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BA00865"/>
    <w:multiLevelType w:val="hybridMultilevel"/>
    <w:tmpl w:val="078CFE66"/>
    <w:lvl w:ilvl="0" w:tplc="D5E09F48">
      <w:start w:val="1"/>
      <w:numFmt w:val="decimal"/>
      <w:lvlText w:val="%1."/>
      <w:lvlJc w:val="left"/>
      <w:pPr>
        <w:tabs>
          <w:tab w:val="num" w:pos="2955"/>
        </w:tabs>
        <w:ind w:left="2955" w:hanging="360"/>
      </w:pPr>
      <w:rPr>
        <w:rFonts w:hint="default"/>
      </w:rPr>
    </w:lvl>
    <w:lvl w:ilvl="1" w:tplc="04270019" w:tentative="1">
      <w:start w:val="1"/>
      <w:numFmt w:val="lowerLetter"/>
      <w:lvlText w:val="%2."/>
      <w:lvlJc w:val="left"/>
      <w:pPr>
        <w:tabs>
          <w:tab w:val="num" w:pos="3675"/>
        </w:tabs>
        <w:ind w:left="3675" w:hanging="360"/>
      </w:pPr>
    </w:lvl>
    <w:lvl w:ilvl="2" w:tplc="0427001B" w:tentative="1">
      <w:start w:val="1"/>
      <w:numFmt w:val="lowerRoman"/>
      <w:lvlText w:val="%3."/>
      <w:lvlJc w:val="right"/>
      <w:pPr>
        <w:tabs>
          <w:tab w:val="num" w:pos="4395"/>
        </w:tabs>
        <w:ind w:left="4395" w:hanging="180"/>
      </w:pPr>
    </w:lvl>
    <w:lvl w:ilvl="3" w:tplc="0427000F" w:tentative="1">
      <w:start w:val="1"/>
      <w:numFmt w:val="decimal"/>
      <w:lvlText w:val="%4."/>
      <w:lvlJc w:val="left"/>
      <w:pPr>
        <w:tabs>
          <w:tab w:val="num" w:pos="5115"/>
        </w:tabs>
        <w:ind w:left="5115" w:hanging="360"/>
      </w:pPr>
    </w:lvl>
    <w:lvl w:ilvl="4" w:tplc="04270019" w:tentative="1">
      <w:start w:val="1"/>
      <w:numFmt w:val="lowerLetter"/>
      <w:lvlText w:val="%5."/>
      <w:lvlJc w:val="left"/>
      <w:pPr>
        <w:tabs>
          <w:tab w:val="num" w:pos="5835"/>
        </w:tabs>
        <w:ind w:left="5835" w:hanging="360"/>
      </w:pPr>
    </w:lvl>
    <w:lvl w:ilvl="5" w:tplc="0427001B" w:tentative="1">
      <w:start w:val="1"/>
      <w:numFmt w:val="lowerRoman"/>
      <w:lvlText w:val="%6."/>
      <w:lvlJc w:val="right"/>
      <w:pPr>
        <w:tabs>
          <w:tab w:val="num" w:pos="6555"/>
        </w:tabs>
        <w:ind w:left="6555" w:hanging="180"/>
      </w:pPr>
    </w:lvl>
    <w:lvl w:ilvl="6" w:tplc="0427000F" w:tentative="1">
      <w:start w:val="1"/>
      <w:numFmt w:val="decimal"/>
      <w:lvlText w:val="%7."/>
      <w:lvlJc w:val="left"/>
      <w:pPr>
        <w:tabs>
          <w:tab w:val="num" w:pos="7275"/>
        </w:tabs>
        <w:ind w:left="7275" w:hanging="360"/>
      </w:pPr>
    </w:lvl>
    <w:lvl w:ilvl="7" w:tplc="04270019" w:tentative="1">
      <w:start w:val="1"/>
      <w:numFmt w:val="lowerLetter"/>
      <w:lvlText w:val="%8."/>
      <w:lvlJc w:val="left"/>
      <w:pPr>
        <w:tabs>
          <w:tab w:val="num" w:pos="7995"/>
        </w:tabs>
        <w:ind w:left="7995" w:hanging="360"/>
      </w:pPr>
    </w:lvl>
    <w:lvl w:ilvl="8" w:tplc="0427001B" w:tentative="1">
      <w:start w:val="1"/>
      <w:numFmt w:val="lowerRoman"/>
      <w:lvlText w:val="%9."/>
      <w:lvlJc w:val="right"/>
      <w:pPr>
        <w:tabs>
          <w:tab w:val="num" w:pos="8715"/>
        </w:tabs>
        <w:ind w:left="8715" w:hanging="180"/>
      </w:pPr>
    </w:lvl>
  </w:abstractNum>
  <w:abstractNum w:abstractNumId="11">
    <w:nsid w:val="1C494075"/>
    <w:multiLevelType w:val="multilevel"/>
    <w:tmpl w:val="077C8B98"/>
    <w:lvl w:ilvl="0">
      <w:start w:val="3"/>
      <w:numFmt w:val="decimal"/>
      <w:lvlText w:val="%1."/>
      <w:lvlJc w:val="left"/>
      <w:pPr>
        <w:tabs>
          <w:tab w:val="num" w:pos="1710"/>
        </w:tabs>
        <w:ind w:left="1710" w:hanging="360"/>
      </w:pPr>
      <w:rPr>
        <w:rFonts w:hint="default"/>
      </w:rPr>
    </w:lvl>
    <w:lvl w:ilvl="1">
      <w:start w:val="1"/>
      <w:numFmt w:val="decimal"/>
      <w:isLgl/>
      <w:lvlText w:val="%1.%2."/>
      <w:lvlJc w:val="left"/>
      <w:pPr>
        <w:tabs>
          <w:tab w:val="num" w:pos="3015"/>
        </w:tabs>
        <w:ind w:left="3015" w:hanging="420"/>
      </w:pPr>
      <w:rPr>
        <w:rFonts w:hint="default"/>
      </w:rPr>
    </w:lvl>
    <w:lvl w:ilvl="2">
      <w:start w:val="1"/>
      <w:numFmt w:val="decimal"/>
      <w:isLgl/>
      <w:lvlText w:val="%1.%2.%3."/>
      <w:lvlJc w:val="left"/>
      <w:pPr>
        <w:tabs>
          <w:tab w:val="num" w:pos="4560"/>
        </w:tabs>
        <w:ind w:left="4560" w:hanging="720"/>
      </w:pPr>
      <w:rPr>
        <w:rFonts w:hint="default"/>
      </w:rPr>
    </w:lvl>
    <w:lvl w:ilvl="3">
      <w:start w:val="1"/>
      <w:numFmt w:val="decimal"/>
      <w:isLgl/>
      <w:lvlText w:val="%1.%2.%3.%4."/>
      <w:lvlJc w:val="left"/>
      <w:pPr>
        <w:tabs>
          <w:tab w:val="num" w:pos="5805"/>
        </w:tabs>
        <w:ind w:left="5805" w:hanging="720"/>
      </w:pPr>
      <w:rPr>
        <w:rFonts w:hint="default"/>
      </w:rPr>
    </w:lvl>
    <w:lvl w:ilvl="4">
      <w:start w:val="1"/>
      <w:numFmt w:val="decimal"/>
      <w:isLgl/>
      <w:lvlText w:val="%1.%2.%3.%4.%5."/>
      <w:lvlJc w:val="left"/>
      <w:pPr>
        <w:tabs>
          <w:tab w:val="num" w:pos="7410"/>
        </w:tabs>
        <w:ind w:left="7410" w:hanging="1080"/>
      </w:pPr>
      <w:rPr>
        <w:rFonts w:hint="default"/>
      </w:rPr>
    </w:lvl>
    <w:lvl w:ilvl="5">
      <w:start w:val="1"/>
      <w:numFmt w:val="decimal"/>
      <w:isLgl/>
      <w:lvlText w:val="%1.%2.%3.%4.%5.%6."/>
      <w:lvlJc w:val="left"/>
      <w:pPr>
        <w:tabs>
          <w:tab w:val="num" w:pos="8655"/>
        </w:tabs>
        <w:ind w:left="8655" w:hanging="1080"/>
      </w:pPr>
      <w:rPr>
        <w:rFonts w:hint="default"/>
      </w:rPr>
    </w:lvl>
    <w:lvl w:ilvl="6">
      <w:start w:val="1"/>
      <w:numFmt w:val="decimal"/>
      <w:isLgl/>
      <w:lvlText w:val="%1.%2.%3.%4.%5.%6.%7."/>
      <w:lvlJc w:val="left"/>
      <w:pPr>
        <w:tabs>
          <w:tab w:val="num" w:pos="10260"/>
        </w:tabs>
        <w:ind w:left="10260" w:hanging="1440"/>
      </w:pPr>
      <w:rPr>
        <w:rFonts w:hint="default"/>
      </w:rPr>
    </w:lvl>
    <w:lvl w:ilvl="7">
      <w:start w:val="1"/>
      <w:numFmt w:val="decimal"/>
      <w:isLgl/>
      <w:lvlText w:val="%1.%2.%3.%4.%5.%6.%7.%8."/>
      <w:lvlJc w:val="left"/>
      <w:pPr>
        <w:tabs>
          <w:tab w:val="num" w:pos="11505"/>
        </w:tabs>
        <w:ind w:left="11505" w:hanging="1440"/>
      </w:pPr>
      <w:rPr>
        <w:rFonts w:hint="default"/>
      </w:rPr>
    </w:lvl>
    <w:lvl w:ilvl="8">
      <w:start w:val="1"/>
      <w:numFmt w:val="decimal"/>
      <w:isLgl/>
      <w:lvlText w:val="%1.%2.%3.%4.%5.%6.%7.%8.%9."/>
      <w:lvlJc w:val="left"/>
      <w:pPr>
        <w:tabs>
          <w:tab w:val="num" w:pos="13110"/>
        </w:tabs>
        <w:ind w:left="13110" w:hanging="1800"/>
      </w:pPr>
      <w:rPr>
        <w:rFonts w:hint="default"/>
      </w:rPr>
    </w:lvl>
  </w:abstractNum>
  <w:abstractNum w:abstractNumId="12">
    <w:nsid w:val="292B1759"/>
    <w:multiLevelType w:val="hybridMultilevel"/>
    <w:tmpl w:val="B1FE03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2C0451A6"/>
    <w:multiLevelType w:val="hybridMultilevel"/>
    <w:tmpl w:val="BC6645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39C8686D"/>
    <w:multiLevelType w:val="hybridMultilevel"/>
    <w:tmpl w:val="35126B14"/>
    <w:lvl w:ilvl="0" w:tplc="BB3A4E10">
      <w:start w:val="1"/>
      <w:numFmt w:val="decimal"/>
      <w:lvlText w:val="%1."/>
      <w:lvlJc w:val="left"/>
      <w:pPr>
        <w:tabs>
          <w:tab w:val="num" w:pos="645"/>
        </w:tabs>
        <w:ind w:left="645" w:hanging="360"/>
      </w:pPr>
      <w:rPr>
        <w:rFonts w:hint="default"/>
      </w:rPr>
    </w:lvl>
    <w:lvl w:ilvl="1" w:tplc="04270019" w:tentative="1">
      <w:start w:val="1"/>
      <w:numFmt w:val="lowerLetter"/>
      <w:lvlText w:val="%2."/>
      <w:lvlJc w:val="left"/>
      <w:pPr>
        <w:tabs>
          <w:tab w:val="num" w:pos="1365"/>
        </w:tabs>
        <w:ind w:left="1365" w:hanging="360"/>
      </w:pPr>
    </w:lvl>
    <w:lvl w:ilvl="2" w:tplc="0427001B" w:tentative="1">
      <w:start w:val="1"/>
      <w:numFmt w:val="lowerRoman"/>
      <w:lvlText w:val="%3."/>
      <w:lvlJc w:val="right"/>
      <w:pPr>
        <w:tabs>
          <w:tab w:val="num" w:pos="2085"/>
        </w:tabs>
        <w:ind w:left="2085" w:hanging="180"/>
      </w:pPr>
    </w:lvl>
    <w:lvl w:ilvl="3" w:tplc="0427000F" w:tentative="1">
      <w:start w:val="1"/>
      <w:numFmt w:val="decimal"/>
      <w:lvlText w:val="%4."/>
      <w:lvlJc w:val="left"/>
      <w:pPr>
        <w:tabs>
          <w:tab w:val="num" w:pos="2805"/>
        </w:tabs>
        <w:ind w:left="2805" w:hanging="360"/>
      </w:pPr>
    </w:lvl>
    <w:lvl w:ilvl="4" w:tplc="04270019" w:tentative="1">
      <w:start w:val="1"/>
      <w:numFmt w:val="lowerLetter"/>
      <w:lvlText w:val="%5."/>
      <w:lvlJc w:val="left"/>
      <w:pPr>
        <w:tabs>
          <w:tab w:val="num" w:pos="3525"/>
        </w:tabs>
        <w:ind w:left="3525" w:hanging="360"/>
      </w:pPr>
    </w:lvl>
    <w:lvl w:ilvl="5" w:tplc="0427001B" w:tentative="1">
      <w:start w:val="1"/>
      <w:numFmt w:val="lowerRoman"/>
      <w:lvlText w:val="%6."/>
      <w:lvlJc w:val="right"/>
      <w:pPr>
        <w:tabs>
          <w:tab w:val="num" w:pos="4245"/>
        </w:tabs>
        <w:ind w:left="4245" w:hanging="180"/>
      </w:pPr>
    </w:lvl>
    <w:lvl w:ilvl="6" w:tplc="0427000F" w:tentative="1">
      <w:start w:val="1"/>
      <w:numFmt w:val="decimal"/>
      <w:lvlText w:val="%7."/>
      <w:lvlJc w:val="left"/>
      <w:pPr>
        <w:tabs>
          <w:tab w:val="num" w:pos="4965"/>
        </w:tabs>
        <w:ind w:left="4965" w:hanging="360"/>
      </w:pPr>
    </w:lvl>
    <w:lvl w:ilvl="7" w:tplc="04270019" w:tentative="1">
      <w:start w:val="1"/>
      <w:numFmt w:val="lowerLetter"/>
      <w:lvlText w:val="%8."/>
      <w:lvlJc w:val="left"/>
      <w:pPr>
        <w:tabs>
          <w:tab w:val="num" w:pos="5685"/>
        </w:tabs>
        <w:ind w:left="5685" w:hanging="360"/>
      </w:pPr>
    </w:lvl>
    <w:lvl w:ilvl="8" w:tplc="0427001B" w:tentative="1">
      <w:start w:val="1"/>
      <w:numFmt w:val="lowerRoman"/>
      <w:lvlText w:val="%9."/>
      <w:lvlJc w:val="right"/>
      <w:pPr>
        <w:tabs>
          <w:tab w:val="num" w:pos="6405"/>
        </w:tabs>
        <w:ind w:left="6405" w:hanging="180"/>
      </w:pPr>
    </w:lvl>
  </w:abstractNum>
  <w:abstractNum w:abstractNumId="15">
    <w:nsid w:val="3DC43F84"/>
    <w:multiLevelType w:val="hybridMultilevel"/>
    <w:tmpl w:val="5DE460EE"/>
    <w:lvl w:ilvl="0" w:tplc="822077F4">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nsid w:val="4244677C"/>
    <w:multiLevelType w:val="multilevel"/>
    <w:tmpl w:val="837A646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2492386"/>
    <w:multiLevelType w:val="hybridMultilevel"/>
    <w:tmpl w:val="F464218A"/>
    <w:lvl w:ilvl="0" w:tplc="7D4E826C">
      <w:start w:val="7"/>
      <w:numFmt w:val="decimal"/>
      <w:lvlText w:val="%1."/>
      <w:lvlJc w:val="left"/>
      <w:pPr>
        <w:tabs>
          <w:tab w:val="num" w:pos="750"/>
        </w:tabs>
        <w:ind w:left="750" w:hanging="39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nsid w:val="43CA66DA"/>
    <w:multiLevelType w:val="hybridMultilevel"/>
    <w:tmpl w:val="186E7224"/>
    <w:lvl w:ilvl="0" w:tplc="42DA0CC4">
      <w:start w:val="1"/>
      <w:numFmt w:val="upperRoman"/>
      <w:lvlText w:val="%1."/>
      <w:lvlJc w:val="left"/>
      <w:pPr>
        <w:tabs>
          <w:tab w:val="num" w:pos="2010"/>
        </w:tabs>
        <w:ind w:left="2010" w:hanging="72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9">
    <w:nsid w:val="45046D52"/>
    <w:multiLevelType w:val="multilevel"/>
    <w:tmpl w:val="C1CE96C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650"/>
        </w:tabs>
        <w:ind w:left="1650" w:hanging="360"/>
      </w:pPr>
      <w:rPr>
        <w:rFonts w:hint="default"/>
      </w:rPr>
    </w:lvl>
    <w:lvl w:ilvl="2">
      <w:start w:val="1"/>
      <w:numFmt w:val="decimal"/>
      <w:lvlText w:val="%1.%2.%3."/>
      <w:lvlJc w:val="left"/>
      <w:pPr>
        <w:tabs>
          <w:tab w:val="num" w:pos="3300"/>
        </w:tabs>
        <w:ind w:left="3300" w:hanging="720"/>
      </w:pPr>
      <w:rPr>
        <w:rFonts w:hint="default"/>
      </w:rPr>
    </w:lvl>
    <w:lvl w:ilvl="3">
      <w:start w:val="1"/>
      <w:numFmt w:val="decimal"/>
      <w:lvlText w:val="%1.%2.%3.%4."/>
      <w:lvlJc w:val="left"/>
      <w:pPr>
        <w:tabs>
          <w:tab w:val="num" w:pos="4590"/>
        </w:tabs>
        <w:ind w:left="4590" w:hanging="720"/>
      </w:pPr>
      <w:rPr>
        <w:rFonts w:hint="default"/>
      </w:rPr>
    </w:lvl>
    <w:lvl w:ilvl="4">
      <w:start w:val="1"/>
      <w:numFmt w:val="decimal"/>
      <w:lvlText w:val="%1.%2.%3.%4.%5."/>
      <w:lvlJc w:val="left"/>
      <w:pPr>
        <w:tabs>
          <w:tab w:val="num" w:pos="6240"/>
        </w:tabs>
        <w:ind w:left="6240" w:hanging="1080"/>
      </w:pPr>
      <w:rPr>
        <w:rFonts w:hint="default"/>
      </w:rPr>
    </w:lvl>
    <w:lvl w:ilvl="5">
      <w:start w:val="1"/>
      <w:numFmt w:val="decimal"/>
      <w:lvlText w:val="%1.%2.%3.%4.%5.%6."/>
      <w:lvlJc w:val="left"/>
      <w:pPr>
        <w:tabs>
          <w:tab w:val="num" w:pos="7530"/>
        </w:tabs>
        <w:ind w:left="7530" w:hanging="1080"/>
      </w:pPr>
      <w:rPr>
        <w:rFonts w:hint="default"/>
      </w:rPr>
    </w:lvl>
    <w:lvl w:ilvl="6">
      <w:start w:val="1"/>
      <w:numFmt w:val="decimal"/>
      <w:lvlText w:val="%1.%2.%3.%4.%5.%6.%7."/>
      <w:lvlJc w:val="left"/>
      <w:pPr>
        <w:tabs>
          <w:tab w:val="num" w:pos="9180"/>
        </w:tabs>
        <w:ind w:left="9180" w:hanging="1440"/>
      </w:pPr>
      <w:rPr>
        <w:rFonts w:hint="default"/>
      </w:rPr>
    </w:lvl>
    <w:lvl w:ilvl="7">
      <w:start w:val="1"/>
      <w:numFmt w:val="decimal"/>
      <w:lvlText w:val="%1.%2.%3.%4.%5.%6.%7.%8."/>
      <w:lvlJc w:val="left"/>
      <w:pPr>
        <w:tabs>
          <w:tab w:val="num" w:pos="10470"/>
        </w:tabs>
        <w:ind w:left="10470" w:hanging="1440"/>
      </w:pPr>
      <w:rPr>
        <w:rFonts w:hint="default"/>
      </w:rPr>
    </w:lvl>
    <w:lvl w:ilvl="8">
      <w:start w:val="1"/>
      <w:numFmt w:val="decimal"/>
      <w:lvlText w:val="%1.%2.%3.%4.%5.%6.%7.%8.%9."/>
      <w:lvlJc w:val="left"/>
      <w:pPr>
        <w:tabs>
          <w:tab w:val="num" w:pos="12120"/>
        </w:tabs>
        <w:ind w:left="12120" w:hanging="1800"/>
      </w:pPr>
      <w:rPr>
        <w:rFonts w:hint="default"/>
      </w:rPr>
    </w:lvl>
  </w:abstractNum>
  <w:abstractNum w:abstractNumId="20">
    <w:nsid w:val="565A0D50"/>
    <w:multiLevelType w:val="hybridMultilevel"/>
    <w:tmpl w:val="F014F322"/>
    <w:lvl w:ilvl="0" w:tplc="AFBEA232">
      <w:start w:val="1"/>
      <w:numFmt w:val="upperRoman"/>
      <w:lvlText w:val="%1."/>
      <w:lvlJc w:val="left"/>
      <w:pPr>
        <w:tabs>
          <w:tab w:val="num" w:pos="1080"/>
        </w:tabs>
        <w:ind w:left="1080" w:hanging="72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nsid w:val="671F6ECB"/>
    <w:multiLevelType w:val="hybridMultilevel"/>
    <w:tmpl w:val="47423E16"/>
    <w:lvl w:ilvl="0" w:tplc="6B4CA52E">
      <w:start w:val="1"/>
      <w:numFmt w:val="decimal"/>
      <w:lvlText w:val="%1."/>
      <w:lvlJc w:val="left"/>
      <w:pPr>
        <w:tabs>
          <w:tab w:val="num" w:pos="1650"/>
        </w:tabs>
        <w:ind w:left="1650" w:hanging="360"/>
      </w:pPr>
      <w:rPr>
        <w:rFonts w:hint="default"/>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22">
    <w:nsid w:val="68FE35CD"/>
    <w:multiLevelType w:val="hybridMultilevel"/>
    <w:tmpl w:val="29E4792E"/>
    <w:lvl w:ilvl="0" w:tplc="96F49762">
      <w:start w:val="1"/>
      <w:numFmt w:val="decimal"/>
      <w:lvlText w:val="%1."/>
      <w:lvlJc w:val="left"/>
      <w:pPr>
        <w:tabs>
          <w:tab w:val="num" w:pos="2955"/>
        </w:tabs>
        <w:ind w:left="2955" w:hanging="360"/>
      </w:pPr>
      <w:rPr>
        <w:rFonts w:hint="default"/>
      </w:rPr>
    </w:lvl>
    <w:lvl w:ilvl="1" w:tplc="04270019" w:tentative="1">
      <w:start w:val="1"/>
      <w:numFmt w:val="lowerLetter"/>
      <w:lvlText w:val="%2."/>
      <w:lvlJc w:val="left"/>
      <w:pPr>
        <w:tabs>
          <w:tab w:val="num" w:pos="3675"/>
        </w:tabs>
        <w:ind w:left="3675" w:hanging="360"/>
      </w:pPr>
    </w:lvl>
    <w:lvl w:ilvl="2" w:tplc="0427001B" w:tentative="1">
      <w:start w:val="1"/>
      <w:numFmt w:val="lowerRoman"/>
      <w:lvlText w:val="%3."/>
      <w:lvlJc w:val="right"/>
      <w:pPr>
        <w:tabs>
          <w:tab w:val="num" w:pos="4395"/>
        </w:tabs>
        <w:ind w:left="4395" w:hanging="180"/>
      </w:pPr>
    </w:lvl>
    <w:lvl w:ilvl="3" w:tplc="0427000F" w:tentative="1">
      <w:start w:val="1"/>
      <w:numFmt w:val="decimal"/>
      <w:lvlText w:val="%4."/>
      <w:lvlJc w:val="left"/>
      <w:pPr>
        <w:tabs>
          <w:tab w:val="num" w:pos="5115"/>
        </w:tabs>
        <w:ind w:left="5115" w:hanging="360"/>
      </w:pPr>
    </w:lvl>
    <w:lvl w:ilvl="4" w:tplc="04270019" w:tentative="1">
      <w:start w:val="1"/>
      <w:numFmt w:val="lowerLetter"/>
      <w:lvlText w:val="%5."/>
      <w:lvlJc w:val="left"/>
      <w:pPr>
        <w:tabs>
          <w:tab w:val="num" w:pos="5835"/>
        </w:tabs>
        <w:ind w:left="5835" w:hanging="360"/>
      </w:pPr>
    </w:lvl>
    <w:lvl w:ilvl="5" w:tplc="0427001B" w:tentative="1">
      <w:start w:val="1"/>
      <w:numFmt w:val="lowerRoman"/>
      <w:lvlText w:val="%6."/>
      <w:lvlJc w:val="right"/>
      <w:pPr>
        <w:tabs>
          <w:tab w:val="num" w:pos="6555"/>
        </w:tabs>
        <w:ind w:left="6555" w:hanging="180"/>
      </w:pPr>
    </w:lvl>
    <w:lvl w:ilvl="6" w:tplc="0427000F" w:tentative="1">
      <w:start w:val="1"/>
      <w:numFmt w:val="decimal"/>
      <w:lvlText w:val="%7."/>
      <w:lvlJc w:val="left"/>
      <w:pPr>
        <w:tabs>
          <w:tab w:val="num" w:pos="7275"/>
        </w:tabs>
        <w:ind w:left="7275" w:hanging="360"/>
      </w:pPr>
    </w:lvl>
    <w:lvl w:ilvl="7" w:tplc="04270019" w:tentative="1">
      <w:start w:val="1"/>
      <w:numFmt w:val="lowerLetter"/>
      <w:lvlText w:val="%8."/>
      <w:lvlJc w:val="left"/>
      <w:pPr>
        <w:tabs>
          <w:tab w:val="num" w:pos="7995"/>
        </w:tabs>
        <w:ind w:left="7995" w:hanging="360"/>
      </w:pPr>
    </w:lvl>
    <w:lvl w:ilvl="8" w:tplc="0427001B" w:tentative="1">
      <w:start w:val="1"/>
      <w:numFmt w:val="lowerRoman"/>
      <w:lvlText w:val="%9."/>
      <w:lvlJc w:val="right"/>
      <w:pPr>
        <w:tabs>
          <w:tab w:val="num" w:pos="8715"/>
        </w:tabs>
        <w:ind w:left="8715" w:hanging="180"/>
      </w:pPr>
    </w:lvl>
  </w:abstractNum>
  <w:abstractNum w:abstractNumId="23">
    <w:nsid w:val="6C3F05B2"/>
    <w:multiLevelType w:val="multilevel"/>
    <w:tmpl w:val="BDF28130"/>
    <w:lvl w:ilvl="0">
      <w:start w:val="1"/>
      <w:numFmt w:val="decimal"/>
      <w:lvlText w:val="%1."/>
      <w:lvlJc w:val="left"/>
      <w:pPr>
        <w:tabs>
          <w:tab w:val="num" w:pos="1650"/>
        </w:tabs>
        <w:ind w:left="1650" w:hanging="360"/>
      </w:pPr>
      <w:rPr>
        <w:rFonts w:hint="default"/>
      </w:rPr>
    </w:lvl>
    <w:lvl w:ilvl="1">
      <w:start w:val="1"/>
      <w:numFmt w:val="decimal"/>
      <w:isLgl/>
      <w:lvlText w:val="%1.%2."/>
      <w:lvlJc w:val="left"/>
      <w:pPr>
        <w:tabs>
          <w:tab w:val="num" w:pos="1650"/>
        </w:tabs>
        <w:ind w:left="1650" w:hanging="360"/>
      </w:pPr>
      <w:rPr>
        <w:rFonts w:ascii="Times New Roman" w:eastAsia="Times New Roman" w:hAnsi="Times New Roman" w:cs="Times New Roman"/>
      </w:rPr>
    </w:lvl>
    <w:lvl w:ilvl="2">
      <w:start w:val="1"/>
      <w:numFmt w:val="decimal"/>
      <w:isLgl/>
      <w:lvlText w:val="%1.%2.%3"/>
      <w:lvlJc w:val="left"/>
      <w:pPr>
        <w:tabs>
          <w:tab w:val="num" w:pos="2010"/>
        </w:tabs>
        <w:ind w:left="2010" w:hanging="720"/>
      </w:pPr>
      <w:rPr>
        <w:rFonts w:hint="default"/>
      </w:rPr>
    </w:lvl>
    <w:lvl w:ilvl="3">
      <w:start w:val="1"/>
      <w:numFmt w:val="decimal"/>
      <w:isLgl/>
      <w:lvlText w:val="%1.%2.%3.%4"/>
      <w:lvlJc w:val="left"/>
      <w:pPr>
        <w:tabs>
          <w:tab w:val="num" w:pos="2010"/>
        </w:tabs>
        <w:ind w:left="2010" w:hanging="720"/>
      </w:pPr>
      <w:rPr>
        <w:rFonts w:hint="default"/>
      </w:rPr>
    </w:lvl>
    <w:lvl w:ilvl="4">
      <w:start w:val="1"/>
      <w:numFmt w:val="decimal"/>
      <w:isLgl/>
      <w:lvlText w:val="%1.%2.%3.%4.%5"/>
      <w:lvlJc w:val="left"/>
      <w:pPr>
        <w:tabs>
          <w:tab w:val="num" w:pos="2370"/>
        </w:tabs>
        <w:ind w:left="2370" w:hanging="1080"/>
      </w:pPr>
      <w:rPr>
        <w:rFonts w:hint="default"/>
      </w:rPr>
    </w:lvl>
    <w:lvl w:ilvl="5">
      <w:start w:val="1"/>
      <w:numFmt w:val="decimal"/>
      <w:isLgl/>
      <w:lvlText w:val="%1.%2.%3.%4.%5.%6"/>
      <w:lvlJc w:val="left"/>
      <w:pPr>
        <w:tabs>
          <w:tab w:val="num" w:pos="2370"/>
        </w:tabs>
        <w:ind w:left="2370" w:hanging="1080"/>
      </w:pPr>
      <w:rPr>
        <w:rFonts w:hint="default"/>
      </w:rPr>
    </w:lvl>
    <w:lvl w:ilvl="6">
      <w:start w:val="1"/>
      <w:numFmt w:val="decimal"/>
      <w:isLgl/>
      <w:lvlText w:val="%1.%2.%3.%4.%5.%6.%7"/>
      <w:lvlJc w:val="left"/>
      <w:pPr>
        <w:tabs>
          <w:tab w:val="num" w:pos="2730"/>
        </w:tabs>
        <w:ind w:left="2730" w:hanging="1440"/>
      </w:pPr>
      <w:rPr>
        <w:rFonts w:hint="default"/>
      </w:rPr>
    </w:lvl>
    <w:lvl w:ilvl="7">
      <w:start w:val="1"/>
      <w:numFmt w:val="decimal"/>
      <w:isLgl/>
      <w:lvlText w:val="%1.%2.%3.%4.%5.%6.%7.%8"/>
      <w:lvlJc w:val="left"/>
      <w:pPr>
        <w:tabs>
          <w:tab w:val="num" w:pos="2730"/>
        </w:tabs>
        <w:ind w:left="2730" w:hanging="1440"/>
      </w:pPr>
      <w:rPr>
        <w:rFonts w:hint="default"/>
      </w:rPr>
    </w:lvl>
    <w:lvl w:ilvl="8">
      <w:start w:val="1"/>
      <w:numFmt w:val="decimal"/>
      <w:isLgl/>
      <w:lvlText w:val="%1.%2.%3.%4.%5.%6.%7.%8.%9"/>
      <w:lvlJc w:val="left"/>
      <w:pPr>
        <w:tabs>
          <w:tab w:val="num" w:pos="3090"/>
        </w:tabs>
        <w:ind w:left="3090" w:hanging="1800"/>
      </w:pPr>
      <w:rPr>
        <w:rFonts w:hint="default"/>
      </w:rPr>
    </w:lvl>
  </w:abstractNum>
  <w:abstractNum w:abstractNumId="24">
    <w:nsid w:val="6E11514B"/>
    <w:multiLevelType w:val="hybridMultilevel"/>
    <w:tmpl w:val="5682353A"/>
    <w:lvl w:ilvl="0" w:tplc="4FA274B2">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5">
    <w:nsid w:val="7333489F"/>
    <w:multiLevelType w:val="hybridMultilevel"/>
    <w:tmpl w:val="A198F5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4F7043A"/>
    <w:multiLevelType w:val="hybridMultilevel"/>
    <w:tmpl w:val="288CC77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6BD0E59"/>
    <w:multiLevelType w:val="multilevel"/>
    <w:tmpl w:val="63622F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77107FBE"/>
    <w:multiLevelType w:val="multilevel"/>
    <w:tmpl w:val="D104172A"/>
    <w:lvl w:ilvl="0">
      <w:start w:val="3"/>
      <w:numFmt w:val="upperRoman"/>
      <w:lvlText w:val="%1."/>
      <w:lvlJc w:val="left"/>
      <w:pPr>
        <w:tabs>
          <w:tab w:val="num" w:pos="2010"/>
        </w:tabs>
        <w:ind w:left="2010" w:hanging="720"/>
      </w:pPr>
      <w:rPr>
        <w:rFonts w:hint="default"/>
      </w:rPr>
    </w:lvl>
    <w:lvl w:ilvl="1">
      <w:start w:val="1"/>
      <w:numFmt w:val="lowerLetter"/>
      <w:lvlText w:val="%2."/>
      <w:lvlJc w:val="left"/>
      <w:pPr>
        <w:tabs>
          <w:tab w:val="num" w:pos="2370"/>
        </w:tabs>
        <w:ind w:left="2370" w:hanging="360"/>
      </w:pPr>
    </w:lvl>
    <w:lvl w:ilvl="2">
      <w:start w:val="1"/>
      <w:numFmt w:val="lowerRoman"/>
      <w:lvlText w:val="%3."/>
      <w:lvlJc w:val="right"/>
      <w:pPr>
        <w:tabs>
          <w:tab w:val="num" w:pos="3090"/>
        </w:tabs>
        <w:ind w:left="3090" w:hanging="180"/>
      </w:pPr>
    </w:lvl>
    <w:lvl w:ilvl="3">
      <w:start w:val="1"/>
      <w:numFmt w:val="decimal"/>
      <w:lvlText w:val="%4."/>
      <w:lvlJc w:val="left"/>
      <w:pPr>
        <w:tabs>
          <w:tab w:val="num" w:pos="3810"/>
        </w:tabs>
        <w:ind w:left="3810" w:hanging="360"/>
      </w:pPr>
    </w:lvl>
    <w:lvl w:ilvl="4">
      <w:start w:val="1"/>
      <w:numFmt w:val="lowerLetter"/>
      <w:lvlText w:val="%5."/>
      <w:lvlJc w:val="left"/>
      <w:pPr>
        <w:tabs>
          <w:tab w:val="num" w:pos="4530"/>
        </w:tabs>
        <w:ind w:left="4530" w:hanging="360"/>
      </w:pPr>
    </w:lvl>
    <w:lvl w:ilvl="5">
      <w:start w:val="1"/>
      <w:numFmt w:val="lowerRoman"/>
      <w:lvlText w:val="%6."/>
      <w:lvlJc w:val="right"/>
      <w:pPr>
        <w:tabs>
          <w:tab w:val="num" w:pos="5250"/>
        </w:tabs>
        <w:ind w:left="5250" w:hanging="180"/>
      </w:pPr>
    </w:lvl>
    <w:lvl w:ilvl="6">
      <w:start w:val="1"/>
      <w:numFmt w:val="decimal"/>
      <w:lvlText w:val="%7."/>
      <w:lvlJc w:val="left"/>
      <w:pPr>
        <w:tabs>
          <w:tab w:val="num" w:pos="5970"/>
        </w:tabs>
        <w:ind w:left="5970" w:hanging="360"/>
      </w:pPr>
    </w:lvl>
    <w:lvl w:ilvl="7">
      <w:start w:val="1"/>
      <w:numFmt w:val="lowerLetter"/>
      <w:lvlText w:val="%8."/>
      <w:lvlJc w:val="left"/>
      <w:pPr>
        <w:tabs>
          <w:tab w:val="num" w:pos="6690"/>
        </w:tabs>
        <w:ind w:left="6690" w:hanging="360"/>
      </w:pPr>
    </w:lvl>
    <w:lvl w:ilvl="8">
      <w:start w:val="1"/>
      <w:numFmt w:val="lowerRoman"/>
      <w:lvlText w:val="%9."/>
      <w:lvlJc w:val="right"/>
      <w:pPr>
        <w:tabs>
          <w:tab w:val="num" w:pos="7410"/>
        </w:tabs>
        <w:ind w:left="7410" w:hanging="180"/>
      </w:pPr>
    </w:lvl>
  </w:abstractNum>
  <w:abstractNum w:abstractNumId="29">
    <w:nsid w:val="7D4F06AB"/>
    <w:multiLevelType w:val="hybridMultilevel"/>
    <w:tmpl w:val="3D287C36"/>
    <w:lvl w:ilvl="0" w:tplc="E370E552">
      <w:start w:val="1"/>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7EEC64FC"/>
    <w:multiLevelType w:val="multilevel"/>
    <w:tmpl w:val="88549984"/>
    <w:lvl w:ilvl="0">
      <w:start w:val="3"/>
      <w:numFmt w:val="upperRoman"/>
      <w:lvlText w:val="%1."/>
      <w:lvlJc w:val="left"/>
      <w:pPr>
        <w:tabs>
          <w:tab w:val="num" w:pos="2010"/>
        </w:tabs>
        <w:ind w:left="2010" w:hanging="720"/>
      </w:pPr>
      <w:rPr>
        <w:rFonts w:hint="default"/>
      </w:rPr>
    </w:lvl>
    <w:lvl w:ilvl="1">
      <w:start w:val="1"/>
      <w:numFmt w:val="decimal"/>
      <w:isLgl/>
      <w:lvlText w:val="%1.%2."/>
      <w:lvlJc w:val="left"/>
      <w:pPr>
        <w:tabs>
          <w:tab w:val="num" w:pos="1716"/>
        </w:tabs>
        <w:ind w:left="1716" w:hanging="420"/>
      </w:pPr>
      <w:rPr>
        <w:rFonts w:hint="default"/>
      </w:rPr>
    </w:lvl>
    <w:lvl w:ilvl="2">
      <w:start w:val="1"/>
      <w:numFmt w:val="decimal"/>
      <w:isLgl/>
      <w:lvlText w:val="%1.%2.%3."/>
      <w:lvlJc w:val="left"/>
      <w:pPr>
        <w:tabs>
          <w:tab w:val="num" w:pos="2022"/>
        </w:tabs>
        <w:ind w:left="2022" w:hanging="720"/>
      </w:pPr>
      <w:rPr>
        <w:rFonts w:hint="default"/>
      </w:rPr>
    </w:lvl>
    <w:lvl w:ilvl="3">
      <w:start w:val="1"/>
      <w:numFmt w:val="decimal"/>
      <w:isLgl/>
      <w:lvlText w:val="%1.%2.%3.%4."/>
      <w:lvlJc w:val="left"/>
      <w:pPr>
        <w:tabs>
          <w:tab w:val="num" w:pos="2028"/>
        </w:tabs>
        <w:ind w:left="2028" w:hanging="720"/>
      </w:pPr>
      <w:rPr>
        <w:rFonts w:hint="default"/>
      </w:rPr>
    </w:lvl>
    <w:lvl w:ilvl="4">
      <w:start w:val="1"/>
      <w:numFmt w:val="decimal"/>
      <w:isLgl/>
      <w:lvlText w:val="%1.%2.%3.%4.%5."/>
      <w:lvlJc w:val="left"/>
      <w:pPr>
        <w:tabs>
          <w:tab w:val="num" w:pos="2394"/>
        </w:tabs>
        <w:ind w:left="2394" w:hanging="1080"/>
      </w:pPr>
      <w:rPr>
        <w:rFonts w:hint="default"/>
      </w:rPr>
    </w:lvl>
    <w:lvl w:ilvl="5">
      <w:start w:val="1"/>
      <w:numFmt w:val="decimal"/>
      <w:isLgl/>
      <w:lvlText w:val="%1.%2.%3.%4.%5.%6."/>
      <w:lvlJc w:val="left"/>
      <w:pPr>
        <w:tabs>
          <w:tab w:val="num" w:pos="2400"/>
        </w:tabs>
        <w:ind w:left="2400" w:hanging="1080"/>
      </w:pPr>
      <w:rPr>
        <w:rFonts w:hint="default"/>
      </w:rPr>
    </w:lvl>
    <w:lvl w:ilvl="6">
      <w:start w:val="1"/>
      <w:numFmt w:val="decimal"/>
      <w:isLgl/>
      <w:lvlText w:val="%1.%2.%3.%4.%5.%6.%7."/>
      <w:lvlJc w:val="left"/>
      <w:pPr>
        <w:tabs>
          <w:tab w:val="num" w:pos="2766"/>
        </w:tabs>
        <w:ind w:left="2766" w:hanging="1440"/>
      </w:pPr>
      <w:rPr>
        <w:rFonts w:hint="default"/>
      </w:rPr>
    </w:lvl>
    <w:lvl w:ilvl="7">
      <w:start w:val="1"/>
      <w:numFmt w:val="decimal"/>
      <w:isLgl/>
      <w:lvlText w:val="%1.%2.%3.%4.%5.%6.%7.%8."/>
      <w:lvlJc w:val="left"/>
      <w:pPr>
        <w:tabs>
          <w:tab w:val="num" w:pos="2772"/>
        </w:tabs>
        <w:ind w:left="2772" w:hanging="1440"/>
      </w:pPr>
      <w:rPr>
        <w:rFonts w:hint="default"/>
      </w:rPr>
    </w:lvl>
    <w:lvl w:ilvl="8">
      <w:start w:val="1"/>
      <w:numFmt w:val="decimal"/>
      <w:isLgl/>
      <w:lvlText w:val="%1.%2.%3.%4.%5.%6.%7.%8.%9."/>
      <w:lvlJc w:val="left"/>
      <w:pPr>
        <w:tabs>
          <w:tab w:val="num" w:pos="3138"/>
        </w:tabs>
        <w:ind w:left="3138" w:hanging="1800"/>
      </w:pPr>
      <w:rPr>
        <w:rFonts w:hint="default"/>
      </w:rPr>
    </w:lvl>
  </w:abstractNum>
  <w:abstractNum w:abstractNumId="31">
    <w:nsid w:val="7FF81228"/>
    <w:multiLevelType w:val="multilevel"/>
    <w:tmpl w:val="1784A114"/>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680"/>
        </w:tabs>
        <w:ind w:left="1680" w:hanging="390"/>
      </w:pPr>
      <w:rPr>
        <w:rFonts w:hint="default"/>
      </w:rPr>
    </w:lvl>
    <w:lvl w:ilvl="2">
      <w:start w:val="1"/>
      <w:numFmt w:val="decimal"/>
      <w:lvlText w:val="%1.%2.%3"/>
      <w:lvlJc w:val="left"/>
      <w:pPr>
        <w:tabs>
          <w:tab w:val="num" w:pos="3300"/>
        </w:tabs>
        <w:ind w:left="3300" w:hanging="720"/>
      </w:pPr>
      <w:rPr>
        <w:rFonts w:hint="default"/>
      </w:rPr>
    </w:lvl>
    <w:lvl w:ilvl="3">
      <w:start w:val="1"/>
      <w:numFmt w:val="decimal"/>
      <w:lvlText w:val="%1.%2.%3.%4"/>
      <w:lvlJc w:val="left"/>
      <w:pPr>
        <w:tabs>
          <w:tab w:val="num" w:pos="4590"/>
        </w:tabs>
        <w:ind w:left="4590" w:hanging="720"/>
      </w:pPr>
      <w:rPr>
        <w:rFonts w:hint="default"/>
      </w:rPr>
    </w:lvl>
    <w:lvl w:ilvl="4">
      <w:start w:val="1"/>
      <w:numFmt w:val="decimal"/>
      <w:lvlText w:val="%1.%2.%3.%4.%5"/>
      <w:lvlJc w:val="left"/>
      <w:pPr>
        <w:tabs>
          <w:tab w:val="num" w:pos="6240"/>
        </w:tabs>
        <w:ind w:left="6240" w:hanging="1080"/>
      </w:pPr>
      <w:rPr>
        <w:rFonts w:hint="default"/>
      </w:rPr>
    </w:lvl>
    <w:lvl w:ilvl="5">
      <w:start w:val="1"/>
      <w:numFmt w:val="decimal"/>
      <w:lvlText w:val="%1.%2.%3.%4.%5.%6"/>
      <w:lvlJc w:val="left"/>
      <w:pPr>
        <w:tabs>
          <w:tab w:val="num" w:pos="7530"/>
        </w:tabs>
        <w:ind w:left="7530" w:hanging="1080"/>
      </w:pPr>
      <w:rPr>
        <w:rFonts w:hint="default"/>
      </w:rPr>
    </w:lvl>
    <w:lvl w:ilvl="6">
      <w:start w:val="1"/>
      <w:numFmt w:val="decimal"/>
      <w:lvlText w:val="%1.%2.%3.%4.%5.%6.%7"/>
      <w:lvlJc w:val="left"/>
      <w:pPr>
        <w:tabs>
          <w:tab w:val="num" w:pos="9180"/>
        </w:tabs>
        <w:ind w:left="9180" w:hanging="1440"/>
      </w:pPr>
      <w:rPr>
        <w:rFonts w:hint="default"/>
      </w:rPr>
    </w:lvl>
    <w:lvl w:ilvl="7">
      <w:start w:val="1"/>
      <w:numFmt w:val="decimal"/>
      <w:lvlText w:val="%1.%2.%3.%4.%5.%6.%7.%8"/>
      <w:lvlJc w:val="left"/>
      <w:pPr>
        <w:tabs>
          <w:tab w:val="num" w:pos="10470"/>
        </w:tabs>
        <w:ind w:left="10470" w:hanging="1440"/>
      </w:pPr>
      <w:rPr>
        <w:rFonts w:hint="default"/>
      </w:rPr>
    </w:lvl>
    <w:lvl w:ilvl="8">
      <w:start w:val="1"/>
      <w:numFmt w:val="decimal"/>
      <w:lvlText w:val="%1.%2.%3.%4.%5.%6.%7.%8.%9"/>
      <w:lvlJc w:val="left"/>
      <w:pPr>
        <w:tabs>
          <w:tab w:val="num" w:pos="12120"/>
        </w:tabs>
        <w:ind w:left="12120" w:hanging="1800"/>
      </w:pPr>
      <w:rPr>
        <w:rFonts w:hint="default"/>
      </w:rPr>
    </w:lvl>
  </w:abstractNum>
  <w:num w:numId="1">
    <w:abstractNumId w:val="15"/>
  </w:num>
  <w:num w:numId="2">
    <w:abstractNumId w:val="27"/>
  </w:num>
  <w:num w:numId="3">
    <w:abstractNumId w:val="2"/>
  </w:num>
  <w:num w:numId="4">
    <w:abstractNumId w:val="23"/>
  </w:num>
  <w:num w:numId="5">
    <w:abstractNumId w:val="17"/>
  </w:num>
  <w:num w:numId="6">
    <w:abstractNumId w:val="14"/>
  </w:num>
  <w:num w:numId="7">
    <w:abstractNumId w:val="25"/>
  </w:num>
  <w:num w:numId="8">
    <w:abstractNumId w:val="24"/>
  </w:num>
  <w:num w:numId="9">
    <w:abstractNumId w:val="8"/>
  </w:num>
  <w:num w:numId="10">
    <w:abstractNumId w:val="18"/>
  </w:num>
  <w:num w:numId="11">
    <w:abstractNumId w:val="30"/>
  </w:num>
  <w:num w:numId="12">
    <w:abstractNumId w:val="7"/>
  </w:num>
  <w:num w:numId="13">
    <w:abstractNumId w:val="11"/>
  </w:num>
  <w:num w:numId="14">
    <w:abstractNumId w:val="6"/>
  </w:num>
  <w:num w:numId="15">
    <w:abstractNumId w:val="31"/>
  </w:num>
  <w:num w:numId="16">
    <w:abstractNumId w:val="4"/>
  </w:num>
  <w:num w:numId="17">
    <w:abstractNumId w:val="28"/>
  </w:num>
  <w:num w:numId="18">
    <w:abstractNumId w:val="10"/>
  </w:num>
  <w:num w:numId="19">
    <w:abstractNumId w:val="22"/>
  </w:num>
  <w:num w:numId="20">
    <w:abstractNumId w:val="19"/>
  </w:num>
  <w:num w:numId="21">
    <w:abstractNumId w:val="5"/>
  </w:num>
  <w:num w:numId="22">
    <w:abstractNumId w:val="21"/>
  </w:num>
  <w:num w:numId="23">
    <w:abstractNumId w:val="26"/>
  </w:num>
  <w:num w:numId="24">
    <w:abstractNumId w:val="16"/>
  </w:num>
  <w:num w:numId="25">
    <w:abstractNumId w:val="20"/>
  </w:num>
  <w:num w:numId="26">
    <w:abstractNumId w:val="0"/>
  </w:num>
  <w:num w:numId="27">
    <w:abstractNumId w:val="9"/>
  </w:num>
  <w:num w:numId="28">
    <w:abstractNumId w:val="3"/>
  </w:num>
  <w:num w:numId="29">
    <w:abstractNumId w:val="1"/>
  </w:num>
  <w:num w:numId="30">
    <w:abstractNumId w:val="29"/>
  </w:num>
  <w:num w:numId="31">
    <w:abstractNumId w:val="12"/>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5B3"/>
    <w:rsid w:val="00011FD2"/>
    <w:rsid w:val="00026943"/>
    <w:rsid w:val="000A59DC"/>
    <w:rsid w:val="000D70E8"/>
    <w:rsid w:val="00103DEB"/>
    <w:rsid w:val="00152091"/>
    <w:rsid w:val="00184053"/>
    <w:rsid w:val="001A5E6C"/>
    <w:rsid w:val="001B547F"/>
    <w:rsid w:val="00202909"/>
    <w:rsid w:val="0023709A"/>
    <w:rsid w:val="0028266E"/>
    <w:rsid w:val="003D57BF"/>
    <w:rsid w:val="003D5E1D"/>
    <w:rsid w:val="00422750"/>
    <w:rsid w:val="004E5BB7"/>
    <w:rsid w:val="004F0525"/>
    <w:rsid w:val="005219F3"/>
    <w:rsid w:val="00584415"/>
    <w:rsid w:val="005C734E"/>
    <w:rsid w:val="005E239B"/>
    <w:rsid w:val="0066013A"/>
    <w:rsid w:val="00730CAD"/>
    <w:rsid w:val="00760AE4"/>
    <w:rsid w:val="00761047"/>
    <w:rsid w:val="00786E70"/>
    <w:rsid w:val="007E0EBF"/>
    <w:rsid w:val="008505B9"/>
    <w:rsid w:val="00855261"/>
    <w:rsid w:val="008620D8"/>
    <w:rsid w:val="009D6539"/>
    <w:rsid w:val="00A5291C"/>
    <w:rsid w:val="00A56622"/>
    <w:rsid w:val="00AE757E"/>
    <w:rsid w:val="00AF0AFC"/>
    <w:rsid w:val="00C92C28"/>
    <w:rsid w:val="00D4344E"/>
    <w:rsid w:val="00E83007"/>
    <w:rsid w:val="00E90D6F"/>
    <w:rsid w:val="00F34FB0"/>
    <w:rsid w:val="00F535B3"/>
    <w:rsid w:val="00F650E7"/>
    <w:rsid w:val="00FF23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paragraph" w:styleId="Antrat1">
    <w:name w:val="heading 1"/>
    <w:basedOn w:val="prastasis"/>
    <w:next w:val="prastasis"/>
    <w:link w:val="Antrat1Diagrama"/>
    <w:qFormat/>
    <w:pPr>
      <w:keepNext/>
      <w:jc w:val="both"/>
      <w:outlineLvl w:val="0"/>
    </w:pPr>
    <w:rPr>
      <w:i/>
      <w:iCs/>
    </w:rPr>
  </w:style>
  <w:style w:type="paragraph" w:styleId="Antrat2">
    <w:name w:val="heading 2"/>
    <w:basedOn w:val="prastasis"/>
    <w:next w:val="prastasis"/>
    <w:qFormat/>
    <w:pPr>
      <w:keepNext/>
      <w:outlineLvl w:val="1"/>
    </w:pPr>
    <w:rPr>
      <w:i/>
      <w:iCs/>
    </w:rPr>
  </w:style>
  <w:style w:type="paragraph" w:styleId="Antrat3">
    <w:name w:val="heading 3"/>
    <w:basedOn w:val="prastasis"/>
    <w:next w:val="prastasis"/>
    <w:qFormat/>
    <w:pPr>
      <w:keepNext/>
      <w:ind w:left="360"/>
      <w:jc w:val="both"/>
      <w:outlineLvl w:val="2"/>
    </w:pPr>
    <w:rPr>
      <w:i/>
      <w:iC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pPr>
      <w:tabs>
        <w:tab w:val="center" w:pos="4320"/>
        <w:tab w:val="right" w:pos="8640"/>
      </w:tabs>
      <w:overflowPunct w:val="0"/>
      <w:autoSpaceDE w:val="0"/>
      <w:autoSpaceDN w:val="0"/>
      <w:adjustRightInd w:val="0"/>
      <w:textAlignment w:val="baseline"/>
    </w:pPr>
    <w:rPr>
      <w:sz w:val="20"/>
      <w:szCs w:val="20"/>
      <w:lang w:val="en-GB" w:eastAsia="en-US"/>
    </w:rPr>
  </w:style>
  <w:style w:type="paragraph" w:styleId="Pagrindiniotekstotrauka">
    <w:name w:val="Body Text Indent"/>
    <w:basedOn w:val="prastasis"/>
    <w:pPr>
      <w:tabs>
        <w:tab w:val="left" w:pos="3366"/>
      </w:tabs>
      <w:overflowPunct w:val="0"/>
      <w:autoSpaceDE w:val="0"/>
      <w:autoSpaceDN w:val="0"/>
      <w:adjustRightInd w:val="0"/>
      <w:ind w:left="630"/>
      <w:jc w:val="both"/>
      <w:textAlignment w:val="baseline"/>
    </w:pPr>
    <w:rPr>
      <w:sz w:val="18"/>
      <w:szCs w:val="20"/>
      <w:lang w:eastAsia="en-US"/>
    </w:rPr>
  </w:style>
  <w:style w:type="paragraph" w:styleId="Pagrindinistekstas">
    <w:name w:val="Body Text"/>
    <w:basedOn w:val="prastasis"/>
    <w:pPr>
      <w:jc w:val="both"/>
    </w:pPr>
  </w:style>
  <w:style w:type="paragraph" w:styleId="Pagrindiniotekstotrauka2">
    <w:name w:val="Body Text Indent 2"/>
    <w:basedOn w:val="prastasis"/>
    <w:pPr>
      <w:ind w:left="1296" w:firstLine="1299"/>
    </w:pPr>
  </w:style>
  <w:style w:type="paragraph" w:styleId="Pagrindiniotekstotrauka3">
    <w:name w:val="Body Text Indent 3"/>
    <w:basedOn w:val="prastasis"/>
    <w:pPr>
      <w:ind w:left="360"/>
      <w:jc w:val="both"/>
    </w:pPr>
  </w:style>
  <w:style w:type="paragraph" w:styleId="Pagrindinistekstas2">
    <w:name w:val="Body Text 2"/>
    <w:basedOn w:val="prastasis"/>
    <w:pPr>
      <w:jc w:val="center"/>
    </w:pPr>
    <w:rPr>
      <w:b/>
      <w:caps/>
    </w:rPr>
  </w:style>
  <w:style w:type="character" w:styleId="Hipersaitas">
    <w:name w:val="Hyperlink"/>
    <w:uiPriority w:val="99"/>
    <w:unhideWhenUsed/>
    <w:rsid w:val="00D4344E"/>
    <w:rPr>
      <w:color w:val="0000FF"/>
      <w:u w:val="single"/>
    </w:rPr>
  </w:style>
  <w:style w:type="paragraph" w:styleId="Sraopastraipa">
    <w:name w:val="List Paragraph"/>
    <w:basedOn w:val="prastasis"/>
    <w:uiPriority w:val="99"/>
    <w:qFormat/>
    <w:rsid w:val="00F650E7"/>
    <w:pPr>
      <w:ind w:left="720"/>
      <w:contextualSpacing/>
    </w:pPr>
    <w:rPr>
      <w:szCs w:val="20"/>
      <w:lang w:eastAsia="en-US"/>
    </w:rPr>
  </w:style>
  <w:style w:type="character" w:customStyle="1" w:styleId="Antrat1Diagrama">
    <w:name w:val="Antraštė 1 Diagrama"/>
    <w:link w:val="Antrat1"/>
    <w:rsid w:val="00760AE4"/>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paragraph" w:styleId="Antrat1">
    <w:name w:val="heading 1"/>
    <w:basedOn w:val="prastasis"/>
    <w:next w:val="prastasis"/>
    <w:link w:val="Antrat1Diagrama"/>
    <w:qFormat/>
    <w:pPr>
      <w:keepNext/>
      <w:jc w:val="both"/>
      <w:outlineLvl w:val="0"/>
    </w:pPr>
    <w:rPr>
      <w:i/>
      <w:iCs/>
    </w:rPr>
  </w:style>
  <w:style w:type="paragraph" w:styleId="Antrat2">
    <w:name w:val="heading 2"/>
    <w:basedOn w:val="prastasis"/>
    <w:next w:val="prastasis"/>
    <w:qFormat/>
    <w:pPr>
      <w:keepNext/>
      <w:outlineLvl w:val="1"/>
    </w:pPr>
    <w:rPr>
      <w:i/>
      <w:iCs/>
    </w:rPr>
  </w:style>
  <w:style w:type="paragraph" w:styleId="Antrat3">
    <w:name w:val="heading 3"/>
    <w:basedOn w:val="prastasis"/>
    <w:next w:val="prastasis"/>
    <w:qFormat/>
    <w:pPr>
      <w:keepNext/>
      <w:ind w:left="360"/>
      <w:jc w:val="both"/>
      <w:outlineLvl w:val="2"/>
    </w:pPr>
    <w:rPr>
      <w:i/>
      <w:iC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pPr>
      <w:tabs>
        <w:tab w:val="center" w:pos="4320"/>
        <w:tab w:val="right" w:pos="8640"/>
      </w:tabs>
      <w:overflowPunct w:val="0"/>
      <w:autoSpaceDE w:val="0"/>
      <w:autoSpaceDN w:val="0"/>
      <w:adjustRightInd w:val="0"/>
      <w:textAlignment w:val="baseline"/>
    </w:pPr>
    <w:rPr>
      <w:sz w:val="20"/>
      <w:szCs w:val="20"/>
      <w:lang w:val="en-GB" w:eastAsia="en-US"/>
    </w:rPr>
  </w:style>
  <w:style w:type="paragraph" w:styleId="Pagrindiniotekstotrauka">
    <w:name w:val="Body Text Indent"/>
    <w:basedOn w:val="prastasis"/>
    <w:pPr>
      <w:tabs>
        <w:tab w:val="left" w:pos="3366"/>
      </w:tabs>
      <w:overflowPunct w:val="0"/>
      <w:autoSpaceDE w:val="0"/>
      <w:autoSpaceDN w:val="0"/>
      <w:adjustRightInd w:val="0"/>
      <w:ind w:left="630"/>
      <w:jc w:val="both"/>
      <w:textAlignment w:val="baseline"/>
    </w:pPr>
    <w:rPr>
      <w:sz w:val="18"/>
      <w:szCs w:val="20"/>
      <w:lang w:eastAsia="en-US"/>
    </w:rPr>
  </w:style>
  <w:style w:type="paragraph" w:styleId="Pagrindinistekstas">
    <w:name w:val="Body Text"/>
    <w:basedOn w:val="prastasis"/>
    <w:pPr>
      <w:jc w:val="both"/>
    </w:pPr>
  </w:style>
  <w:style w:type="paragraph" w:styleId="Pagrindiniotekstotrauka2">
    <w:name w:val="Body Text Indent 2"/>
    <w:basedOn w:val="prastasis"/>
    <w:pPr>
      <w:ind w:left="1296" w:firstLine="1299"/>
    </w:pPr>
  </w:style>
  <w:style w:type="paragraph" w:styleId="Pagrindiniotekstotrauka3">
    <w:name w:val="Body Text Indent 3"/>
    <w:basedOn w:val="prastasis"/>
    <w:pPr>
      <w:ind w:left="360"/>
      <w:jc w:val="both"/>
    </w:pPr>
  </w:style>
  <w:style w:type="paragraph" w:styleId="Pagrindinistekstas2">
    <w:name w:val="Body Text 2"/>
    <w:basedOn w:val="prastasis"/>
    <w:pPr>
      <w:jc w:val="center"/>
    </w:pPr>
    <w:rPr>
      <w:b/>
      <w:caps/>
    </w:rPr>
  </w:style>
  <w:style w:type="character" w:styleId="Hipersaitas">
    <w:name w:val="Hyperlink"/>
    <w:uiPriority w:val="99"/>
    <w:unhideWhenUsed/>
    <w:rsid w:val="00D4344E"/>
    <w:rPr>
      <w:color w:val="0000FF"/>
      <w:u w:val="single"/>
    </w:rPr>
  </w:style>
  <w:style w:type="paragraph" w:styleId="Sraopastraipa">
    <w:name w:val="List Paragraph"/>
    <w:basedOn w:val="prastasis"/>
    <w:uiPriority w:val="99"/>
    <w:qFormat/>
    <w:rsid w:val="00F650E7"/>
    <w:pPr>
      <w:ind w:left="720"/>
      <w:contextualSpacing/>
    </w:pPr>
    <w:rPr>
      <w:szCs w:val="20"/>
      <w:lang w:eastAsia="en-US"/>
    </w:rPr>
  </w:style>
  <w:style w:type="character" w:customStyle="1" w:styleId="Antrat1Diagrama">
    <w:name w:val="Antraštė 1 Diagrama"/>
    <w:link w:val="Antrat1"/>
    <w:rsid w:val="00760AE4"/>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429319">
      <w:bodyDiv w:val="1"/>
      <w:marLeft w:val="0"/>
      <w:marRight w:val="0"/>
      <w:marTop w:val="0"/>
      <w:marBottom w:val="0"/>
      <w:divBdr>
        <w:top w:val="none" w:sz="0" w:space="0" w:color="auto"/>
        <w:left w:val="none" w:sz="0" w:space="0" w:color="auto"/>
        <w:bottom w:val="none" w:sz="0" w:space="0" w:color="auto"/>
        <w:right w:val="none" w:sz="0" w:space="0" w:color="auto"/>
      </w:divBdr>
    </w:div>
    <w:div w:id="1038310989">
      <w:bodyDiv w:val="1"/>
      <w:marLeft w:val="0"/>
      <w:marRight w:val="0"/>
      <w:marTop w:val="0"/>
      <w:marBottom w:val="0"/>
      <w:divBdr>
        <w:top w:val="none" w:sz="0" w:space="0" w:color="auto"/>
        <w:left w:val="none" w:sz="0" w:space="0" w:color="auto"/>
        <w:bottom w:val="none" w:sz="0" w:space="0" w:color="auto"/>
        <w:right w:val="none" w:sz="0" w:space="0" w:color="auto"/>
      </w:divBdr>
    </w:div>
    <w:div w:id="1146045215">
      <w:bodyDiv w:val="1"/>
      <w:marLeft w:val="0"/>
      <w:marRight w:val="0"/>
      <w:marTop w:val="0"/>
      <w:marBottom w:val="0"/>
      <w:divBdr>
        <w:top w:val="none" w:sz="0" w:space="0" w:color="auto"/>
        <w:left w:val="none" w:sz="0" w:space="0" w:color="auto"/>
        <w:bottom w:val="none" w:sz="0" w:space="0" w:color="auto"/>
        <w:right w:val="none" w:sz="0" w:space="0" w:color="auto"/>
      </w:divBdr>
    </w:div>
    <w:div w:id="193504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i.lt/uploads/pdf/statistika/atsiskaitomybe/labor_tyr.xls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15459</Words>
  <Characters>8813</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Metinių statistinių ataskaitinių formų  aprašymai</vt:lpstr>
    </vt:vector>
  </TitlesOfParts>
  <Company>LSIC</Company>
  <LinksUpToDate>false</LinksUpToDate>
  <CharactersWithSpaces>24224</CharactersWithSpaces>
  <SharedDoc>false</SharedDoc>
  <HLinks>
    <vt:vector size="6" baseType="variant">
      <vt:variant>
        <vt:i4>5373984</vt:i4>
      </vt:variant>
      <vt:variant>
        <vt:i4>0</vt:i4>
      </vt:variant>
      <vt:variant>
        <vt:i4>0</vt:i4>
      </vt:variant>
      <vt:variant>
        <vt:i4>5</vt:i4>
      </vt:variant>
      <vt:variant>
        <vt:lpwstr>http://www.hi.lt/uploads/pdf/statistika/atsiskaitomybe/labor_tyr.xlsx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Metinių statistinių ataskaitinių formų  aprašymai</dc:title>
  <dc:creator>Daiva</dc:creator>
  <cp:lastModifiedBy>PC_1</cp:lastModifiedBy>
  <cp:revision>2</cp:revision>
  <cp:lastPrinted>2006-12-04T12:26:00Z</cp:lastPrinted>
  <dcterms:created xsi:type="dcterms:W3CDTF">2020-12-08T08:58:00Z</dcterms:created>
  <dcterms:modified xsi:type="dcterms:W3CDTF">2020-12-08T08:58:00Z</dcterms:modified>
</cp:coreProperties>
</file>